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97" w:rsidRDefault="008C2A97" w:rsidP="008C2A97">
      <w:pPr>
        <w:pStyle w:val="Textoindependiente"/>
        <w:jc w:val="center"/>
        <w:rPr>
          <w:rFonts w:ascii="Century Gothic" w:hAnsi="Century Gothic" w:cs="Arial"/>
          <w:b/>
          <w:sz w:val="52"/>
          <w:szCs w:val="52"/>
        </w:rPr>
      </w:pPr>
    </w:p>
    <w:p w:rsidR="008C2A97" w:rsidRDefault="008C2A97" w:rsidP="008C2A97">
      <w:pPr>
        <w:pStyle w:val="Textoindependiente"/>
        <w:jc w:val="center"/>
        <w:rPr>
          <w:rFonts w:ascii="Century Gothic" w:hAnsi="Century Gothic" w:cs="Arial"/>
          <w:b/>
          <w:sz w:val="52"/>
          <w:szCs w:val="52"/>
        </w:rPr>
      </w:pPr>
    </w:p>
    <w:p w:rsidR="008C2A97" w:rsidRDefault="008C2A97" w:rsidP="008C2A97">
      <w:pPr>
        <w:pStyle w:val="Textoindependiente"/>
        <w:jc w:val="center"/>
        <w:rPr>
          <w:rFonts w:ascii="Century Gothic" w:hAnsi="Century Gothic" w:cs="Arial"/>
          <w:b/>
          <w:sz w:val="52"/>
          <w:szCs w:val="52"/>
        </w:rPr>
      </w:pPr>
    </w:p>
    <w:p w:rsidR="008C2A97" w:rsidRPr="00321ACF" w:rsidRDefault="008C2A97" w:rsidP="008C2A97">
      <w:pPr>
        <w:pStyle w:val="Textoindependiente"/>
        <w:jc w:val="center"/>
        <w:rPr>
          <w:rFonts w:ascii="Century Gothic" w:hAnsi="Century Gothic" w:cs="Arial"/>
          <w:b/>
          <w:sz w:val="52"/>
          <w:szCs w:val="52"/>
        </w:rPr>
      </w:pPr>
      <w:r w:rsidRPr="00321ACF">
        <w:rPr>
          <w:rFonts w:ascii="Century Gothic" w:hAnsi="Century Gothic" w:cs="Arial"/>
          <w:b/>
          <w:sz w:val="52"/>
          <w:szCs w:val="52"/>
        </w:rPr>
        <w:t>SUBDIRECIÓN TÉCNICA DE RECURSOS HUMANOS</w:t>
      </w:r>
    </w:p>
    <w:p w:rsidR="008C2A97" w:rsidRPr="00321ACF" w:rsidRDefault="008C2A97" w:rsidP="008C2A97">
      <w:pPr>
        <w:pStyle w:val="Ttulo"/>
        <w:jc w:val="both"/>
        <w:rPr>
          <w:rFonts w:ascii="Century Gothic" w:hAnsi="Century Gothic" w:cs="Arial"/>
          <w:sz w:val="52"/>
          <w:szCs w:val="52"/>
          <w:lang w:val="es-ES"/>
        </w:rPr>
      </w:pPr>
    </w:p>
    <w:p w:rsidR="008C2A97" w:rsidRPr="006E1BBE" w:rsidRDefault="008C2A97" w:rsidP="008C2A97">
      <w:pPr>
        <w:pStyle w:val="Ttulodecubierta"/>
        <w:ind w:left="0" w:right="-160"/>
        <w:jc w:val="center"/>
        <w:rPr>
          <w:rFonts w:cs="Arial"/>
          <w:b w:val="0"/>
          <w:sz w:val="52"/>
          <w:szCs w:val="52"/>
        </w:rPr>
      </w:pPr>
      <w:r w:rsidRPr="006E1BBE">
        <w:rPr>
          <w:rFonts w:cs="Arial"/>
          <w:b w:val="0"/>
          <w:sz w:val="52"/>
          <w:szCs w:val="52"/>
        </w:rPr>
        <w:t xml:space="preserve">INFORME </w:t>
      </w:r>
      <w:r>
        <w:rPr>
          <w:rFonts w:cs="Arial"/>
          <w:b w:val="0"/>
          <w:sz w:val="52"/>
          <w:szCs w:val="52"/>
        </w:rPr>
        <w:t>IMPLEMENTACIÓN DE PLANES DE ADAPTACIÓN LABORAL</w:t>
      </w:r>
    </w:p>
    <w:p w:rsidR="008C2A97" w:rsidRPr="0042436D" w:rsidRDefault="008C2A97" w:rsidP="008C2A97"/>
    <w:p w:rsidR="008C2A97" w:rsidRDefault="008C2A97" w:rsidP="008C2A97">
      <w:pPr>
        <w:pStyle w:val="Ttulodecubierta"/>
        <w:ind w:left="0" w:right="-160"/>
        <w:jc w:val="center"/>
        <w:rPr>
          <w:rFonts w:ascii="Century Gothic" w:hAnsi="Century Gothic" w:cs="Arial"/>
          <w:sz w:val="36"/>
          <w:szCs w:val="52"/>
        </w:rPr>
      </w:pPr>
    </w:p>
    <w:p w:rsidR="008C2A97" w:rsidRDefault="008C2A97" w:rsidP="008C2A97">
      <w:pPr>
        <w:pStyle w:val="Ttulodecubierta"/>
        <w:ind w:left="0" w:right="-160"/>
        <w:jc w:val="center"/>
        <w:rPr>
          <w:rFonts w:ascii="Century Gothic" w:hAnsi="Century Gothic" w:cs="Arial"/>
          <w:sz w:val="36"/>
          <w:szCs w:val="52"/>
        </w:rPr>
      </w:pPr>
    </w:p>
    <w:p w:rsidR="008C2A97" w:rsidRDefault="008C2A97" w:rsidP="008C2A97">
      <w:pPr>
        <w:pStyle w:val="Ttulodecubierta"/>
        <w:ind w:left="0" w:right="-160"/>
        <w:jc w:val="center"/>
        <w:rPr>
          <w:rFonts w:ascii="Century Gothic" w:hAnsi="Century Gothic" w:cs="Arial"/>
          <w:sz w:val="36"/>
          <w:szCs w:val="52"/>
        </w:rPr>
      </w:pPr>
    </w:p>
    <w:p w:rsidR="008C2A97" w:rsidRPr="0042436D" w:rsidRDefault="008C2A97" w:rsidP="008C2A97">
      <w:pPr>
        <w:pStyle w:val="Ttulodecubierta"/>
        <w:ind w:left="0" w:right="-160"/>
        <w:jc w:val="center"/>
        <w:rPr>
          <w:rFonts w:ascii="Century Gothic" w:hAnsi="Century Gothic" w:cs="Arial"/>
          <w:sz w:val="36"/>
          <w:szCs w:val="52"/>
        </w:rPr>
      </w:pPr>
      <w:r w:rsidRPr="0042436D">
        <w:rPr>
          <w:rFonts w:ascii="Century Gothic" w:hAnsi="Century Gothic" w:cs="Arial"/>
          <w:sz w:val="36"/>
          <w:szCs w:val="52"/>
        </w:rPr>
        <w:t>Bogotá, 2015</w:t>
      </w:r>
    </w:p>
    <w:p w:rsidR="008C2A97" w:rsidRDefault="008C2A97" w:rsidP="008C2A97">
      <w:pPr>
        <w:rPr>
          <w:rFonts w:ascii="Century Gothic" w:hAnsi="Century Gothic"/>
        </w:rPr>
      </w:pPr>
    </w:p>
    <w:p w:rsidR="008C2A97" w:rsidRDefault="008C2A97" w:rsidP="008C2A97">
      <w:pPr>
        <w:rPr>
          <w:rFonts w:ascii="Century Gothic" w:hAnsi="Century Gothic"/>
        </w:rPr>
      </w:pPr>
    </w:p>
    <w:p w:rsidR="008C2A97" w:rsidRPr="00321ACF" w:rsidRDefault="008C2A97" w:rsidP="008C2A97">
      <w:pPr>
        <w:rPr>
          <w:rFonts w:ascii="Century Gothic" w:hAnsi="Century Gothic"/>
        </w:rPr>
      </w:pPr>
    </w:p>
    <w:p w:rsidR="008C2A97" w:rsidRDefault="006C3BC3" w:rsidP="008C2A97">
      <w:pPr>
        <w:spacing w:line="360" w:lineRule="auto"/>
        <w:jc w:val="center"/>
        <w:rPr>
          <w:rFonts w:ascii="Arial" w:hAnsi="Arial" w:cs="Arial"/>
          <w:b/>
        </w:rPr>
      </w:pPr>
      <w:r w:rsidRPr="009677FD">
        <w:rPr>
          <w:rFonts w:ascii="Arial" w:hAnsi="Arial" w:cs="Arial"/>
          <w:b/>
        </w:rPr>
        <w:lastRenderedPageBreak/>
        <w:t>PROGRAMA DE PREPARACIÓN PARA EL RETIRO PENSIONAL</w:t>
      </w:r>
    </w:p>
    <w:p w:rsidR="008C2A97" w:rsidRDefault="008C2A97" w:rsidP="006C3BC3">
      <w:pPr>
        <w:jc w:val="both"/>
        <w:rPr>
          <w:rFonts w:ascii="Arial" w:hAnsi="Arial" w:cs="Arial"/>
        </w:rPr>
      </w:pPr>
    </w:p>
    <w:p w:rsidR="008C2A97" w:rsidRPr="00D445C7" w:rsidRDefault="008C2A97" w:rsidP="006C3BC3">
      <w:pPr>
        <w:pStyle w:val="Prrafodelista"/>
        <w:spacing w:after="200"/>
        <w:ind w:left="0"/>
        <w:contextualSpacing/>
        <w:jc w:val="both"/>
        <w:rPr>
          <w:rFonts w:ascii="Arial" w:hAnsi="Arial" w:cs="Arial"/>
        </w:rPr>
      </w:pPr>
      <w:r w:rsidRPr="00D445C7">
        <w:rPr>
          <w:rFonts w:ascii="Arial" w:hAnsi="Arial" w:cs="Arial"/>
        </w:rPr>
        <w:t>Para la administración es un programa estrella en el cual se quiere sensibilizar y construir actividades en donde se concientice  a los prepensionados sobre  los cambios y los nuevos hábitos de vida, brindando herramientas para proyectar el nuevo cambio al momento de la jubilación.</w:t>
      </w:r>
      <w:r>
        <w:rPr>
          <w:rFonts w:ascii="Arial" w:hAnsi="Arial" w:cs="Arial"/>
        </w:rPr>
        <w:t xml:space="preserve"> </w:t>
      </w:r>
      <w:r w:rsidRPr="00D445C7">
        <w:rPr>
          <w:rFonts w:ascii="Arial" w:hAnsi="Arial" w:cs="Arial"/>
        </w:rPr>
        <w:t>Estas actividades se realizan con base en los requerimientos y necesidades del grupo de Pre-pensionados</w:t>
      </w:r>
      <w:r>
        <w:rPr>
          <w:rFonts w:ascii="Arial" w:hAnsi="Arial" w:cs="Arial"/>
        </w:rPr>
        <w:t xml:space="preserve">, faltando 5 años para su retiro. </w:t>
      </w:r>
    </w:p>
    <w:p w:rsidR="008C2A97" w:rsidRPr="001B0BF7" w:rsidRDefault="008C2A97" w:rsidP="006C3BC3">
      <w:pPr>
        <w:jc w:val="center"/>
        <w:rPr>
          <w:rFonts w:ascii="Arial" w:hAnsi="Arial" w:cs="Arial"/>
          <w:b/>
        </w:rPr>
      </w:pPr>
    </w:p>
    <w:p w:rsidR="008C2A97" w:rsidRPr="001B0BF7" w:rsidRDefault="008C2A97" w:rsidP="006C3BC3">
      <w:pPr>
        <w:rPr>
          <w:rFonts w:ascii="Arial" w:hAnsi="Arial" w:cs="Arial"/>
          <w:b/>
        </w:rPr>
      </w:pPr>
      <w:r>
        <w:rPr>
          <w:rFonts w:ascii="Arial" w:hAnsi="Arial" w:cs="Arial"/>
          <w:b/>
        </w:rPr>
        <w:t>I</w:t>
      </w:r>
      <w:r w:rsidRPr="001B0BF7">
        <w:rPr>
          <w:rFonts w:ascii="Arial" w:hAnsi="Arial" w:cs="Arial"/>
          <w:b/>
        </w:rPr>
        <w:t>nauguración</w:t>
      </w:r>
      <w:r>
        <w:rPr>
          <w:rFonts w:ascii="Arial" w:hAnsi="Arial" w:cs="Arial"/>
          <w:b/>
        </w:rPr>
        <w:t xml:space="preserve"> (Eje Motivacional)</w:t>
      </w:r>
    </w:p>
    <w:p w:rsidR="008C2A97" w:rsidRPr="001B0BF7" w:rsidRDefault="008C2A97" w:rsidP="006C3BC3">
      <w:pPr>
        <w:jc w:val="center"/>
        <w:rPr>
          <w:rFonts w:ascii="Arial" w:hAnsi="Arial" w:cs="Arial"/>
          <w:b/>
        </w:rPr>
      </w:pPr>
    </w:p>
    <w:p w:rsidR="008C2A97" w:rsidRPr="001B0BF7" w:rsidRDefault="008C2A97" w:rsidP="006C3BC3">
      <w:pPr>
        <w:jc w:val="both"/>
        <w:rPr>
          <w:rFonts w:ascii="Arial" w:hAnsi="Arial" w:cs="Arial"/>
        </w:rPr>
      </w:pPr>
      <w:r w:rsidRPr="001B0BF7">
        <w:rPr>
          <w:rFonts w:ascii="Arial" w:hAnsi="Arial" w:cs="Arial"/>
        </w:rPr>
        <w:t xml:space="preserve">Se realizó el 7 de Mayo del año en curso en el auditorio de la calle 22, teniendo como hora de inicio 7:00 am a 9:00 am, donde los Funcionarios evidenciaron el objetivo del programa y sus temas macro, de los cuales son participes y beneficiarios. Asistieron 57 Funcionarios  de los 100 inscritos en la base de datos. Se inició con las palabras del Doctor Edgar Mauricio Pedraza y posterior bienvenida de la Doctora Cecilia Malte, quien realizó la presentación del programa denominado Mentores. Seguido por un abre bocas relacionado con la temática  Legal a cargo de Sonia Páez de </w:t>
      </w:r>
      <w:proofErr w:type="spellStart"/>
      <w:r w:rsidRPr="001B0BF7">
        <w:rPr>
          <w:rFonts w:ascii="Arial" w:hAnsi="Arial" w:cs="Arial"/>
        </w:rPr>
        <w:t>Colfondos</w:t>
      </w:r>
      <w:proofErr w:type="spellEnd"/>
      <w:r w:rsidRPr="001B0BF7">
        <w:rPr>
          <w:rFonts w:ascii="Arial" w:hAnsi="Arial" w:cs="Arial"/>
        </w:rPr>
        <w:t xml:space="preserve"> y de emprendimiento por parte del doctor delegado del SENA. </w:t>
      </w: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r w:rsidRPr="001B0BF7">
        <w:rPr>
          <w:rFonts w:ascii="Arial" w:hAnsi="Arial" w:cs="Arial"/>
        </w:rPr>
        <w:t>Se entregó un refrigerio y para el cierre se amenizo con una pareja de baile.</w:t>
      </w:r>
    </w:p>
    <w:p w:rsidR="008C2A97" w:rsidRPr="001B0BF7" w:rsidRDefault="008C2A97" w:rsidP="008C2A97">
      <w:pPr>
        <w:jc w:val="both"/>
        <w:rPr>
          <w:rFonts w:ascii="Arial" w:hAnsi="Arial" w:cs="Arial"/>
        </w:rPr>
      </w:pPr>
    </w:p>
    <w:tbl>
      <w:tblPr>
        <w:tblpPr w:leftFromText="141" w:rightFromText="141"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800"/>
        <w:gridCol w:w="2134"/>
      </w:tblGrid>
      <w:tr w:rsidR="008C2A97" w:rsidRPr="001B0BF7" w:rsidTr="005F1584">
        <w:tc>
          <w:tcPr>
            <w:tcW w:w="2374"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Tipo de Vinculación</w:t>
            </w:r>
          </w:p>
        </w:tc>
        <w:tc>
          <w:tcPr>
            <w:tcW w:w="1800"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Asistió</w:t>
            </w:r>
          </w:p>
        </w:tc>
        <w:tc>
          <w:tcPr>
            <w:tcW w:w="2134"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 xml:space="preserve">No Asistió </w:t>
            </w:r>
          </w:p>
        </w:tc>
      </w:tr>
      <w:tr w:rsidR="008C2A97" w:rsidRPr="001B0BF7" w:rsidTr="005F1584">
        <w:tc>
          <w:tcPr>
            <w:tcW w:w="2374" w:type="dxa"/>
            <w:shd w:val="clear" w:color="auto" w:fill="F2F2F2"/>
          </w:tcPr>
          <w:p w:rsidR="008C2A97" w:rsidRPr="001B0BF7" w:rsidRDefault="008C2A97" w:rsidP="005F1584">
            <w:pPr>
              <w:jc w:val="center"/>
              <w:rPr>
                <w:rFonts w:ascii="Arial" w:hAnsi="Arial" w:cs="Arial"/>
              </w:rPr>
            </w:pPr>
            <w:r w:rsidRPr="001B0BF7">
              <w:rPr>
                <w:rFonts w:ascii="Arial" w:hAnsi="Arial" w:cs="Arial"/>
              </w:rPr>
              <w:t>Funcionarios de Planta</w:t>
            </w:r>
          </w:p>
        </w:tc>
        <w:tc>
          <w:tcPr>
            <w:tcW w:w="1800" w:type="dxa"/>
            <w:shd w:val="clear" w:color="auto" w:fill="F2F2F2"/>
          </w:tcPr>
          <w:p w:rsidR="008C2A97" w:rsidRPr="001B0BF7" w:rsidRDefault="008C2A97" w:rsidP="005F1584">
            <w:pPr>
              <w:jc w:val="center"/>
              <w:rPr>
                <w:rFonts w:ascii="Arial" w:hAnsi="Arial" w:cs="Arial"/>
              </w:rPr>
            </w:pPr>
            <w:r w:rsidRPr="001B0BF7">
              <w:rPr>
                <w:rFonts w:ascii="Arial" w:hAnsi="Arial" w:cs="Arial"/>
              </w:rPr>
              <w:t>57</w:t>
            </w:r>
          </w:p>
        </w:tc>
        <w:tc>
          <w:tcPr>
            <w:tcW w:w="2134" w:type="dxa"/>
            <w:shd w:val="clear" w:color="auto" w:fill="F2F2F2"/>
          </w:tcPr>
          <w:p w:rsidR="008C2A97" w:rsidRPr="001B0BF7" w:rsidRDefault="008C2A97" w:rsidP="005F1584">
            <w:pPr>
              <w:jc w:val="center"/>
              <w:rPr>
                <w:rFonts w:ascii="Arial" w:hAnsi="Arial" w:cs="Arial"/>
              </w:rPr>
            </w:pPr>
            <w:r w:rsidRPr="001B0BF7">
              <w:rPr>
                <w:rFonts w:ascii="Arial" w:hAnsi="Arial" w:cs="Arial"/>
              </w:rPr>
              <w:t>43</w:t>
            </w:r>
          </w:p>
        </w:tc>
      </w:tr>
    </w:tbl>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rPr>
          <w:rFonts w:ascii="Arial" w:hAnsi="Arial" w:cs="Arial"/>
        </w:rPr>
      </w:pPr>
      <w:r w:rsidRPr="001B0BF7">
        <w:rPr>
          <w:rFonts w:ascii="Arial" w:hAnsi="Arial" w:cs="Arial"/>
        </w:rPr>
        <w:t>De los 43 funcionarios que no asistieron solo 1 se encontraba en vacaciones.</w:t>
      </w:r>
    </w:p>
    <w:p w:rsidR="008C2A97" w:rsidRPr="001B0BF7" w:rsidRDefault="008C2A97" w:rsidP="008C2A97">
      <w:pPr>
        <w:rPr>
          <w:rFonts w:ascii="Arial" w:hAnsi="Arial" w:cs="Arial"/>
        </w:rPr>
      </w:pPr>
    </w:p>
    <w:p w:rsidR="008C2A97" w:rsidRPr="001B0BF7" w:rsidRDefault="008C2A97" w:rsidP="008C2A97">
      <w:pPr>
        <w:jc w:val="both"/>
        <w:rPr>
          <w:rFonts w:ascii="Arial" w:hAnsi="Arial" w:cs="Arial"/>
        </w:rPr>
      </w:pPr>
      <w:r w:rsidRPr="001B0BF7">
        <w:rPr>
          <w:rFonts w:ascii="Arial" w:hAnsi="Arial" w:cs="Arial"/>
        </w:rPr>
        <w:t xml:space="preserve">Los Funcionarios que asistieron hicieron llegar unos correos electrónicos expresando su aprobación y felicitación al grupo líder, por la planeación y presentación del programa. </w:t>
      </w:r>
    </w:p>
    <w:p w:rsidR="008C2A97" w:rsidRPr="001B0BF7" w:rsidRDefault="008C2A97" w:rsidP="008C2A97">
      <w:pPr>
        <w:jc w:val="both"/>
        <w:rPr>
          <w:rFonts w:ascii="Arial" w:hAnsi="Arial" w:cs="Arial"/>
        </w:rPr>
      </w:pPr>
    </w:p>
    <w:p w:rsidR="008C2A97" w:rsidRDefault="008C2A97" w:rsidP="008C2A97">
      <w:pPr>
        <w:jc w:val="both"/>
        <w:rPr>
          <w:rFonts w:ascii="Arial" w:hAnsi="Arial" w:cs="Arial"/>
          <w:b/>
        </w:rPr>
      </w:pPr>
    </w:p>
    <w:p w:rsidR="008C2A97" w:rsidRPr="001B0BF7" w:rsidRDefault="008C2A97" w:rsidP="008C2A97">
      <w:pPr>
        <w:jc w:val="both"/>
        <w:rPr>
          <w:rFonts w:ascii="Arial" w:hAnsi="Arial" w:cs="Arial"/>
          <w:b/>
        </w:rPr>
      </w:pPr>
    </w:p>
    <w:p w:rsidR="008C2A97" w:rsidRPr="001B0BF7" w:rsidRDefault="008C2A97" w:rsidP="008C2A97">
      <w:pPr>
        <w:rPr>
          <w:rFonts w:ascii="Arial" w:hAnsi="Arial" w:cs="Arial"/>
          <w:b/>
        </w:rPr>
      </w:pPr>
      <w:r>
        <w:rPr>
          <w:rFonts w:ascii="Arial" w:hAnsi="Arial" w:cs="Arial"/>
          <w:b/>
        </w:rPr>
        <w:t xml:space="preserve">Charla Normativa </w:t>
      </w:r>
      <w:proofErr w:type="spellStart"/>
      <w:r>
        <w:rPr>
          <w:rFonts w:ascii="Arial" w:hAnsi="Arial" w:cs="Arial"/>
          <w:b/>
        </w:rPr>
        <w:t>C</w:t>
      </w:r>
      <w:r w:rsidRPr="001B0BF7">
        <w:rPr>
          <w:rFonts w:ascii="Arial" w:hAnsi="Arial" w:cs="Arial"/>
          <w:b/>
        </w:rPr>
        <w:t>olfondos</w:t>
      </w:r>
      <w:proofErr w:type="spellEnd"/>
      <w:r>
        <w:rPr>
          <w:rFonts w:ascii="Arial" w:hAnsi="Arial" w:cs="Arial"/>
          <w:b/>
        </w:rPr>
        <w:t xml:space="preserve"> (Eje Legal)</w:t>
      </w:r>
    </w:p>
    <w:p w:rsidR="008C2A97" w:rsidRDefault="008C2A97" w:rsidP="008C2A97">
      <w:pPr>
        <w:jc w:val="both"/>
        <w:rPr>
          <w:rFonts w:ascii="Arial" w:hAnsi="Arial" w:cs="Arial"/>
          <w:b/>
        </w:rPr>
      </w:pPr>
    </w:p>
    <w:p w:rsidR="008C2A97" w:rsidRPr="001B0BF7" w:rsidRDefault="008C2A97" w:rsidP="008C2A97">
      <w:pPr>
        <w:jc w:val="both"/>
        <w:rPr>
          <w:rFonts w:ascii="Arial" w:hAnsi="Arial" w:cs="Arial"/>
        </w:rPr>
      </w:pPr>
      <w:r w:rsidRPr="001B0BF7">
        <w:rPr>
          <w:rFonts w:ascii="Arial" w:hAnsi="Arial" w:cs="Arial"/>
        </w:rPr>
        <w:t xml:space="preserve">Esta charla se realizó el 22 de Mayo iniciando a las 10:00 am y culminando a las 12:00m, con la Doctora Sonia Páez Pinilla.  En el auditorio de la calle 22. El objetivo de la charla fue dar una mirada general a la temática Legal como la afiliación a </w:t>
      </w:r>
      <w:proofErr w:type="spellStart"/>
      <w:r w:rsidRPr="001B0BF7">
        <w:rPr>
          <w:rFonts w:ascii="Arial" w:hAnsi="Arial" w:cs="Arial"/>
        </w:rPr>
        <w:t>Colfondos</w:t>
      </w:r>
      <w:proofErr w:type="spellEnd"/>
      <w:r w:rsidRPr="001B0BF7">
        <w:rPr>
          <w:rFonts w:ascii="Arial" w:hAnsi="Arial" w:cs="Arial"/>
        </w:rPr>
        <w:t xml:space="preserve"> y el sistema general de pensiones, régimen de prima media. Resolviendo inquietudes para que los funcionarios con tiempo gestionen estas diligencias.</w:t>
      </w: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r w:rsidRPr="001B0BF7">
        <w:rPr>
          <w:rFonts w:ascii="Arial" w:hAnsi="Arial" w:cs="Arial"/>
        </w:rPr>
        <w:lastRenderedPageBreak/>
        <w:t>Tratando temas álgidos como: Ley 100 de 1993, Ley 797 de 2003, el Acto Legislativo 1 de 2005.</w:t>
      </w: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r w:rsidRPr="001B0BF7">
        <w:rPr>
          <w:rFonts w:ascii="Arial" w:hAnsi="Arial" w:cs="Arial"/>
        </w:rPr>
        <w:t xml:space="preserve">Se contó con la asistencia de 31 Funcionarios de los 80 que registran en la base de datos del programa. Para esta fecha se encontraban dos funcionarios en Vacaciones. </w:t>
      </w:r>
    </w:p>
    <w:p w:rsidR="008C2A97" w:rsidRPr="001B0BF7" w:rsidRDefault="008C2A97" w:rsidP="008C2A97">
      <w:pPr>
        <w:jc w:val="both"/>
        <w:rPr>
          <w:rFonts w:ascii="Arial" w:hAnsi="Arial" w:cs="Arial"/>
        </w:rPr>
      </w:pPr>
    </w:p>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800"/>
        <w:gridCol w:w="2134"/>
      </w:tblGrid>
      <w:tr w:rsidR="008C2A97" w:rsidRPr="001B0BF7" w:rsidTr="005F1584">
        <w:tc>
          <w:tcPr>
            <w:tcW w:w="2374"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Tipo de Vinculación</w:t>
            </w:r>
          </w:p>
        </w:tc>
        <w:tc>
          <w:tcPr>
            <w:tcW w:w="1800"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Asistió</w:t>
            </w:r>
          </w:p>
        </w:tc>
        <w:tc>
          <w:tcPr>
            <w:tcW w:w="2134"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 xml:space="preserve">No Asistió </w:t>
            </w:r>
          </w:p>
        </w:tc>
      </w:tr>
      <w:tr w:rsidR="008C2A97" w:rsidRPr="001B0BF7" w:rsidTr="005F1584">
        <w:tc>
          <w:tcPr>
            <w:tcW w:w="2374" w:type="dxa"/>
            <w:shd w:val="clear" w:color="auto" w:fill="F2F2F2"/>
          </w:tcPr>
          <w:p w:rsidR="008C2A97" w:rsidRPr="001B0BF7" w:rsidRDefault="008C2A97" w:rsidP="005F1584">
            <w:pPr>
              <w:jc w:val="center"/>
              <w:rPr>
                <w:rFonts w:ascii="Arial" w:hAnsi="Arial" w:cs="Arial"/>
              </w:rPr>
            </w:pPr>
            <w:r w:rsidRPr="001B0BF7">
              <w:rPr>
                <w:rFonts w:ascii="Arial" w:hAnsi="Arial" w:cs="Arial"/>
              </w:rPr>
              <w:t>Funcionarios de Planta</w:t>
            </w:r>
          </w:p>
        </w:tc>
        <w:tc>
          <w:tcPr>
            <w:tcW w:w="1800" w:type="dxa"/>
            <w:shd w:val="clear" w:color="auto" w:fill="F2F2F2"/>
          </w:tcPr>
          <w:p w:rsidR="008C2A97" w:rsidRPr="001B0BF7" w:rsidRDefault="008C2A97" w:rsidP="005F1584">
            <w:pPr>
              <w:jc w:val="center"/>
              <w:rPr>
                <w:rFonts w:ascii="Arial" w:hAnsi="Arial" w:cs="Arial"/>
              </w:rPr>
            </w:pPr>
            <w:r w:rsidRPr="001B0BF7">
              <w:rPr>
                <w:rFonts w:ascii="Arial" w:hAnsi="Arial" w:cs="Arial"/>
              </w:rPr>
              <w:t>31</w:t>
            </w:r>
          </w:p>
        </w:tc>
        <w:tc>
          <w:tcPr>
            <w:tcW w:w="2134" w:type="dxa"/>
            <w:shd w:val="clear" w:color="auto" w:fill="F2F2F2"/>
          </w:tcPr>
          <w:p w:rsidR="008C2A97" w:rsidRPr="001B0BF7" w:rsidRDefault="008C2A97" w:rsidP="005F1584">
            <w:pPr>
              <w:jc w:val="center"/>
              <w:rPr>
                <w:rFonts w:ascii="Arial" w:hAnsi="Arial" w:cs="Arial"/>
              </w:rPr>
            </w:pPr>
            <w:r w:rsidRPr="001B0BF7">
              <w:rPr>
                <w:rFonts w:ascii="Arial" w:hAnsi="Arial" w:cs="Arial"/>
              </w:rPr>
              <w:t>49</w:t>
            </w:r>
          </w:p>
        </w:tc>
      </w:tr>
    </w:tbl>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r w:rsidRPr="001B0BF7">
        <w:rPr>
          <w:rFonts w:ascii="Arial" w:hAnsi="Arial" w:cs="Arial"/>
        </w:rPr>
        <w:t xml:space="preserve"> </w:t>
      </w: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rPr>
          <w:rFonts w:ascii="Arial" w:hAnsi="Arial" w:cs="Arial"/>
        </w:rPr>
      </w:pPr>
    </w:p>
    <w:p w:rsidR="008C2A97" w:rsidRPr="001B0BF7" w:rsidRDefault="008C2A97" w:rsidP="008C2A97">
      <w:pPr>
        <w:rPr>
          <w:rFonts w:ascii="Arial" w:hAnsi="Arial" w:cs="Arial"/>
          <w:b/>
        </w:rPr>
      </w:pPr>
      <w:r>
        <w:rPr>
          <w:rFonts w:ascii="Arial" w:hAnsi="Arial" w:cs="Arial"/>
          <w:b/>
        </w:rPr>
        <w:t>Charla Normativa Fondos P</w:t>
      </w:r>
      <w:r w:rsidRPr="001B0BF7">
        <w:rPr>
          <w:rFonts w:ascii="Arial" w:hAnsi="Arial" w:cs="Arial"/>
          <w:b/>
        </w:rPr>
        <w:t>rivados</w:t>
      </w:r>
      <w:r>
        <w:rPr>
          <w:rFonts w:ascii="Arial" w:hAnsi="Arial" w:cs="Arial"/>
          <w:b/>
        </w:rPr>
        <w:t xml:space="preserve"> (Eje Legal)</w:t>
      </w:r>
    </w:p>
    <w:p w:rsidR="008C2A97" w:rsidRDefault="008C2A97" w:rsidP="008C2A97">
      <w:pPr>
        <w:jc w:val="both"/>
        <w:rPr>
          <w:rFonts w:ascii="Arial" w:hAnsi="Arial" w:cs="Arial"/>
          <w:b/>
        </w:rPr>
      </w:pPr>
    </w:p>
    <w:p w:rsidR="008C2A97" w:rsidRPr="001B0BF7" w:rsidRDefault="008C2A97" w:rsidP="008C2A97">
      <w:pPr>
        <w:jc w:val="both"/>
        <w:rPr>
          <w:rFonts w:ascii="Arial" w:hAnsi="Arial" w:cs="Arial"/>
        </w:rPr>
      </w:pPr>
      <w:r w:rsidRPr="001B0BF7">
        <w:rPr>
          <w:rFonts w:ascii="Arial" w:hAnsi="Arial" w:cs="Arial"/>
        </w:rPr>
        <w:t xml:space="preserve">Se realiza la charla con la consultora de </w:t>
      </w:r>
      <w:proofErr w:type="spellStart"/>
      <w:r w:rsidRPr="001B0BF7">
        <w:rPr>
          <w:rFonts w:ascii="Arial" w:hAnsi="Arial" w:cs="Arial"/>
        </w:rPr>
        <w:t>Oldmutual</w:t>
      </w:r>
      <w:proofErr w:type="spellEnd"/>
      <w:r w:rsidRPr="001B0BF7">
        <w:rPr>
          <w:rFonts w:ascii="Arial" w:hAnsi="Arial" w:cs="Arial"/>
        </w:rPr>
        <w:t xml:space="preserve"> </w:t>
      </w:r>
      <w:proofErr w:type="spellStart"/>
      <w:r w:rsidRPr="001B0BF7">
        <w:rPr>
          <w:rFonts w:ascii="Arial" w:hAnsi="Arial" w:cs="Arial"/>
        </w:rPr>
        <w:t>Skandia</w:t>
      </w:r>
      <w:proofErr w:type="spellEnd"/>
      <w:r w:rsidRPr="001B0BF7">
        <w:rPr>
          <w:rFonts w:ascii="Arial" w:hAnsi="Arial" w:cs="Arial"/>
        </w:rPr>
        <w:t xml:space="preserve">, Karina </w:t>
      </w:r>
      <w:r>
        <w:rPr>
          <w:rFonts w:ascii="Arial" w:hAnsi="Arial" w:cs="Arial"/>
        </w:rPr>
        <w:t>Florez</w:t>
      </w:r>
      <w:r w:rsidRPr="001B0BF7">
        <w:rPr>
          <w:rFonts w:ascii="Arial" w:hAnsi="Arial" w:cs="Arial"/>
        </w:rPr>
        <w:t xml:space="preserve"> Ríos, el día 22 de mayo a las 2:30pm, en la sala </w:t>
      </w:r>
      <w:proofErr w:type="spellStart"/>
      <w:r w:rsidRPr="001B0BF7">
        <w:rPr>
          <w:rFonts w:ascii="Arial" w:hAnsi="Arial" w:cs="Arial"/>
        </w:rPr>
        <w:t>Iducate</w:t>
      </w:r>
      <w:proofErr w:type="spellEnd"/>
      <w:r w:rsidRPr="001B0BF7">
        <w:rPr>
          <w:rFonts w:ascii="Arial" w:hAnsi="Arial" w:cs="Arial"/>
        </w:rPr>
        <w:t>. Teniendo como tema central el régimen de ahorro individual con solidaridad. Resolviendo las dudas de los funcionarios respecto a sus aportes y su ahorro.</w:t>
      </w: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r w:rsidRPr="001B0BF7">
        <w:rPr>
          <w:rFonts w:ascii="Arial" w:hAnsi="Arial" w:cs="Arial"/>
        </w:rPr>
        <w:t>Se convocó a 19 funcionarios que registran en la base de datos del programa pre-pensionados como afiliados a fondos privados. De los cuales asistieron 8</w:t>
      </w:r>
      <w:r w:rsidRPr="001B0BF7">
        <w:rPr>
          <w:rFonts w:ascii="Arial" w:hAnsi="Arial" w:cs="Arial"/>
          <w:color w:val="FF0000"/>
        </w:rPr>
        <w:t xml:space="preserve">. </w:t>
      </w:r>
    </w:p>
    <w:p w:rsidR="008C2A97" w:rsidRPr="001B0BF7" w:rsidRDefault="008C2A97" w:rsidP="008C2A97">
      <w:pPr>
        <w:jc w:val="both"/>
        <w:rPr>
          <w:rFonts w:ascii="Arial" w:hAnsi="Arial" w:cs="Arial"/>
        </w:rPr>
      </w:pPr>
    </w:p>
    <w:tbl>
      <w:tblPr>
        <w:tblpPr w:leftFromText="141" w:rightFromText="141"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847"/>
        <w:gridCol w:w="2189"/>
      </w:tblGrid>
      <w:tr w:rsidR="008C2A97" w:rsidRPr="001B0BF7" w:rsidTr="005F1584">
        <w:trPr>
          <w:trHeight w:val="658"/>
        </w:trPr>
        <w:tc>
          <w:tcPr>
            <w:tcW w:w="2436" w:type="dxa"/>
            <w:tcBorders>
              <w:bottom w:val="single" w:sz="4" w:space="0" w:color="auto"/>
            </w:tcBorders>
            <w:shd w:val="clear" w:color="auto" w:fill="BDD6EE"/>
          </w:tcPr>
          <w:p w:rsidR="008C2A97" w:rsidRPr="001B0BF7" w:rsidRDefault="008C2A97" w:rsidP="005F1584">
            <w:pPr>
              <w:jc w:val="center"/>
              <w:rPr>
                <w:rFonts w:ascii="Arial" w:hAnsi="Arial" w:cs="Arial"/>
                <w:b/>
              </w:rPr>
            </w:pPr>
            <w:r w:rsidRPr="001B0BF7">
              <w:rPr>
                <w:rFonts w:ascii="Arial" w:hAnsi="Arial" w:cs="Arial"/>
                <w:b/>
              </w:rPr>
              <w:t>Tipo de Vinculación</w:t>
            </w:r>
          </w:p>
        </w:tc>
        <w:tc>
          <w:tcPr>
            <w:tcW w:w="1847" w:type="dxa"/>
            <w:tcBorders>
              <w:bottom w:val="single" w:sz="4" w:space="0" w:color="auto"/>
            </w:tcBorders>
            <w:shd w:val="clear" w:color="auto" w:fill="BDD6EE"/>
          </w:tcPr>
          <w:p w:rsidR="008C2A97" w:rsidRPr="001B0BF7" w:rsidRDefault="008C2A97" w:rsidP="005F1584">
            <w:pPr>
              <w:jc w:val="center"/>
              <w:rPr>
                <w:rFonts w:ascii="Arial" w:hAnsi="Arial" w:cs="Arial"/>
                <w:b/>
              </w:rPr>
            </w:pPr>
            <w:r w:rsidRPr="001B0BF7">
              <w:rPr>
                <w:rFonts w:ascii="Arial" w:hAnsi="Arial" w:cs="Arial"/>
                <w:b/>
              </w:rPr>
              <w:t>Asistió</w:t>
            </w:r>
          </w:p>
        </w:tc>
        <w:tc>
          <w:tcPr>
            <w:tcW w:w="2189" w:type="dxa"/>
            <w:tcBorders>
              <w:bottom w:val="single" w:sz="4" w:space="0" w:color="auto"/>
            </w:tcBorders>
            <w:shd w:val="clear" w:color="auto" w:fill="BDD6EE"/>
          </w:tcPr>
          <w:p w:rsidR="008C2A97" w:rsidRPr="001B0BF7" w:rsidRDefault="008C2A97" w:rsidP="005F1584">
            <w:pPr>
              <w:jc w:val="center"/>
              <w:rPr>
                <w:rFonts w:ascii="Arial" w:hAnsi="Arial" w:cs="Arial"/>
                <w:b/>
              </w:rPr>
            </w:pPr>
            <w:r w:rsidRPr="001B0BF7">
              <w:rPr>
                <w:rFonts w:ascii="Arial" w:hAnsi="Arial" w:cs="Arial"/>
                <w:b/>
              </w:rPr>
              <w:t xml:space="preserve">No Asistió </w:t>
            </w:r>
          </w:p>
        </w:tc>
      </w:tr>
      <w:tr w:rsidR="008C2A97" w:rsidRPr="001B0BF7" w:rsidTr="005F1584">
        <w:trPr>
          <w:trHeight w:val="658"/>
        </w:trPr>
        <w:tc>
          <w:tcPr>
            <w:tcW w:w="2436" w:type="dxa"/>
            <w:tcBorders>
              <w:bottom w:val="single" w:sz="4" w:space="0" w:color="auto"/>
            </w:tcBorders>
            <w:shd w:val="clear" w:color="auto" w:fill="F2F2F2"/>
          </w:tcPr>
          <w:p w:rsidR="008C2A97" w:rsidRPr="001B0BF7" w:rsidRDefault="008C2A97" w:rsidP="005F1584">
            <w:pPr>
              <w:jc w:val="center"/>
              <w:rPr>
                <w:rFonts w:ascii="Arial" w:hAnsi="Arial" w:cs="Arial"/>
              </w:rPr>
            </w:pPr>
            <w:r w:rsidRPr="001B0BF7">
              <w:rPr>
                <w:rFonts w:ascii="Arial" w:hAnsi="Arial" w:cs="Arial"/>
              </w:rPr>
              <w:t>Funcionarios de Planta</w:t>
            </w:r>
          </w:p>
        </w:tc>
        <w:tc>
          <w:tcPr>
            <w:tcW w:w="1847" w:type="dxa"/>
            <w:tcBorders>
              <w:bottom w:val="single" w:sz="4" w:space="0" w:color="auto"/>
            </w:tcBorders>
            <w:shd w:val="clear" w:color="auto" w:fill="F2F2F2"/>
          </w:tcPr>
          <w:p w:rsidR="008C2A97" w:rsidRPr="001B0BF7" w:rsidRDefault="008C2A97" w:rsidP="005F1584">
            <w:pPr>
              <w:jc w:val="center"/>
              <w:rPr>
                <w:rFonts w:ascii="Arial" w:hAnsi="Arial" w:cs="Arial"/>
              </w:rPr>
            </w:pPr>
            <w:r w:rsidRPr="001B0BF7">
              <w:rPr>
                <w:rFonts w:ascii="Arial" w:hAnsi="Arial" w:cs="Arial"/>
              </w:rPr>
              <w:t>8</w:t>
            </w:r>
          </w:p>
        </w:tc>
        <w:tc>
          <w:tcPr>
            <w:tcW w:w="2189" w:type="dxa"/>
            <w:tcBorders>
              <w:bottom w:val="single" w:sz="4" w:space="0" w:color="auto"/>
            </w:tcBorders>
            <w:shd w:val="clear" w:color="auto" w:fill="F2F2F2"/>
          </w:tcPr>
          <w:p w:rsidR="008C2A97" w:rsidRPr="001B0BF7" w:rsidRDefault="008C2A97" w:rsidP="005F1584">
            <w:pPr>
              <w:jc w:val="center"/>
              <w:rPr>
                <w:rFonts w:ascii="Arial" w:hAnsi="Arial" w:cs="Arial"/>
              </w:rPr>
            </w:pPr>
            <w:r w:rsidRPr="001B0BF7">
              <w:rPr>
                <w:rFonts w:ascii="Arial" w:hAnsi="Arial" w:cs="Arial"/>
              </w:rPr>
              <w:t>11</w:t>
            </w:r>
          </w:p>
        </w:tc>
      </w:tr>
    </w:tbl>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b/>
        </w:rPr>
      </w:pPr>
    </w:p>
    <w:p w:rsidR="008C2A97" w:rsidRDefault="008C2A97" w:rsidP="008C2A97">
      <w:pPr>
        <w:jc w:val="both"/>
        <w:rPr>
          <w:rFonts w:ascii="Arial" w:hAnsi="Arial" w:cs="Arial"/>
        </w:rPr>
      </w:pPr>
    </w:p>
    <w:p w:rsidR="008C2A97" w:rsidRDefault="008C2A97" w:rsidP="008C2A97">
      <w:pPr>
        <w:jc w:val="both"/>
        <w:rPr>
          <w:rFonts w:ascii="Arial" w:hAnsi="Arial" w:cs="Arial"/>
        </w:rPr>
      </w:pPr>
    </w:p>
    <w:p w:rsidR="008C2A97" w:rsidRPr="001B0BF7" w:rsidRDefault="008C2A97" w:rsidP="008C2A97">
      <w:pPr>
        <w:rPr>
          <w:rFonts w:ascii="Arial" w:hAnsi="Arial" w:cs="Arial"/>
          <w:b/>
        </w:rPr>
      </w:pPr>
      <w:r w:rsidRPr="001B0BF7">
        <w:rPr>
          <w:rFonts w:ascii="Arial" w:hAnsi="Arial" w:cs="Arial"/>
          <w:b/>
        </w:rPr>
        <w:t>T</w:t>
      </w:r>
      <w:r>
        <w:rPr>
          <w:rFonts w:ascii="Arial" w:hAnsi="Arial" w:cs="Arial"/>
          <w:b/>
        </w:rPr>
        <w:t>aller Historias Laborales Sede A</w:t>
      </w:r>
      <w:r w:rsidRPr="001B0BF7">
        <w:rPr>
          <w:rFonts w:ascii="Arial" w:hAnsi="Arial" w:cs="Arial"/>
          <w:b/>
        </w:rPr>
        <w:t>lcázares</w:t>
      </w:r>
      <w:r>
        <w:rPr>
          <w:rFonts w:ascii="Arial" w:hAnsi="Arial" w:cs="Arial"/>
          <w:b/>
        </w:rPr>
        <w:t xml:space="preserve"> (Eje Legal)</w:t>
      </w:r>
    </w:p>
    <w:p w:rsidR="008C2A97" w:rsidRDefault="008C2A97" w:rsidP="008C2A97">
      <w:pPr>
        <w:jc w:val="both"/>
        <w:rPr>
          <w:rFonts w:ascii="Arial" w:hAnsi="Arial" w:cs="Arial"/>
          <w:b/>
        </w:rPr>
      </w:pPr>
    </w:p>
    <w:p w:rsidR="008C2A97" w:rsidRPr="001B0BF7" w:rsidRDefault="008C2A97" w:rsidP="008C2A97">
      <w:pPr>
        <w:jc w:val="both"/>
        <w:rPr>
          <w:rFonts w:ascii="Arial" w:hAnsi="Arial" w:cs="Arial"/>
        </w:rPr>
      </w:pPr>
      <w:r w:rsidRPr="001B0BF7">
        <w:rPr>
          <w:rFonts w:ascii="Arial" w:hAnsi="Arial" w:cs="Arial"/>
        </w:rPr>
        <w:t xml:space="preserve">El taller se desarrolló  el día 2 de Junio del presente año con el fin, que los funcionarios conozcan, manejen la historia laboral y clarifiquen el cambio de caja a fondo, que representa esto y a que resoluciones se pueden acoger según sea el caso. La metodología del taller se divide en dos momentos en el primero se realiza la charla de interés general con todo el grupo y en el segundo se asignan citas para la atención personalizada. El primer momento inicia con  información general de los siguientes temas: </w:t>
      </w:r>
    </w:p>
    <w:p w:rsidR="008C2A97" w:rsidRPr="001B0BF7" w:rsidRDefault="008C2A97" w:rsidP="008C2A97">
      <w:pPr>
        <w:jc w:val="both"/>
        <w:rPr>
          <w:rFonts w:ascii="Arial" w:hAnsi="Arial" w:cs="Arial"/>
        </w:rPr>
      </w:pP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La página web, como ingresar y como registrarse.</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 xml:space="preserve">Explicación de los formatos de registros de pagos y el desglose de los mismos. </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Formatos de correcciones.</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 xml:space="preserve">Claridad en tiempo Cotizados vs tiempo laborado </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Información sobre la Ley de Transición.</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 xml:space="preserve">Posterior a la intervención general se asignan citas para cada funcionario  de 10 minutos cada uno, asignándose en orden de llegada. </w:t>
      </w:r>
    </w:p>
    <w:p w:rsidR="008C2A97" w:rsidRPr="001B0BF7" w:rsidRDefault="008C2A97" w:rsidP="008C2A97">
      <w:pPr>
        <w:jc w:val="both"/>
        <w:rPr>
          <w:rFonts w:ascii="Arial" w:hAnsi="Arial" w:cs="Arial"/>
        </w:rPr>
      </w:pPr>
      <w:r w:rsidRPr="001B0BF7">
        <w:rPr>
          <w:rFonts w:ascii="Arial" w:hAnsi="Arial" w:cs="Arial"/>
        </w:rPr>
        <w:lastRenderedPageBreak/>
        <w:t xml:space="preserve">En dicha sede se convocó a 16 funcionarios y asistieron 8. No se encontraban para esta fecha funcionarios en vacaciones, licencias, comisiones y/o compensatorios. </w:t>
      </w:r>
    </w:p>
    <w:p w:rsidR="008C2A97" w:rsidRPr="001B0BF7" w:rsidRDefault="008C2A97" w:rsidP="008C2A97">
      <w:pPr>
        <w:jc w:val="both"/>
        <w:rPr>
          <w:rFonts w:ascii="Arial" w:hAnsi="Arial" w:cs="Arial"/>
          <w:color w:val="FF0000"/>
        </w:rPr>
      </w:pPr>
    </w:p>
    <w:p w:rsidR="008C2A97" w:rsidRPr="001B0BF7" w:rsidRDefault="008C2A97" w:rsidP="008C2A97">
      <w:pPr>
        <w:jc w:val="both"/>
        <w:rPr>
          <w:rFonts w:ascii="Arial" w:hAnsi="Arial" w:cs="Arial"/>
        </w:rPr>
      </w:pPr>
      <w:r w:rsidRPr="001B0BF7">
        <w:rPr>
          <w:rFonts w:ascii="Arial" w:hAnsi="Arial" w:cs="Arial"/>
        </w:rPr>
        <w:t xml:space="preserve">Se revisó la historia laboral de manera individual, resolviendo las dudas y dejando recomendaciones de correcciones. El taller estuvo a cargo de la Doctora Sonia Páez Pinilla. Quien es consultora de COLPENSIONES, y brindo toda la información necesaria. </w:t>
      </w:r>
    </w:p>
    <w:p w:rsidR="008C2A97" w:rsidRPr="001B0BF7" w:rsidRDefault="008C2A97" w:rsidP="008C2A97">
      <w:pPr>
        <w:jc w:val="both"/>
        <w:rPr>
          <w:rFonts w:ascii="Arial" w:hAnsi="Arial" w:cs="Arial"/>
        </w:rPr>
      </w:pPr>
    </w:p>
    <w:tbl>
      <w:tblPr>
        <w:tblpPr w:leftFromText="141" w:rightFromText="141"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800"/>
        <w:gridCol w:w="2134"/>
      </w:tblGrid>
      <w:tr w:rsidR="008C2A97" w:rsidRPr="001B0BF7" w:rsidTr="005F1584">
        <w:tc>
          <w:tcPr>
            <w:tcW w:w="2374"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Tipo de Vinculación</w:t>
            </w:r>
          </w:p>
        </w:tc>
        <w:tc>
          <w:tcPr>
            <w:tcW w:w="1800"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Asistió</w:t>
            </w:r>
          </w:p>
        </w:tc>
        <w:tc>
          <w:tcPr>
            <w:tcW w:w="2134"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 xml:space="preserve">No Asistió </w:t>
            </w:r>
          </w:p>
        </w:tc>
      </w:tr>
      <w:tr w:rsidR="008C2A97" w:rsidRPr="001B0BF7" w:rsidTr="005F1584">
        <w:tc>
          <w:tcPr>
            <w:tcW w:w="2374" w:type="dxa"/>
            <w:shd w:val="clear" w:color="auto" w:fill="F2F2F2"/>
          </w:tcPr>
          <w:p w:rsidR="008C2A97" w:rsidRPr="001B0BF7" w:rsidRDefault="008C2A97" w:rsidP="005F1584">
            <w:pPr>
              <w:jc w:val="center"/>
              <w:rPr>
                <w:rFonts w:ascii="Arial" w:hAnsi="Arial" w:cs="Arial"/>
              </w:rPr>
            </w:pPr>
            <w:r w:rsidRPr="001B0BF7">
              <w:rPr>
                <w:rFonts w:ascii="Arial" w:hAnsi="Arial" w:cs="Arial"/>
              </w:rPr>
              <w:t>Funcionarios de Planta</w:t>
            </w:r>
          </w:p>
        </w:tc>
        <w:tc>
          <w:tcPr>
            <w:tcW w:w="1800" w:type="dxa"/>
            <w:shd w:val="clear" w:color="auto" w:fill="F2F2F2"/>
          </w:tcPr>
          <w:p w:rsidR="008C2A97" w:rsidRPr="001B0BF7" w:rsidRDefault="008C2A97" w:rsidP="005F1584">
            <w:pPr>
              <w:jc w:val="center"/>
              <w:rPr>
                <w:rFonts w:ascii="Arial" w:hAnsi="Arial" w:cs="Arial"/>
              </w:rPr>
            </w:pPr>
            <w:r w:rsidRPr="001B0BF7">
              <w:rPr>
                <w:rFonts w:ascii="Arial" w:hAnsi="Arial" w:cs="Arial"/>
              </w:rPr>
              <w:t>8</w:t>
            </w:r>
          </w:p>
        </w:tc>
        <w:tc>
          <w:tcPr>
            <w:tcW w:w="2134" w:type="dxa"/>
            <w:shd w:val="clear" w:color="auto" w:fill="F2F2F2"/>
          </w:tcPr>
          <w:p w:rsidR="008C2A97" w:rsidRPr="001B0BF7" w:rsidRDefault="008C2A97" w:rsidP="005F1584">
            <w:pPr>
              <w:jc w:val="center"/>
              <w:rPr>
                <w:rFonts w:ascii="Arial" w:hAnsi="Arial" w:cs="Arial"/>
              </w:rPr>
            </w:pPr>
            <w:r w:rsidRPr="001B0BF7">
              <w:rPr>
                <w:rFonts w:ascii="Arial" w:hAnsi="Arial" w:cs="Arial"/>
              </w:rPr>
              <w:t>8</w:t>
            </w:r>
          </w:p>
        </w:tc>
      </w:tr>
    </w:tbl>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Default="008C2A97" w:rsidP="008C2A97">
      <w:pPr>
        <w:rPr>
          <w:rFonts w:ascii="Arial" w:hAnsi="Arial" w:cs="Arial"/>
          <w:b/>
        </w:rPr>
      </w:pPr>
    </w:p>
    <w:p w:rsidR="008C2A97" w:rsidRDefault="008C2A97" w:rsidP="008C2A97">
      <w:pPr>
        <w:jc w:val="center"/>
        <w:rPr>
          <w:rFonts w:ascii="Arial" w:hAnsi="Arial" w:cs="Arial"/>
          <w:b/>
        </w:rPr>
      </w:pPr>
    </w:p>
    <w:p w:rsidR="008C2A97" w:rsidRDefault="008C2A97" w:rsidP="008C2A97">
      <w:pPr>
        <w:rPr>
          <w:rFonts w:ascii="Arial" w:hAnsi="Arial" w:cs="Arial"/>
          <w:b/>
        </w:rPr>
      </w:pPr>
      <w:r>
        <w:rPr>
          <w:rFonts w:ascii="Arial" w:hAnsi="Arial" w:cs="Arial"/>
          <w:b/>
        </w:rPr>
        <w:t>Taller Historias L</w:t>
      </w:r>
      <w:r w:rsidRPr="001B0BF7">
        <w:rPr>
          <w:rFonts w:ascii="Arial" w:hAnsi="Arial" w:cs="Arial"/>
          <w:b/>
        </w:rPr>
        <w:t>aborales sede calle 22</w:t>
      </w:r>
      <w:r>
        <w:rPr>
          <w:rFonts w:ascii="Arial" w:hAnsi="Arial" w:cs="Arial"/>
          <w:b/>
        </w:rPr>
        <w:t xml:space="preserve"> (Eje Legal)</w:t>
      </w:r>
    </w:p>
    <w:p w:rsidR="008C2A97" w:rsidRPr="001B0BF7" w:rsidRDefault="008C2A97" w:rsidP="008C2A97">
      <w:pPr>
        <w:rPr>
          <w:rFonts w:ascii="Arial" w:hAnsi="Arial" w:cs="Arial"/>
          <w:b/>
        </w:rPr>
      </w:pPr>
    </w:p>
    <w:p w:rsidR="008C2A97" w:rsidRPr="001B0BF7" w:rsidRDefault="008C2A97" w:rsidP="008C2A97">
      <w:pPr>
        <w:jc w:val="both"/>
        <w:rPr>
          <w:rFonts w:ascii="Arial" w:hAnsi="Arial" w:cs="Arial"/>
        </w:rPr>
      </w:pPr>
      <w:r w:rsidRPr="001B0BF7">
        <w:rPr>
          <w:rFonts w:ascii="Arial" w:hAnsi="Arial" w:cs="Arial"/>
        </w:rPr>
        <w:t>El día 9 de junio tal como está en el cronograma estipulado se realizó el taller de historias laborales en la sede de la Calle 22, el cual conto con la participación de la Doctora Sonia Páez Pinilla, quien es la consultora para COLPENSIONES. Inicio a las 8:00am y finalizo a las 12:00m.</w:t>
      </w: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r w:rsidRPr="001B0BF7">
        <w:rPr>
          <w:rFonts w:ascii="Arial" w:hAnsi="Arial" w:cs="Arial"/>
        </w:rPr>
        <w:t xml:space="preserve">La ejecución del taller fue en dos tiempos, iniciando con una charla general abordando temas como: </w:t>
      </w:r>
    </w:p>
    <w:p w:rsidR="008C2A97" w:rsidRPr="001B0BF7" w:rsidRDefault="008C2A97" w:rsidP="008C2A97">
      <w:pPr>
        <w:jc w:val="both"/>
        <w:rPr>
          <w:rFonts w:ascii="Arial" w:hAnsi="Arial" w:cs="Arial"/>
        </w:rPr>
      </w:pP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La página web, como ingresar y como registrarse.</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 xml:space="preserve">Explicación de los formatos de registros de pagos y el desglose de los mismos. </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Formatos de correcciones.</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 xml:space="preserve">Claridad en tiempo Cotizados vs tiempo laborado </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Información sobre la Ley de Transición.</w:t>
      </w:r>
    </w:p>
    <w:p w:rsidR="008C2A97" w:rsidRPr="001B0BF7" w:rsidRDefault="008C2A97" w:rsidP="008C2A97">
      <w:pPr>
        <w:pStyle w:val="Prrafodelista"/>
        <w:numPr>
          <w:ilvl w:val="0"/>
          <w:numId w:val="1"/>
        </w:numPr>
        <w:spacing w:after="160" w:line="259" w:lineRule="auto"/>
        <w:contextualSpacing/>
        <w:jc w:val="both"/>
        <w:rPr>
          <w:rFonts w:ascii="Arial" w:hAnsi="Arial" w:cs="Arial"/>
        </w:rPr>
      </w:pPr>
      <w:r w:rsidRPr="001B0BF7">
        <w:rPr>
          <w:rFonts w:ascii="Arial" w:hAnsi="Arial" w:cs="Arial"/>
        </w:rPr>
        <w:t>Posterior a la intervención general se asignan citas para cada funcionario  de 10 minutos cada uno, asignándose en orden de llegada</w:t>
      </w:r>
    </w:p>
    <w:p w:rsidR="008C2A97" w:rsidRPr="001B0BF7" w:rsidRDefault="008C2A97" w:rsidP="008C2A97">
      <w:pPr>
        <w:pStyle w:val="Prrafodelista"/>
        <w:spacing w:after="160" w:line="259" w:lineRule="auto"/>
        <w:ind w:left="720"/>
        <w:contextualSpacing/>
        <w:jc w:val="both"/>
        <w:rPr>
          <w:rFonts w:ascii="Arial" w:hAnsi="Arial" w:cs="Arial"/>
        </w:rPr>
      </w:pPr>
      <w:r w:rsidRPr="001B0BF7">
        <w:rPr>
          <w:rFonts w:ascii="Arial" w:hAnsi="Arial" w:cs="Arial"/>
        </w:rPr>
        <w:t xml:space="preserve"> </w:t>
      </w:r>
    </w:p>
    <w:p w:rsidR="008C2A97" w:rsidRPr="001B0BF7" w:rsidRDefault="008C2A97" w:rsidP="008C2A97">
      <w:pPr>
        <w:jc w:val="both"/>
        <w:rPr>
          <w:rFonts w:ascii="Arial" w:hAnsi="Arial" w:cs="Arial"/>
        </w:rPr>
      </w:pPr>
      <w:r w:rsidRPr="001B0BF7">
        <w:rPr>
          <w:rFonts w:ascii="Arial" w:hAnsi="Arial" w:cs="Arial"/>
        </w:rPr>
        <w:t xml:space="preserve">En un segundo momento se realizó la asignación de la citas, para la atención personalizada. Donde cada funcionario resolvió sus dudas e identifico correcciones, se les entrego formato para dichas correcciones y la información requerida para radicar dichos formatos o sus requerimientos. </w:t>
      </w: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color w:val="FF0000"/>
        </w:rPr>
      </w:pPr>
      <w:r w:rsidRPr="001B0BF7">
        <w:rPr>
          <w:rFonts w:ascii="Arial" w:hAnsi="Arial" w:cs="Arial"/>
        </w:rPr>
        <w:t xml:space="preserve">Para esta sede se invitó a 51 funcionarios de los cuales asistieron 32, tres funcionarios se encontraban en vacaciones durante este evento. </w:t>
      </w:r>
    </w:p>
    <w:tbl>
      <w:tblPr>
        <w:tblpPr w:leftFromText="141" w:rightFromText="141" w:vertAnchor="text" w:horzAnchor="margin" w:tblpXSpec="center" w:tblpY="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800"/>
        <w:gridCol w:w="2134"/>
      </w:tblGrid>
      <w:tr w:rsidR="008C2A97" w:rsidRPr="001B0BF7" w:rsidTr="005F1584">
        <w:tc>
          <w:tcPr>
            <w:tcW w:w="2374"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Tipo de Vinculación</w:t>
            </w:r>
          </w:p>
        </w:tc>
        <w:tc>
          <w:tcPr>
            <w:tcW w:w="1800"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Asistió</w:t>
            </w:r>
          </w:p>
        </w:tc>
        <w:tc>
          <w:tcPr>
            <w:tcW w:w="2134" w:type="dxa"/>
            <w:shd w:val="clear" w:color="auto" w:fill="BDD6EE"/>
          </w:tcPr>
          <w:p w:rsidR="008C2A97" w:rsidRPr="001B0BF7" w:rsidRDefault="008C2A97" w:rsidP="005F1584">
            <w:pPr>
              <w:jc w:val="center"/>
              <w:rPr>
                <w:rFonts w:ascii="Arial" w:hAnsi="Arial" w:cs="Arial"/>
                <w:b/>
              </w:rPr>
            </w:pPr>
            <w:r w:rsidRPr="001B0BF7">
              <w:rPr>
                <w:rFonts w:ascii="Arial" w:hAnsi="Arial" w:cs="Arial"/>
                <w:b/>
              </w:rPr>
              <w:t xml:space="preserve">No Asistió </w:t>
            </w:r>
          </w:p>
        </w:tc>
      </w:tr>
      <w:tr w:rsidR="008C2A97" w:rsidRPr="001B0BF7" w:rsidTr="005F1584">
        <w:tc>
          <w:tcPr>
            <w:tcW w:w="2374" w:type="dxa"/>
            <w:shd w:val="clear" w:color="auto" w:fill="F2F2F2"/>
          </w:tcPr>
          <w:p w:rsidR="008C2A97" w:rsidRPr="001B0BF7" w:rsidRDefault="008C2A97" w:rsidP="005F1584">
            <w:pPr>
              <w:jc w:val="center"/>
              <w:rPr>
                <w:rFonts w:ascii="Arial" w:hAnsi="Arial" w:cs="Arial"/>
              </w:rPr>
            </w:pPr>
            <w:r w:rsidRPr="001B0BF7">
              <w:rPr>
                <w:rFonts w:ascii="Arial" w:hAnsi="Arial" w:cs="Arial"/>
              </w:rPr>
              <w:t>Funcionarios de Planta</w:t>
            </w:r>
          </w:p>
        </w:tc>
        <w:tc>
          <w:tcPr>
            <w:tcW w:w="1800" w:type="dxa"/>
            <w:shd w:val="clear" w:color="auto" w:fill="F2F2F2"/>
          </w:tcPr>
          <w:p w:rsidR="008C2A97" w:rsidRPr="001B0BF7" w:rsidRDefault="008C2A97" w:rsidP="005F1584">
            <w:pPr>
              <w:jc w:val="center"/>
              <w:rPr>
                <w:rFonts w:ascii="Arial" w:hAnsi="Arial" w:cs="Arial"/>
              </w:rPr>
            </w:pPr>
            <w:r w:rsidRPr="001B0BF7">
              <w:rPr>
                <w:rFonts w:ascii="Arial" w:hAnsi="Arial" w:cs="Arial"/>
              </w:rPr>
              <w:t>32</w:t>
            </w:r>
          </w:p>
        </w:tc>
        <w:tc>
          <w:tcPr>
            <w:tcW w:w="2134" w:type="dxa"/>
            <w:shd w:val="clear" w:color="auto" w:fill="F2F2F2"/>
          </w:tcPr>
          <w:p w:rsidR="008C2A97" w:rsidRPr="001B0BF7" w:rsidRDefault="008C2A97" w:rsidP="005F1584">
            <w:pPr>
              <w:jc w:val="center"/>
              <w:rPr>
                <w:rFonts w:ascii="Arial" w:hAnsi="Arial" w:cs="Arial"/>
              </w:rPr>
            </w:pPr>
            <w:r w:rsidRPr="001B0BF7">
              <w:rPr>
                <w:rFonts w:ascii="Arial" w:hAnsi="Arial" w:cs="Arial"/>
              </w:rPr>
              <w:t>19</w:t>
            </w:r>
          </w:p>
        </w:tc>
      </w:tr>
    </w:tbl>
    <w:p w:rsidR="008C2A97" w:rsidRPr="001B0BF7" w:rsidRDefault="008C2A97" w:rsidP="008C2A97">
      <w:pPr>
        <w:jc w:val="both"/>
        <w:rPr>
          <w:rFonts w:ascii="Arial" w:hAnsi="Arial" w:cs="Arial"/>
          <w:color w:val="FF0000"/>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rPr>
      </w:pPr>
    </w:p>
    <w:p w:rsidR="008C2A97" w:rsidRPr="001B0BF7" w:rsidRDefault="008C2A97" w:rsidP="008C2A97">
      <w:pPr>
        <w:jc w:val="both"/>
        <w:rPr>
          <w:rFonts w:ascii="Arial" w:hAnsi="Arial" w:cs="Arial"/>
          <w:b/>
        </w:rPr>
      </w:pPr>
    </w:p>
    <w:p w:rsidR="008C2A97" w:rsidRPr="001B0BF7" w:rsidRDefault="008C2A97" w:rsidP="008C2A97">
      <w:pPr>
        <w:jc w:val="both"/>
        <w:rPr>
          <w:rFonts w:ascii="Arial" w:hAnsi="Arial" w:cs="Arial"/>
          <w:b/>
        </w:rPr>
      </w:pPr>
    </w:p>
    <w:p w:rsidR="008C2A97" w:rsidRPr="001B0BF7" w:rsidRDefault="008C2A97" w:rsidP="008C2A97">
      <w:pPr>
        <w:jc w:val="both"/>
        <w:rPr>
          <w:rFonts w:ascii="Arial" w:hAnsi="Arial" w:cs="Arial"/>
        </w:rPr>
      </w:pPr>
    </w:p>
    <w:p w:rsidR="008C2A97" w:rsidRPr="001B0BF7" w:rsidRDefault="008C2A97" w:rsidP="008C2A97">
      <w:pPr>
        <w:jc w:val="center"/>
        <w:rPr>
          <w:rFonts w:ascii="Arial" w:hAnsi="Arial" w:cs="Arial"/>
        </w:rPr>
      </w:pPr>
      <w:r w:rsidRPr="001B0BF7">
        <w:rPr>
          <w:rFonts w:ascii="Arial" w:hAnsi="Arial" w:cs="Arial"/>
          <w:noProof/>
          <w:lang w:val="es-CO" w:eastAsia="es-CO"/>
        </w:rPr>
        <w:drawing>
          <wp:inline distT="0" distB="0" distL="0" distR="0" wp14:anchorId="177D4A38" wp14:editId="3C95074F">
            <wp:extent cx="3990975" cy="2286000"/>
            <wp:effectExtent l="0" t="0" r="9525" b="0"/>
            <wp:docPr id="1" name="Imagen 12" descr="D:\Users\claperad1\Downloads\IMG_20150609_081515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Users\claperad1\Downloads\IMG_20150609_0815159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2286000"/>
                    </a:xfrm>
                    <a:prstGeom prst="rect">
                      <a:avLst/>
                    </a:prstGeom>
                    <a:noFill/>
                    <a:ln>
                      <a:noFill/>
                    </a:ln>
                  </pic:spPr>
                </pic:pic>
              </a:graphicData>
            </a:graphic>
          </wp:inline>
        </w:drawing>
      </w:r>
    </w:p>
    <w:p w:rsidR="008C2A97" w:rsidRPr="001B0BF7" w:rsidRDefault="008C2A97" w:rsidP="008C2A97">
      <w:pPr>
        <w:rPr>
          <w:rFonts w:ascii="Arial" w:hAnsi="Arial" w:cs="Arial"/>
        </w:rPr>
      </w:pPr>
    </w:p>
    <w:p w:rsidR="008C2A97" w:rsidRPr="001B0BF7" w:rsidRDefault="008C2A97" w:rsidP="008C2A97">
      <w:pPr>
        <w:jc w:val="center"/>
        <w:rPr>
          <w:rFonts w:ascii="Arial" w:hAnsi="Arial" w:cs="Arial"/>
        </w:rPr>
      </w:pPr>
      <w:r w:rsidRPr="001B0BF7">
        <w:rPr>
          <w:rFonts w:ascii="Arial" w:hAnsi="Arial" w:cs="Arial"/>
          <w:noProof/>
          <w:lang w:val="es-CO" w:eastAsia="es-CO"/>
        </w:rPr>
        <w:drawing>
          <wp:inline distT="0" distB="0" distL="0" distR="0" wp14:anchorId="3C4627AF" wp14:editId="6A6D3113">
            <wp:extent cx="4010025" cy="2362200"/>
            <wp:effectExtent l="0" t="0" r="9525" b="0"/>
            <wp:docPr id="2" name="Imagen 11" descr="D:\Users\claperad1\Documents\Eventos Bienestar\Pre-pensionados\fotos HL calle 22\IMG_20150609_105752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Users\claperad1\Documents\Eventos Bienestar\Pre-pensionados\fotos HL calle 22\IMG_20150609_1057522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2362200"/>
                    </a:xfrm>
                    <a:prstGeom prst="rect">
                      <a:avLst/>
                    </a:prstGeom>
                    <a:noFill/>
                    <a:ln>
                      <a:noFill/>
                    </a:ln>
                  </pic:spPr>
                </pic:pic>
              </a:graphicData>
            </a:graphic>
          </wp:inline>
        </w:drawing>
      </w:r>
    </w:p>
    <w:p w:rsidR="008C2A97" w:rsidRPr="001B0BF7" w:rsidRDefault="008C2A97" w:rsidP="008C2A97">
      <w:pPr>
        <w:jc w:val="both"/>
        <w:rPr>
          <w:rFonts w:ascii="Arial" w:hAnsi="Arial" w:cs="Arial"/>
        </w:rPr>
      </w:pPr>
    </w:p>
    <w:p w:rsidR="008C2A97" w:rsidRDefault="008C2A97" w:rsidP="008C2A97">
      <w:pPr>
        <w:jc w:val="center"/>
        <w:rPr>
          <w:rFonts w:ascii="Arial" w:hAnsi="Arial" w:cs="Arial"/>
          <w:b/>
          <w:sz w:val="22"/>
          <w:szCs w:val="22"/>
        </w:rPr>
      </w:pPr>
    </w:p>
    <w:p w:rsidR="008C2A97" w:rsidRPr="00295157" w:rsidRDefault="008C2A97" w:rsidP="008C2A97">
      <w:pPr>
        <w:rPr>
          <w:rFonts w:ascii="Arial" w:hAnsi="Arial" w:cs="Arial"/>
          <w:b/>
        </w:rPr>
      </w:pPr>
      <w:r>
        <w:rPr>
          <w:rFonts w:ascii="Arial" w:hAnsi="Arial" w:cs="Arial"/>
          <w:b/>
        </w:rPr>
        <w:t>Taller H</w:t>
      </w:r>
      <w:r w:rsidRPr="00295157">
        <w:rPr>
          <w:rFonts w:ascii="Arial" w:hAnsi="Arial" w:cs="Arial"/>
          <w:b/>
        </w:rPr>
        <w:t>istorias laborales sede calle 20</w:t>
      </w:r>
      <w:r>
        <w:rPr>
          <w:rFonts w:ascii="Arial" w:hAnsi="Arial" w:cs="Arial"/>
          <w:b/>
        </w:rPr>
        <w:t xml:space="preserve"> (Eje Legal)</w:t>
      </w:r>
    </w:p>
    <w:p w:rsidR="008C2A97" w:rsidRPr="00295157" w:rsidRDefault="008C2A97" w:rsidP="008C2A97">
      <w:pPr>
        <w:rPr>
          <w:rFonts w:ascii="Arial" w:hAnsi="Arial" w:cs="Arial"/>
          <w:b/>
        </w:rPr>
      </w:pPr>
    </w:p>
    <w:p w:rsidR="008C2A97" w:rsidRPr="00295157" w:rsidRDefault="008C2A97" w:rsidP="008C2A97">
      <w:pPr>
        <w:jc w:val="center"/>
        <w:rPr>
          <w:rFonts w:ascii="Arial" w:hAnsi="Arial" w:cs="Arial"/>
          <w:b/>
        </w:rPr>
      </w:pPr>
    </w:p>
    <w:p w:rsidR="008C2A97" w:rsidRPr="00295157" w:rsidRDefault="008C2A97" w:rsidP="008C2A97">
      <w:pPr>
        <w:jc w:val="both"/>
        <w:rPr>
          <w:rFonts w:ascii="Arial" w:hAnsi="Arial" w:cs="Arial"/>
        </w:rPr>
      </w:pPr>
      <w:r w:rsidRPr="00295157">
        <w:rPr>
          <w:rFonts w:ascii="Arial" w:hAnsi="Arial" w:cs="Arial"/>
        </w:rPr>
        <w:t>El día 16 de junio se realizó el taller de historias laborales en la sede de la Calle 20, se desarrolló la misma temática que en los dos anteriores. Dirigido por la Doctora Sonia Páez. Consultora de COLPENSIONES.</w:t>
      </w:r>
    </w:p>
    <w:p w:rsidR="008C2A97" w:rsidRPr="00295157" w:rsidRDefault="008C2A97" w:rsidP="008C2A97">
      <w:pPr>
        <w:jc w:val="both"/>
        <w:rPr>
          <w:rFonts w:ascii="Arial" w:hAnsi="Arial" w:cs="Arial"/>
        </w:rPr>
      </w:pPr>
    </w:p>
    <w:p w:rsidR="008C2A97" w:rsidRPr="00295157" w:rsidRDefault="008C2A97" w:rsidP="008C2A97">
      <w:pPr>
        <w:jc w:val="both"/>
        <w:rPr>
          <w:rFonts w:ascii="Arial" w:hAnsi="Arial" w:cs="Arial"/>
        </w:rPr>
      </w:pPr>
      <w:r w:rsidRPr="00295157">
        <w:rPr>
          <w:rFonts w:ascii="Arial" w:hAnsi="Arial" w:cs="Arial"/>
        </w:rPr>
        <w:t xml:space="preserve">La ejecución del taller fue en dos tiempos, iniciando con una charla general abordando temas como: </w:t>
      </w:r>
    </w:p>
    <w:p w:rsidR="008C2A97" w:rsidRPr="00295157" w:rsidRDefault="008C2A97" w:rsidP="008C2A97">
      <w:pPr>
        <w:jc w:val="both"/>
        <w:rPr>
          <w:rFonts w:ascii="Arial" w:hAnsi="Arial" w:cs="Arial"/>
        </w:rPr>
      </w:pPr>
    </w:p>
    <w:p w:rsidR="008C2A97" w:rsidRPr="00295157" w:rsidRDefault="008C2A97" w:rsidP="008C2A97">
      <w:pPr>
        <w:pStyle w:val="Prrafodelista"/>
        <w:numPr>
          <w:ilvl w:val="0"/>
          <w:numId w:val="1"/>
        </w:numPr>
        <w:spacing w:after="160" w:line="259" w:lineRule="auto"/>
        <w:contextualSpacing/>
        <w:jc w:val="both"/>
        <w:rPr>
          <w:rFonts w:ascii="Arial" w:hAnsi="Arial" w:cs="Arial"/>
        </w:rPr>
      </w:pPr>
      <w:r w:rsidRPr="00295157">
        <w:rPr>
          <w:rFonts w:ascii="Arial" w:hAnsi="Arial" w:cs="Arial"/>
        </w:rPr>
        <w:t>La página web, como ingresar y como registrarse.</w:t>
      </w:r>
    </w:p>
    <w:p w:rsidR="008C2A97" w:rsidRPr="00295157" w:rsidRDefault="008C2A97" w:rsidP="008C2A97">
      <w:pPr>
        <w:pStyle w:val="Prrafodelista"/>
        <w:numPr>
          <w:ilvl w:val="0"/>
          <w:numId w:val="1"/>
        </w:numPr>
        <w:spacing w:after="160" w:line="259" w:lineRule="auto"/>
        <w:contextualSpacing/>
        <w:jc w:val="both"/>
        <w:rPr>
          <w:rFonts w:ascii="Arial" w:hAnsi="Arial" w:cs="Arial"/>
        </w:rPr>
      </w:pPr>
      <w:r w:rsidRPr="00295157">
        <w:rPr>
          <w:rFonts w:ascii="Arial" w:hAnsi="Arial" w:cs="Arial"/>
        </w:rPr>
        <w:t xml:space="preserve">Explicación de los formatos de registros de pagos y el desglose de los mismos. </w:t>
      </w:r>
    </w:p>
    <w:p w:rsidR="008C2A97" w:rsidRPr="00295157" w:rsidRDefault="008C2A97" w:rsidP="008C2A97">
      <w:pPr>
        <w:pStyle w:val="Prrafodelista"/>
        <w:numPr>
          <w:ilvl w:val="0"/>
          <w:numId w:val="1"/>
        </w:numPr>
        <w:spacing w:after="160" w:line="259" w:lineRule="auto"/>
        <w:contextualSpacing/>
        <w:jc w:val="both"/>
        <w:rPr>
          <w:rFonts w:ascii="Arial" w:hAnsi="Arial" w:cs="Arial"/>
        </w:rPr>
      </w:pPr>
      <w:r w:rsidRPr="00295157">
        <w:rPr>
          <w:rFonts w:ascii="Arial" w:hAnsi="Arial" w:cs="Arial"/>
        </w:rPr>
        <w:t>Formatos de correcciones.</w:t>
      </w:r>
    </w:p>
    <w:p w:rsidR="008C2A97" w:rsidRPr="00295157" w:rsidRDefault="008C2A97" w:rsidP="008C2A97">
      <w:pPr>
        <w:pStyle w:val="Prrafodelista"/>
        <w:numPr>
          <w:ilvl w:val="0"/>
          <w:numId w:val="1"/>
        </w:numPr>
        <w:spacing w:after="160" w:line="259" w:lineRule="auto"/>
        <w:contextualSpacing/>
        <w:jc w:val="both"/>
        <w:rPr>
          <w:rFonts w:ascii="Arial" w:hAnsi="Arial" w:cs="Arial"/>
        </w:rPr>
      </w:pPr>
      <w:r w:rsidRPr="00295157">
        <w:rPr>
          <w:rFonts w:ascii="Arial" w:hAnsi="Arial" w:cs="Arial"/>
        </w:rPr>
        <w:t xml:space="preserve">Claridad en tiempo Cotizados vs tiempo laborado </w:t>
      </w:r>
    </w:p>
    <w:p w:rsidR="008C2A97" w:rsidRPr="00295157" w:rsidRDefault="008C2A97" w:rsidP="008C2A97">
      <w:pPr>
        <w:pStyle w:val="Prrafodelista"/>
        <w:numPr>
          <w:ilvl w:val="0"/>
          <w:numId w:val="1"/>
        </w:numPr>
        <w:spacing w:after="160" w:line="259" w:lineRule="auto"/>
        <w:contextualSpacing/>
        <w:jc w:val="both"/>
        <w:rPr>
          <w:rFonts w:ascii="Arial" w:hAnsi="Arial" w:cs="Arial"/>
        </w:rPr>
      </w:pPr>
      <w:r w:rsidRPr="00295157">
        <w:rPr>
          <w:rFonts w:ascii="Arial" w:hAnsi="Arial" w:cs="Arial"/>
        </w:rPr>
        <w:t>Información sobre la Ley de Transición.</w:t>
      </w:r>
    </w:p>
    <w:p w:rsidR="008C2A97" w:rsidRPr="00295157" w:rsidRDefault="008C2A97" w:rsidP="008C2A97">
      <w:pPr>
        <w:pStyle w:val="Prrafodelista"/>
        <w:numPr>
          <w:ilvl w:val="0"/>
          <w:numId w:val="1"/>
        </w:numPr>
        <w:spacing w:after="160" w:line="259" w:lineRule="auto"/>
        <w:contextualSpacing/>
        <w:jc w:val="both"/>
        <w:rPr>
          <w:rFonts w:ascii="Arial" w:hAnsi="Arial" w:cs="Arial"/>
        </w:rPr>
      </w:pPr>
      <w:r w:rsidRPr="00295157">
        <w:rPr>
          <w:rFonts w:ascii="Arial" w:hAnsi="Arial" w:cs="Arial"/>
        </w:rPr>
        <w:lastRenderedPageBreak/>
        <w:t>Posterior a la intervención general se asignan citas para cada funcionario  de 10 minutos cada uno, asignándose en orden de llegada</w:t>
      </w:r>
    </w:p>
    <w:p w:rsidR="008C2A97" w:rsidRPr="00295157" w:rsidRDefault="008C2A97" w:rsidP="008C2A97">
      <w:pPr>
        <w:pStyle w:val="Prrafodelista"/>
        <w:spacing w:after="160" w:line="259" w:lineRule="auto"/>
        <w:ind w:left="0"/>
        <w:contextualSpacing/>
        <w:jc w:val="both"/>
        <w:rPr>
          <w:rFonts w:ascii="Arial" w:hAnsi="Arial" w:cs="Arial"/>
        </w:rPr>
      </w:pPr>
    </w:p>
    <w:p w:rsidR="008C2A97" w:rsidRPr="00295157" w:rsidRDefault="008C2A97" w:rsidP="008C2A97">
      <w:pPr>
        <w:pStyle w:val="Prrafodelista"/>
        <w:spacing w:after="160" w:line="276" w:lineRule="auto"/>
        <w:ind w:left="0"/>
        <w:contextualSpacing/>
        <w:jc w:val="both"/>
        <w:rPr>
          <w:rFonts w:ascii="Arial" w:hAnsi="Arial" w:cs="Arial"/>
        </w:rPr>
      </w:pPr>
      <w:r w:rsidRPr="00295157">
        <w:rPr>
          <w:rFonts w:ascii="Arial" w:hAnsi="Arial" w:cs="Arial"/>
        </w:rPr>
        <w:t xml:space="preserve">En un segundo momento se realizó la asignación de la citas, para la atención personalizada. Donde cada funcionario resolvió sus dudas e identifico correcciones, se les entrego formato para dichas correcciones y la información requerida para radicar dichos formatos o sus requerimientos. </w:t>
      </w:r>
    </w:p>
    <w:p w:rsidR="008C2A97" w:rsidRPr="00295157" w:rsidRDefault="008C2A97" w:rsidP="008C2A97">
      <w:pPr>
        <w:spacing w:line="276" w:lineRule="auto"/>
        <w:jc w:val="both"/>
        <w:rPr>
          <w:rFonts w:ascii="Arial" w:hAnsi="Arial" w:cs="Arial"/>
          <w:color w:val="FF0000"/>
        </w:rPr>
      </w:pPr>
      <w:r w:rsidRPr="00295157">
        <w:rPr>
          <w:rFonts w:ascii="Arial" w:hAnsi="Arial" w:cs="Arial"/>
        </w:rPr>
        <w:t>Para esta sede se invitó a  20 funcionarios de los cuales asistieron</w:t>
      </w:r>
      <w:r>
        <w:rPr>
          <w:rFonts w:ascii="Arial" w:hAnsi="Arial" w:cs="Arial"/>
        </w:rPr>
        <w:t xml:space="preserve"> 9 y tres se encontraban en vacaciones, </w:t>
      </w:r>
    </w:p>
    <w:tbl>
      <w:tblPr>
        <w:tblpPr w:leftFromText="141" w:rightFromText="141"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800"/>
        <w:gridCol w:w="2134"/>
      </w:tblGrid>
      <w:tr w:rsidR="008C2A97" w:rsidRPr="00295157" w:rsidTr="005F1584">
        <w:tc>
          <w:tcPr>
            <w:tcW w:w="2374" w:type="dxa"/>
            <w:shd w:val="clear" w:color="auto" w:fill="BDD6EE"/>
          </w:tcPr>
          <w:p w:rsidR="008C2A97" w:rsidRPr="00295157" w:rsidRDefault="008C2A97" w:rsidP="005F1584">
            <w:pPr>
              <w:jc w:val="center"/>
              <w:rPr>
                <w:rFonts w:ascii="Arial" w:hAnsi="Arial" w:cs="Arial"/>
                <w:b/>
              </w:rPr>
            </w:pPr>
            <w:r w:rsidRPr="00295157">
              <w:rPr>
                <w:rFonts w:ascii="Arial" w:hAnsi="Arial" w:cs="Arial"/>
                <w:b/>
              </w:rPr>
              <w:t>Tipo de Vinculación</w:t>
            </w:r>
          </w:p>
        </w:tc>
        <w:tc>
          <w:tcPr>
            <w:tcW w:w="1800" w:type="dxa"/>
            <w:shd w:val="clear" w:color="auto" w:fill="BDD6EE"/>
          </w:tcPr>
          <w:p w:rsidR="008C2A97" w:rsidRPr="00295157" w:rsidRDefault="008C2A97" w:rsidP="005F1584">
            <w:pPr>
              <w:jc w:val="center"/>
              <w:rPr>
                <w:rFonts w:ascii="Arial" w:hAnsi="Arial" w:cs="Arial"/>
                <w:b/>
              </w:rPr>
            </w:pPr>
            <w:r w:rsidRPr="00295157">
              <w:rPr>
                <w:rFonts w:ascii="Arial" w:hAnsi="Arial" w:cs="Arial"/>
                <w:b/>
              </w:rPr>
              <w:t>Asistió</w:t>
            </w:r>
          </w:p>
        </w:tc>
        <w:tc>
          <w:tcPr>
            <w:tcW w:w="2134" w:type="dxa"/>
            <w:shd w:val="clear" w:color="auto" w:fill="BDD6EE"/>
          </w:tcPr>
          <w:p w:rsidR="008C2A97" w:rsidRPr="00295157" w:rsidRDefault="008C2A97" w:rsidP="005F1584">
            <w:pPr>
              <w:jc w:val="center"/>
              <w:rPr>
                <w:rFonts w:ascii="Arial" w:hAnsi="Arial" w:cs="Arial"/>
                <w:b/>
              </w:rPr>
            </w:pPr>
            <w:r w:rsidRPr="00295157">
              <w:rPr>
                <w:rFonts w:ascii="Arial" w:hAnsi="Arial" w:cs="Arial"/>
                <w:b/>
              </w:rPr>
              <w:t xml:space="preserve">No Asistió </w:t>
            </w:r>
          </w:p>
        </w:tc>
      </w:tr>
      <w:tr w:rsidR="008C2A97" w:rsidRPr="00295157" w:rsidTr="005F1584">
        <w:tc>
          <w:tcPr>
            <w:tcW w:w="2374" w:type="dxa"/>
            <w:shd w:val="clear" w:color="auto" w:fill="F2F2F2"/>
          </w:tcPr>
          <w:p w:rsidR="008C2A97" w:rsidRPr="00295157" w:rsidRDefault="008C2A97" w:rsidP="005F1584">
            <w:pPr>
              <w:rPr>
                <w:rFonts w:ascii="Arial" w:hAnsi="Arial" w:cs="Arial"/>
              </w:rPr>
            </w:pPr>
            <w:r w:rsidRPr="00295157">
              <w:rPr>
                <w:rFonts w:ascii="Arial" w:hAnsi="Arial" w:cs="Arial"/>
              </w:rPr>
              <w:t>Funcionarios de Planta</w:t>
            </w:r>
          </w:p>
        </w:tc>
        <w:tc>
          <w:tcPr>
            <w:tcW w:w="1800" w:type="dxa"/>
            <w:shd w:val="clear" w:color="auto" w:fill="F2F2F2"/>
          </w:tcPr>
          <w:p w:rsidR="008C2A97" w:rsidRPr="00295157" w:rsidRDefault="008C2A97" w:rsidP="005F1584">
            <w:pPr>
              <w:jc w:val="center"/>
              <w:rPr>
                <w:rFonts w:ascii="Arial" w:hAnsi="Arial" w:cs="Arial"/>
              </w:rPr>
            </w:pPr>
            <w:r>
              <w:rPr>
                <w:rFonts w:ascii="Arial" w:hAnsi="Arial" w:cs="Arial"/>
              </w:rPr>
              <w:t>9</w:t>
            </w:r>
          </w:p>
        </w:tc>
        <w:tc>
          <w:tcPr>
            <w:tcW w:w="2134" w:type="dxa"/>
            <w:shd w:val="clear" w:color="auto" w:fill="F2F2F2"/>
          </w:tcPr>
          <w:p w:rsidR="008C2A97" w:rsidRPr="00295157" w:rsidRDefault="008C2A97" w:rsidP="005F1584">
            <w:pPr>
              <w:jc w:val="center"/>
              <w:rPr>
                <w:rFonts w:ascii="Arial" w:hAnsi="Arial" w:cs="Arial"/>
              </w:rPr>
            </w:pPr>
            <w:r>
              <w:rPr>
                <w:rFonts w:ascii="Arial" w:hAnsi="Arial" w:cs="Arial"/>
              </w:rPr>
              <w:t>11</w:t>
            </w:r>
          </w:p>
        </w:tc>
      </w:tr>
    </w:tbl>
    <w:p w:rsidR="008C2A97" w:rsidRPr="00295157" w:rsidRDefault="008C2A97" w:rsidP="008C2A97">
      <w:pPr>
        <w:jc w:val="both"/>
        <w:rPr>
          <w:rFonts w:ascii="Arial" w:hAnsi="Arial" w:cs="Arial"/>
        </w:rPr>
      </w:pPr>
    </w:p>
    <w:p w:rsidR="008C2A97" w:rsidRPr="00295157" w:rsidRDefault="008C2A97" w:rsidP="008C2A97">
      <w:pPr>
        <w:jc w:val="both"/>
        <w:rPr>
          <w:rFonts w:ascii="Arial" w:hAnsi="Arial" w:cs="Arial"/>
        </w:rPr>
      </w:pPr>
    </w:p>
    <w:p w:rsidR="008C2A97" w:rsidRPr="00295157" w:rsidRDefault="008C2A97" w:rsidP="008C2A97">
      <w:pPr>
        <w:jc w:val="both"/>
        <w:rPr>
          <w:rFonts w:ascii="Arial" w:hAnsi="Arial" w:cs="Arial"/>
        </w:rPr>
      </w:pPr>
    </w:p>
    <w:p w:rsidR="008C2A97" w:rsidRPr="00295157" w:rsidRDefault="008C2A97" w:rsidP="008C2A97">
      <w:pPr>
        <w:jc w:val="both"/>
        <w:rPr>
          <w:rFonts w:ascii="Arial" w:hAnsi="Arial" w:cs="Arial"/>
        </w:rPr>
      </w:pPr>
    </w:p>
    <w:p w:rsidR="008C2A97" w:rsidRDefault="008C2A97" w:rsidP="008C2A97">
      <w:pPr>
        <w:pStyle w:val="Prrafodelista"/>
        <w:spacing w:line="360" w:lineRule="auto"/>
        <w:ind w:left="0"/>
        <w:contextualSpacing/>
        <w:jc w:val="both"/>
        <w:rPr>
          <w:rFonts w:ascii="Arial" w:hAnsi="Arial" w:cs="Arial"/>
        </w:rPr>
      </w:pPr>
    </w:p>
    <w:p w:rsidR="008C2A97" w:rsidRDefault="008C2A97" w:rsidP="008C2A97">
      <w:pPr>
        <w:pStyle w:val="Prrafodelista"/>
        <w:spacing w:line="360" w:lineRule="auto"/>
        <w:ind w:left="0"/>
        <w:contextualSpacing/>
        <w:jc w:val="both"/>
        <w:rPr>
          <w:rFonts w:ascii="Arial" w:hAnsi="Arial" w:cs="Arial"/>
        </w:rPr>
      </w:pPr>
    </w:p>
    <w:p w:rsidR="008C2A97" w:rsidRDefault="008C2A97" w:rsidP="008C2A97">
      <w:pPr>
        <w:pStyle w:val="Prrafodelista"/>
        <w:spacing w:line="360" w:lineRule="auto"/>
        <w:ind w:left="0"/>
        <w:contextualSpacing/>
        <w:jc w:val="both"/>
        <w:rPr>
          <w:rFonts w:ascii="Arial" w:hAnsi="Arial" w:cs="Arial"/>
          <w:b/>
        </w:rPr>
      </w:pPr>
    </w:p>
    <w:p w:rsidR="008C2A97" w:rsidRDefault="008C2A97" w:rsidP="008C2A97">
      <w:pPr>
        <w:pStyle w:val="Prrafodelista"/>
        <w:spacing w:line="360" w:lineRule="auto"/>
        <w:ind w:left="0"/>
        <w:contextualSpacing/>
        <w:jc w:val="both"/>
        <w:rPr>
          <w:rFonts w:ascii="Arial" w:hAnsi="Arial" w:cs="Arial"/>
          <w:b/>
        </w:rPr>
      </w:pPr>
      <w:r>
        <w:rPr>
          <w:rFonts w:ascii="Arial" w:hAnsi="Arial" w:cs="Arial"/>
          <w:b/>
        </w:rPr>
        <w:t>Taller “Reconociendo una Nueva Transición – Motivación al cambio al Cambio” (Eje Motivacional)</w:t>
      </w:r>
    </w:p>
    <w:p w:rsidR="008C2A97" w:rsidRPr="00A77866" w:rsidRDefault="008C2A97" w:rsidP="008C2A97">
      <w:pPr>
        <w:pStyle w:val="Prrafodelista"/>
        <w:spacing w:line="360" w:lineRule="auto"/>
        <w:ind w:left="0"/>
        <w:contextualSpacing/>
        <w:jc w:val="both"/>
        <w:rPr>
          <w:rFonts w:ascii="Arial" w:hAnsi="Arial" w:cs="Arial"/>
        </w:rPr>
      </w:pPr>
      <w:r w:rsidRPr="00A77866">
        <w:rPr>
          <w:rFonts w:ascii="Arial" w:hAnsi="Arial" w:cs="Arial"/>
        </w:rPr>
        <w:t>Fortaleciendo el eje motivacional se implementa el taller motivación al cambio donde se realizó</w:t>
      </w:r>
      <w:r>
        <w:rPr>
          <w:rFonts w:ascii="Arial" w:hAnsi="Arial" w:cs="Arial"/>
        </w:rPr>
        <w:t xml:space="preserve"> la sensibilización y bases para reconocer el camino a recorrer cuando se enfrenta al retiro forzoso. </w:t>
      </w:r>
    </w:p>
    <w:p w:rsidR="008C2A97" w:rsidRDefault="008C2A97" w:rsidP="008C2A97">
      <w:pPr>
        <w:pStyle w:val="Prrafodelista"/>
        <w:spacing w:line="360" w:lineRule="auto"/>
        <w:ind w:left="0"/>
        <w:contextualSpacing/>
        <w:jc w:val="both"/>
        <w:rPr>
          <w:rFonts w:ascii="Arial" w:hAnsi="Arial" w:cs="Arial"/>
        </w:rPr>
      </w:pPr>
      <w:r>
        <w:rPr>
          <w:rFonts w:ascii="Arial" w:hAnsi="Arial" w:cs="Arial"/>
        </w:rPr>
        <w:t>Se ejecutó</w:t>
      </w:r>
      <w:r w:rsidRPr="00D445C7">
        <w:rPr>
          <w:rFonts w:ascii="Arial" w:hAnsi="Arial" w:cs="Arial"/>
        </w:rPr>
        <w:t xml:space="preserve"> en dos grupos, los días 18 y 19 de junio en las instalaciones de compensar, en jornada de 8:00am a 4:00pm.</w:t>
      </w:r>
    </w:p>
    <w:p w:rsidR="008C2A97" w:rsidRPr="00463E04" w:rsidRDefault="008C2A97" w:rsidP="008C2A97">
      <w:pPr>
        <w:spacing w:before="240" w:line="360" w:lineRule="auto"/>
        <w:jc w:val="both"/>
        <w:rPr>
          <w:rFonts w:ascii="Arial" w:hAnsi="Arial" w:cs="Arial"/>
        </w:rPr>
      </w:pPr>
      <w:r w:rsidRPr="00A77866">
        <w:rPr>
          <w:rFonts w:ascii="Arial" w:hAnsi="Arial" w:cs="Arial"/>
          <w:noProof/>
          <w:lang w:val="es-CO" w:eastAsia="es-CO"/>
        </w:rPr>
        <w:drawing>
          <wp:inline distT="0" distB="0" distL="0" distR="0" wp14:anchorId="7A009132" wp14:editId="02CF2F91">
            <wp:extent cx="2781300" cy="1924050"/>
            <wp:effectExtent l="0" t="0" r="0" b="0"/>
            <wp:docPr id="3" name="Imagen 3" descr="WP_20150618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_20150618_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1924050"/>
                    </a:xfrm>
                    <a:prstGeom prst="rect">
                      <a:avLst/>
                    </a:prstGeom>
                    <a:noFill/>
                    <a:ln>
                      <a:noFill/>
                    </a:ln>
                  </pic:spPr>
                </pic:pic>
              </a:graphicData>
            </a:graphic>
          </wp:inline>
        </w:drawing>
      </w:r>
      <w:r>
        <w:rPr>
          <w:rFonts w:ascii="Arial" w:hAnsi="Arial" w:cs="Arial"/>
        </w:rPr>
        <w:t xml:space="preserve">     </w:t>
      </w:r>
      <w:r w:rsidRPr="00463E04">
        <w:rPr>
          <w:rFonts w:ascii="Arial" w:hAnsi="Arial"/>
          <w:b/>
          <w:noProof/>
          <w:lang w:val="es-CO" w:eastAsia="es-CO"/>
        </w:rPr>
        <w:drawing>
          <wp:inline distT="0" distB="0" distL="0" distR="0" wp14:anchorId="61607FA7" wp14:editId="4E0E096E">
            <wp:extent cx="2590800" cy="1933575"/>
            <wp:effectExtent l="0" t="0" r="0" b="9525"/>
            <wp:docPr id="4" name="Imagen 4" descr="WP_20150618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_20150618_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933575"/>
                    </a:xfrm>
                    <a:prstGeom prst="rect">
                      <a:avLst/>
                    </a:prstGeom>
                    <a:noFill/>
                    <a:ln>
                      <a:noFill/>
                    </a:ln>
                  </pic:spPr>
                </pic:pic>
              </a:graphicData>
            </a:graphic>
          </wp:inline>
        </w:drawing>
      </w:r>
    </w:p>
    <w:p w:rsidR="008C2A97" w:rsidRDefault="008C2A97" w:rsidP="008C2A97">
      <w:pPr>
        <w:jc w:val="both"/>
        <w:rPr>
          <w:rFonts w:ascii="Arial" w:hAnsi="Arial"/>
          <w:b/>
        </w:rPr>
      </w:pPr>
    </w:p>
    <w:p w:rsidR="008C2A97" w:rsidRDefault="008C2A97" w:rsidP="008C2A97">
      <w:pPr>
        <w:jc w:val="both"/>
        <w:rPr>
          <w:rFonts w:ascii="Arial" w:hAnsi="Arial"/>
          <w:b/>
        </w:rPr>
      </w:pPr>
      <w:r>
        <w:rPr>
          <w:rFonts w:ascii="Arial" w:hAnsi="Arial"/>
          <w:b/>
        </w:rPr>
        <w:t xml:space="preserve">Taller Modelo de Negocios (Eje de emprendimiento) </w:t>
      </w:r>
    </w:p>
    <w:p w:rsidR="008C2A97" w:rsidRDefault="008C2A97" w:rsidP="008C2A97">
      <w:pPr>
        <w:jc w:val="both"/>
        <w:rPr>
          <w:rFonts w:ascii="Arial" w:hAnsi="Arial"/>
          <w:b/>
        </w:rPr>
      </w:pPr>
    </w:p>
    <w:p w:rsidR="008C2A97" w:rsidRDefault="008C2A97" w:rsidP="008C2A97">
      <w:pPr>
        <w:jc w:val="both"/>
        <w:rPr>
          <w:rFonts w:ascii="Arial" w:hAnsi="Arial"/>
        </w:rPr>
      </w:pPr>
      <w:r w:rsidRPr="00A27649">
        <w:rPr>
          <w:rFonts w:ascii="Arial" w:hAnsi="Arial"/>
        </w:rPr>
        <w:t xml:space="preserve">Taller dictado por </w:t>
      </w:r>
      <w:r>
        <w:rPr>
          <w:rFonts w:ascii="Arial" w:hAnsi="Arial"/>
        </w:rPr>
        <w:t>un formador de emprendimiento del SENA, el cual busca que los funcionarios visualicen su retiro y emprendan junto a sus familias.</w:t>
      </w:r>
    </w:p>
    <w:p w:rsidR="006C3BC3" w:rsidRDefault="008C2A97" w:rsidP="008C2A97">
      <w:pPr>
        <w:jc w:val="both"/>
        <w:rPr>
          <w:rFonts w:ascii="Arial" w:hAnsi="Arial"/>
        </w:rPr>
      </w:pPr>
      <w:r>
        <w:rPr>
          <w:rFonts w:ascii="Arial" w:hAnsi="Arial"/>
        </w:rPr>
        <w:lastRenderedPageBreak/>
        <w:t xml:space="preserve">El eje de emprendimiento quiere provocar impacto y acompañar </w:t>
      </w:r>
      <w:proofErr w:type="gramStart"/>
      <w:r>
        <w:rPr>
          <w:rFonts w:ascii="Arial" w:hAnsi="Arial"/>
        </w:rPr>
        <w:t>a los pre pensionados</w:t>
      </w:r>
      <w:proofErr w:type="gramEnd"/>
      <w:r>
        <w:rPr>
          <w:rFonts w:ascii="Arial" w:hAnsi="Arial"/>
        </w:rPr>
        <w:t xml:space="preserve"> en su proyecto ya sea que lo hayan iniciado o que desarrollen la idea.</w:t>
      </w:r>
    </w:p>
    <w:p w:rsidR="008C2A97" w:rsidRDefault="008C2A97" w:rsidP="008C2A97">
      <w:pPr>
        <w:jc w:val="both"/>
        <w:rPr>
          <w:rFonts w:ascii="Arial" w:hAnsi="Arial"/>
        </w:rPr>
      </w:pPr>
      <w:bookmarkStart w:id="0" w:name="_GoBack"/>
      <w:bookmarkEnd w:id="0"/>
      <w:r>
        <w:rPr>
          <w:rFonts w:ascii="Arial" w:hAnsi="Arial"/>
        </w:rPr>
        <w:t xml:space="preserve"> </w:t>
      </w:r>
    </w:p>
    <w:p w:rsidR="008C2A97" w:rsidRDefault="008C2A97" w:rsidP="008C2A97">
      <w:pPr>
        <w:jc w:val="both"/>
        <w:rPr>
          <w:rFonts w:ascii="Arial" w:hAnsi="Arial"/>
        </w:rPr>
      </w:pPr>
      <w:r>
        <w:rPr>
          <w:rFonts w:ascii="Arial" w:hAnsi="Arial"/>
        </w:rPr>
        <w:t xml:space="preserve">A este taller asistieron 35 funcionarios dejando como ganancia el arranque de varios proyectos y las ideas para otros. Se llenaron encuestas para las cuales potencializan y evalúan las capacidades emprendedoras. </w:t>
      </w:r>
    </w:p>
    <w:p w:rsidR="008C2A97" w:rsidRDefault="008C2A97" w:rsidP="008C2A97">
      <w:pPr>
        <w:jc w:val="both"/>
        <w:rPr>
          <w:rFonts w:ascii="Arial" w:hAnsi="Arial"/>
        </w:rPr>
      </w:pPr>
    </w:p>
    <w:p w:rsidR="008C2A97" w:rsidRDefault="008C2A97" w:rsidP="008C2A97">
      <w:pPr>
        <w:jc w:val="both"/>
        <w:rPr>
          <w:rFonts w:ascii="Arial" w:hAnsi="Arial"/>
        </w:rPr>
      </w:pPr>
      <w:r>
        <w:rPr>
          <w:rFonts w:ascii="Arial" w:hAnsi="Arial"/>
        </w:rPr>
        <w:t xml:space="preserve">En el grupo Mentores manifiestan la acogida al programa ya que mediante las diferentes actividades trabajan diferentes dimensiones de su ser, haciendo efectivo el objetivo el cual es la preparación para cuando llegue el retiro forzoso.  </w:t>
      </w:r>
    </w:p>
    <w:p w:rsidR="008C2A97" w:rsidRDefault="008C2A97" w:rsidP="008C2A97">
      <w:pPr>
        <w:jc w:val="both"/>
        <w:rPr>
          <w:rFonts w:ascii="Arial" w:hAnsi="Arial"/>
          <w:b/>
        </w:rPr>
      </w:pPr>
    </w:p>
    <w:p w:rsidR="00F25055" w:rsidRDefault="00F25055"/>
    <w:sectPr w:rsidR="00F25055" w:rsidSect="008C2A97">
      <w:pgSz w:w="12240" w:h="15840"/>
      <w:pgMar w:top="1418" w:right="1418" w:bottom="1134" w:left="17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07A8B"/>
    <w:multiLevelType w:val="hybridMultilevel"/>
    <w:tmpl w:val="F82C4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97"/>
    <w:rsid w:val="006C3BC3"/>
    <w:rsid w:val="008C2A97"/>
    <w:rsid w:val="00F250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23951-9271-4A40-9F98-4AA3EEED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A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8C2A97"/>
    <w:pPr>
      <w:ind w:left="708"/>
    </w:pPr>
  </w:style>
  <w:style w:type="character" w:customStyle="1" w:styleId="PrrafodelistaCar">
    <w:name w:val="Párrafo de lista Car"/>
    <w:aliases w:val="Ha Car,Resume Title Car"/>
    <w:link w:val="Prrafodelista"/>
    <w:uiPriority w:val="34"/>
    <w:locked/>
    <w:rsid w:val="008C2A9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C2A97"/>
    <w:pPr>
      <w:jc w:val="both"/>
    </w:pPr>
    <w:rPr>
      <w:rFonts w:ascii="Verdana" w:hAnsi="Verdana"/>
    </w:rPr>
  </w:style>
  <w:style w:type="character" w:customStyle="1" w:styleId="TextoindependienteCar">
    <w:name w:val="Texto independiente Car"/>
    <w:basedOn w:val="Fuentedeprrafopredeter"/>
    <w:link w:val="Textoindependiente"/>
    <w:rsid w:val="008C2A97"/>
    <w:rPr>
      <w:rFonts w:ascii="Verdana" w:eastAsia="Times New Roman" w:hAnsi="Verdana" w:cs="Times New Roman"/>
      <w:sz w:val="24"/>
      <w:szCs w:val="24"/>
      <w:lang w:val="es-ES" w:eastAsia="es-ES"/>
    </w:rPr>
  </w:style>
  <w:style w:type="paragraph" w:customStyle="1" w:styleId="Ttulo">
    <w:name w:val="Título"/>
    <w:basedOn w:val="Normal"/>
    <w:qFormat/>
    <w:rsid w:val="008C2A97"/>
    <w:pPr>
      <w:jc w:val="center"/>
    </w:pPr>
    <w:rPr>
      <w:rFonts w:ascii="Arial" w:hAnsi="Arial"/>
      <w:b/>
      <w:lang w:val="es-ES_tradnl"/>
    </w:rPr>
  </w:style>
  <w:style w:type="paragraph" w:customStyle="1" w:styleId="Ttulodecubierta">
    <w:name w:val="Título de cubierta"/>
    <w:basedOn w:val="Normal"/>
    <w:next w:val="Normal"/>
    <w:rsid w:val="008C2A97"/>
    <w:pPr>
      <w:keepNext/>
      <w:keepLines/>
      <w:pBdr>
        <w:top w:val="single" w:sz="48" w:space="31" w:color="auto"/>
      </w:pBdr>
      <w:tabs>
        <w:tab w:val="num" w:pos="-567"/>
        <w:tab w:val="left" w:pos="0"/>
      </w:tabs>
      <w:spacing w:before="240" w:after="500" w:line="640" w:lineRule="exact"/>
      <w:ind w:left="-839" w:right="-839"/>
      <w:jc w:val="both"/>
    </w:pPr>
    <w:rPr>
      <w:rFonts w:ascii="Arial Black" w:hAnsi="Arial Black"/>
      <w:b/>
      <w:spacing w:val="-48"/>
      <w:kern w:val="28"/>
      <w:sz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Fernanda Cruz Vallejo</dc:creator>
  <cp:keywords/>
  <dc:description/>
  <cp:lastModifiedBy>Claudia Fernanda Cruz Vallejo</cp:lastModifiedBy>
  <cp:revision>2</cp:revision>
  <dcterms:created xsi:type="dcterms:W3CDTF">2015-11-13T16:19:00Z</dcterms:created>
  <dcterms:modified xsi:type="dcterms:W3CDTF">2015-11-13T16:23:00Z</dcterms:modified>
</cp:coreProperties>
</file>