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4"/>
      </w:tblGrid>
      <w:tr w:rsidR="00C93907" w:rsidRPr="005576A4" w14:paraId="788DA12F" w14:textId="77777777" w:rsidTr="001C6254">
        <w:trPr>
          <w:trHeight w:val="3722"/>
        </w:trPr>
        <w:tc>
          <w:tcPr>
            <w:tcW w:w="9974" w:type="dxa"/>
            <w:vAlign w:val="center"/>
          </w:tcPr>
          <w:p w14:paraId="32BEB706" w14:textId="77777777" w:rsidR="003C0EAD" w:rsidRPr="00574BF9" w:rsidRDefault="003C0EAD" w:rsidP="00C93907">
            <w:pPr>
              <w:jc w:val="center"/>
              <w:rPr>
                <w:rFonts w:cs="Arial"/>
                <w:b/>
                <w:sz w:val="36"/>
                <w:szCs w:val="36"/>
                <w:lang w:val="es-CO"/>
                <w14:shadow w14:blurRad="50800" w14:dist="38100" w14:dir="2700000" w14:sx="100000" w14:sy="100000" w14:kx="0" w14:ky="0" w14:algn="tl">
                  <w14:srgbClr w14:val="000000">
                    <w14:alpha w14:val="60000"/>
                  </w14:srgbClr>
                </w14:shadow>
              </w:rPr>
            </w:pPr>
          </w:p>
          <w:p w14:paraId="59803912" w14:textId="7A22D0A8" w:rsidR="00FD7785" w:rsidRPr="00327349" w:rsidRDefault="004E31BC" w:rsidP="00C93907">
            <w:pPr>
              <w:jc w:val="center"/>
              <w:rPr>
                <w:rFonts w:cs="Arial"/>
                <w:b/>
                <w:color w:val="FF0000"/>
                <w:sz w:val="72"/>
                <w:szCs w:val="72"/>
                <w:lang w:val="es-CO"/>
                <w14:shadow w14:blurRad="50800" w14:dist="38100" w14:dir="2700000" w14:sx="100000" w14:sy="100000" w14:kx="0" w14:ky="0" w14:algn="tl">
                  <w14:srgbClr w14:val="000000">
                    <w14:alpha w14:val="60000"/>
                  </w14:srgbClr>
                </w14:shadow>
              </w:rPr>
            </w:pPr>
            <w:r>
              <w:rPr>
                <w:rFonts w:cs="Arial"/>
                <w:b/>
                <w:color w:val="FF0000"/>
                <w:sz w:val="72"/>
                <w:szCs w:val="72"/>
                <w:lang w:val="es-CO"/>
                <w14:shadow w14:blurRad="50800" w14:dist="38100" w14:dir="2700000" w14:sx="100000" w14:sy="100000" w14:kx="0" w14:ky="0" w14:algn="tl">
                  <w14:srgbClr w14:val="000000">
                    <w14:alpha w14:val="60000"/>
                  </w14:srgbClr>
                </w14:shadow>
              </w:rPr>
              <w:t xml:space="preserve"> </w:t>
            </w:r>
          </w:p>
          <w:p w14:paraId="26ADFEFD" w14:textId="77777777" w:rsidR="00BC41BA" w:rsidRPr="00BC41BA" w:rsidRDefault="00BC41BA" w:rsidP="00C93907">
            <w:pPr>
              <w:jc w:val="center"/>
              <w:rPr>
                <w:rFonts w:cs="Arial"/>
                <w:b/>
                <w:color w:val="FF0000"/>
                <w:sz w:val="72"/>
                <w:szCs w:val="72"/>
                <w:lang w:val="es-CO"/>
                <w14:shadow w14:blurRad="50800" w14:dist="38100" w14:dir="2700000" w14:sx="100000" w14:sy="100000" w14:kx="0" w14:ky="0" w14:algn="tl">
                  <w14:srgbClr w14:val="000000">
                    <w14:alpha w14:val="60000"/>
                  </w14:srgbClr>
                </w14:shadow>
              </w:rPr>
            </w:pPr>
            <w:r w:rsidRPr="00BC41BA">
              <w:rPr>
                <w:rFonts w:cs="Arial"/>
                <w:b/>
                <w:color w:val="FF0000"/>
                <w:sz w:val="72"/>
                <w:szCs w:val="72"/>
                <w:lang w:val="es-CO"/>
                <w14:shadow w14:blurRad="50800" w14:dist="38100" w14:dir="2700000" w14:sx="100000" w14:sy="100000" w14:kx="0" w14:ky="0" w14:algn="tl">
                  <w14:srgbClr w14:val="000000">
                    <w14:alpha w14:val="60000"/>
                  </w14:srgbClr>
                </w14:shadow>
              </w:rPr>
              <w:t>PROYECTO</w:t>
            </w:r>
          </w:p>
          <w:p w14:paraId="271A43DA" w14:textId="7C1C0001" w:rsidR="00C93907" w:rsidRPr="005576A4" w:rsidRDefault="003C0EAD" w:rsidP="00C93907">
            <w:pPr>
              <w:jc w:val="center"/>
              <w:rPr>
                <w:rFonts w:cs="Arial"/>
                <w:b/>
                <w:sz w:val="72"/>
                <w:szCs w:val="72"/>
                <w:lang w:val="es-CO"/>
                <w14:shadow w14:blurRad="50800" w14:dist="38100" w14:dir="2700000" w14:sx="100000" w14:sy="100000" w14:kx="0" w14:ky="0" w14:algn="tl">
                  <w14:srgbClr w14:val="000000">
                    <w14:alpha w14:val="60000"/>
                  </w14:srgbClr>
                </w14:shadow>
              </w:rPr>
            </w:pPr>
            <w:r w:rsidRPr="005576A4">
              <w:rPr>
                <w:rFonts w:cs="Arial"/>
                <w:b/>
                <w:sz w:val="72"/>
                <w:szCs w:val="72"/>
                <w:lang w:val="es-CO"/>
                <w14:shadow w14:blurRad="50800" w14:dist="38100" w14:dir="2700000" w14:sx="100000" w14:sy="100000" w14:kx="0" w14:ky="0" w14:algn="tl">
                  <w14:srgbClr w14:val="000000">
                    <w14:alpha w14:val="60000"/>
                  </w14:srgbClr>
                </w14:shadow>
              </w:rPr>
              <w:t>Plan Anticorrupción</w:t>
            </w:r>
            <w:r w:rsidR="00E9527D" w:rsidRPr="005576A4">
              <w:rPr>
                <w:rFonts w:cs="Arial"/>
                <w:b/>
                <w:sz w:val="72"/>
                <w:szCs w:val="72"/>
                <w:lang w:val="es-CO"/>
                <w14:shadow w14:blurRad="50800" w14:dist="38100" w14:dir="2700000" w14:sx="100000" w14:sy="100000" w14:kx="0" w14:ky="0" w14:algn="tl">
                  <w14:srgbClr w14:val="000000">
                    <w14:alpha w14:val="60000"/>
                  </w14:srgbClr>
                </w14:shadow>
              </w:rPr>
              <w:t xml:space="preserve"> y de Atención al Ciudadano</w:t>
            </w:r>
          </w:p>
          <w:p w14:paraId="35A9D3A5" w14:textId="59FD1AD8" w:rsidR="003C0EAD" w:rsidRPr="005576A4" w:rsidRDefault="00BC41BA" w:rsidP="00C93907">
            <w:pPr>
              <w:jc w:val="center"/>
              <w:rPr>
                <w:rFonts w:cs="Arial"/>
                <w:b/>
                <w:sz w:val="72"/>
                <w:szCs w:val="72"/>
                <w:lang w:val="es-CO"/>
                <w14:shadow w14:blurRad="50800" w14:dist="38100" w14:dir="2700000" w14:sx="100000" w14:sy="100000" w14:kx="0" w14:ky="0" w14:algn="tl">
                  <w14:srgbClr w14:val="000000">
                    <w14:alpha w14:val="60000"/>
                  </w14:srgbClr>
                </w14:shadow>
              </w:rPr>
            </w:pPr>
            <w:r>
              <w:rPr>
                <w:rFonts w:cs="Arial"/>
                <w:b/>
                <w:sz w:val="72"/>
                <w:szCs w:val="72"/>
                <w:lang w:val="es-CO"/>
                <w14:shadow w14:blurRad="50800" w14:dist="38100" w14:dir="2700000" w14:sx="100000" w14:sy="100000" w14:kx="0" w14:ky="0" w14:algn="tl">
                  <w14:srgbClr w14:val="000000">
                    <w14:alpha w14:val="60000"/>
                  </w14:srgbClr>
                </w14:shadow>
              </w:rPr>
              <w:t>2018</w:t>
            </w:r>
          </w:p>
          <w:p w14:paraId="6EA27455" w14:textId="77777777" w:rsidR="00C93907" w:rsidRDefault="00C93907" w:rsidP="00B85AB7">
            <w:pPr>
              <w:jc w:val="center"/>
              <w:rPr>
                <w:rFonts w:cs="Arial"/>
                <w:b/>
                <w:sz w:val="72"/>
                <w:szCs w:val="72"/>
                <w:lang w:val="es-CO"/>
                <w14:shadow w14:blurRad="50800" w14:dist="38100" w14:dir="2700000" w14:sx="100000" w14:sy="100000" w14:kx="0" w14:ky="0" w14:algn="tl">
                  <w14:srgbClr w14:val="000000">
                    <w14:alpha w14:val="60000"/>
                  </w14:srgbClr>
                </w14:shadow>
              </w:rPr>
            </w:pPr>
          </w:p>
          <w:p w14:paraId="4F29256D" w14:textId="24ABBB83" w:rsidR="00E33D7E" w:rsidRPr="00D15C36" w:rsidRDefault="00E33D7E" w:rsidP="00D15C36">
            <w:pPr>
              <w:jc w:val="center"/>
              <w:rPr>
                <w:rFonts w:cs="Arial"/>
                <w:b/>
                <w:color w:val="FF0000"/>
                <w:sz w:val="36"/>
                <w:szCs w:val="36"/>
                <w:lang w:val="es-CO"/>
                <w14:shadow w14:blurRad="50800" w14:dist="38100" w14:dir="2700000" w14:sx="100000" w14:sy="100000" w14:kx="0" w14:ky="0" w14:algn="tl">
                  <w14:srgbClr w14:val="000000">
                    <w14:alpha w14:val="60000"/>
                  </w14:srgbClr>
                </w14:shadow>
              </w:rPr>
            </w:pPr>
          </w:p>
        </w:tc>
      </w:tr>
    </w:tbl>
    <w:p w14:paraId="6C6D7910" w14:textId="77777777" w:rsidR="00434886" w:rsidRPr="005576A4" w:rsidRDefault="00434886">
      <w:pPr>
        <w:pStyle w:val="Textoindependiente"/>
        <w:rPr>
          <w:rFonts w:ascii="Arial" w:hAnsi="Arial" w:cs="Arial"/>
          <w:b/>
          <w:sz w:val="20"/>
        </w:rPr>
      </w:pPr>
    </w:p>
    <w:p w14:paraId="3ECA57B8" w14:textId="62F2992F" w:rsidR="00372B4F" w:rsidRPr="005576A4" w:rsidRDefault="00E31F30" w:rsidP="00E31F30">
      <w:pPr>
        <w:pStyle w:val="Textoindependiente"/>
        <w:jc w:val="center"/>
        <w:rPr>
          <w:rFonts w:ascii="Arial" w:hAnsi="Arial" w:cs="Arial"/>
          <w:b/>
          <w:sz w:val="22"/>
          <w:szCs w:val="22"/>
        </w:rPr>
      </w:pPr>
      <w:r w:rsidRPr="005576A4">
        <w:rPr>
          <w:rFonts w:ascii="Arial" w:hAnsi="Arial" w:cs="Arial"/>
          <w:b/>
          <w:sz w:val="22"/>
          <w:szCs w:val="22"/>
        </w:rPr>
        <w:t xml:space="preserve">Fecha de </w:t>
      </w:r>
      <w:r w:rsidR="00AD6CDD">
        <w:rPr>
          <w:rFonts w:ascii="Arial" w:hAnsi="Arial" w:cs="Arial"/>
          <w:b/>
          <w:sz w:val="22"/>
          <w:szCs w:val="22"/>
        </w:rPr>
        <w:t>publicación</w:t>
      </w:r>
      <w:r w:rsidRPr="005576A4">
        <w:rPr>
          <w:rFonts w:ascii="Arial" w:hAnsi="Arial" w:cs="Arial"/>
          <w:b/>
          <w:sz w:val="22"/>
          <w:szCs w:val="22"/>
        </w:rPr>
        <w:t>:</w:t>
      </w:r>
      <w:r w:rsidR="00CA5756" w:rsidRPr="005576A4">
        <w:rPr>
          <w:rFonts w:ascii="Arial" w:hAnsi="Arial" w:cs="Arial"/>
          <w:b/>
          <w:sz w:val="22"/>
          <w:szCs w:val="22"/>
        </w:rPr>
        <w:t xml:space="preserve"> </w:t>
      </w:r>
      <w:r w:rsidR="00B074C9">
        <w:rPr>
          <w:rFonts w:ascii="Arial" w:hAnsi="Arial" w:cs="Arial"/>
          <w:b/>
          <w:sz w:val="22"/>
          <w:szCs w:val="22"/>
        </w:rPr>
        <w:t>4</w:t>
      </w:r>
      <w:bookmarkStart w:id="0" w:name="_GoBack"/>
      <w:bookmarkEnd w:id="0"/>
      <w:r w:rsidR="00AD6CDD">
        <w:rPr>
          <w:rFonts w:ascii="Arial" w:hAnsi="Arial" w:cs="Arial"/>
          <w:b/>
          <w:sz w:val="22"/>
          <w:szCs w:val="22"/>
        </w:rPr>
        <w:t xml:space="preserve"> de </w:t>
      </w:r>
      <w:r w:rsidR="00CE17A1">
        <w:rPr>
          <w:rFonts w:ascii="Arial" w:hAnsi="Arial" w:cs="Arial"/>
          <w:b/>
          <w:sz w:val="22"/>
          <w:szCs w:val="22"/>
        </w:rPr>
        <w:t>Enero</w:t>
      </w:r>
      <w:r w:rsidR="00AD6CDD">
        <w:rPr>
          <w:rFonts w:ascii="Arial" w:hAnsi="Arial" w:cs="Arial"/>
          <w:b/>
          <w:sz w:val="22"/>
          <w:szCs w:val="22"/>
        </w:rPr>
        <w:t xml:space="preserve"> de </w:t>
      </w:r>
      <w:r w:rsidR="00BC41BA">
        <w:rPr>
          <w:rFonts w:ascii="Arial" w:hAnsi="Arial" w:cs="Arial"/>
          <w:b/>
          <w:sz w:val="22"/>
          <w:szCs w:val="22"/>
        </w:rPr>
        <w:t>2018</w:t>
      </w:r>
    </w:p>
    <w:p w14:paraId="7393FFE3" w14:textId="77777777" w:rsidR="00434886" w:rsidRDefault="00434886" w:rsidP="00A05799">
      <w:pPr>
        <w:jc w:val="center"/>
        <w:rPr>
          <w:rFonts w:cs="Arial"/>
          <w:szCs w:val="22"/>
        </w:rPr>
      </w:pPr>
    </w:p>
    <w:p w14:paraId="08218F7B" w14:textId="77777777" w:rsidR="00E33D7E" w:rsidRDefault="00E33D7E" w:rsidP="00A05799">
      <w:pPr>
        <w:jc w:val="center"/>
        <w:rPr>
          <w:rFonts w:cs="Arial"/>
          <w:szCs w:val="22"/>
        </w:rPr>
      </w:pPr>
    </w:p>
    <w:p w14:paraId="0A8A1709" w14:textId="77777777" w:rsidR="00E33D7E" w:rsidRDefault="00E33D7E" w:rsidP="00A05799">
      <w:pPr>
        <w:jc w:val="center"/>
        <w:rPr>
          <w:rFonts w:cs="Arial"/>
          <w:szCs w:val="22"/>
        </w:rPr>
      </w:pPr>
    </w:p>
    <w:p w14:paraId="070CB263" w14:textId="77777777" w:rsidR="00BC41BA" w:rsidRPr="005576A4" w:rsidRDefault="00BC41BA" w:rsidP="00A05799">
      <w:pPr>
        <w:jc w:val="center"/>
        <w:rPr>
          <w:rFonts w:cs="Arial"/>
          <w:szCs w:val="22"/>
        </w:rPr>
      </w:pPr>
    </w:p>
    <w:p w14:paraId="0FCCA3B3" w14:textId="77777777" w:rsidR="00372B4F" w:rsidRPr="005576A4" w:rsidRDefault="00372B4F" w:rsidP="00A05799">
      <w:pPr>
        <w:jc w:val="center"/>
        <w:rPr>
          <w:rFonts w:cs="Arial"/>
          <w:szCs w:val="22"/>
        </w:rPr>
      </w:pPr>
    </w:p>
    <w:p w14:paraId="38B0C3CC" w14:textId="77777777" w:rsidR="00434886" w:rsidRPr="00767C05" w:rsidRDefault="00767C05" w:rsidP="00A05799">
      <w:pPr>
        <w:jc w:val="center"/>
        <w:rPr>
          <w:rFonts w:cs="Arial"/>
          <w:sz w:val="18"/>
          <w:szCs w:val="18"/>
        </w:rPr>
      </w:pPr>
      <w:r w:rsidRPr="00767C05">
        <w:rPr>
          <w:rFonts w:cs="Arial"/>
          <w:sz w:val="18"/>
          <w:szCs w:val="18"/>
        </w:rPr>
        <w:t>Participaron en la elaboración:</w:t>
      </w:r>
    </w:p>
    <w:p w14:paraId="705444AB" w14:textId="77777777" w:rsidR="00CA5756" w:rsidRPr="005576A4" w:rsidRDefault="00A15367" w:rsidP="00CA5756">
      <w:pPr>
        <w:jc w:val="center"/>
        <w:rPr>
          <w:rFonts w:cs="Arial"/>
          <w:sz w:val="18"/>
          <w:szCs w:val="18"/>
        </w:rPr>
      </w:pPr>
      <w:r w:rsidRPr="005576A4">
        <w:rPr>
          <w:rFonts w:cs="Arial"/>
          <w:sz w:val="18"/>
          <w:szCs w:val="18"/>
        </w:rPr>
        <w:t>Diana Carolina Ramí</w:t>
      </w:r>
      <w:r w:rsidR="00CA5756" w:rsidRPr="005576A4">
        <w:rPr>
          <w:rFonts w:cs="Arial"/>
          <w:sz w:val="18"/>
          <w:szCs w:val="18"/>
        </w:rPr>
        <w:t>rez Bedoya, Profesional Contratista, OTC</w:t>
      </w:r>
    </w:p>
    <w:p w14:paraId="6BDB52F9" w14:textId="77777777" w:rsidR="00767C05" w:rsidRPr="005576A4" w:rsidRDefault="00767C05" w:rsidP="00767C05">
      <w:pPr>
        <w:jc w:val="center"/>
        <w:rPr>
          <w:rFonts w:cs="Arial"/>
          <w:sz w:val="18"/>
          <w:szCs w:val="18"/>
        </w:rPr>
      </w:pPr>
      <w:r w:rsidRPr="005576A4">
        <w:rPr>
          <w:rFonts w:cs="Arial"/>
          <w:sz w:val="18"/>
          <w:szCs w:val="18"/>
        </w:rPr>
        <w:t>Luisa Fernanda Aguilar Peña, Profesional Especializado, OTC</w:t>
      </w:r>
    </w:p>
    <w:p w14:paraId="62AB5F55" w14:textId="59E3DE91" w:rsidR="00120F21" w:rsidRPr="005576A4" w:rsidRDefault="00120F21" w:rsidP="00CA5756">
      <w:pPr>
        <w:jc w:val="center"/>
        <w:rPr>
          <w:rFonts w:cs="Arial"/>
          <w:sz w:val="18"/>
          <w:szCs w:val="18"/>
        </w:rPr>
      </w:pPr>
      <w:proofErr w:type="spellStart"/>
      <w:r>
        <w:rPr>
          <w:rFonts w:cs="Arial"/>
          <w:sz w:val="18"/>
          <w:szCs w:val="18"/>
        </w:rPr>
        <w:t>Jhonny</w:t>
      </w:r>
      <w:proofErr w:type="spellEnd"/>
      <w:r>
        <w:rPr>
          <w:rFonts w:cs="Arial"/>
          <w:sz w:val="18"/>
          <w:szCs w:val="18"/>
        </w:rPr>
        <w:t xml:space="preserve"> </w:t>
      </w:r>
      <w:r w:rsidR="000C0A21">
        <w:rPr>
          <w:rFonts w:cs="Arial"/>
          <w:sz w:val="18"/>
          <w:szCs w:val="18"/>
        </w:rPr>
        <w:t>Hernández</w:t>
      </w:r>
      <w:r>
        <w:rPr>
          <w:rFonts w:cs="Arial"/>
          <w:sz w:val="18"/>
          <w:szCs w:val="18"/>
        </w:rPr>
        <w:t xml:space="preserve"> Torres, Profesional Contratista, OAP</w:t>
      </w:r>
    </w:p>
    <w:p w14:paraId="637520E9" w14:textId="77777777" w:rsidR="00CA5756" w:rsidRPr="005576A4" w:rsidRDefault="00CA5756" w:rsidP="00CA5756">
      <w:pPr>
        <w:jc w:val="center"/>
        <w:rPr>
          <w:rFonts w:cs="Arial"/>
          <w:sz w:val="18"/>
          <w:szCs w:val="18"/>
        </w:rPr>
      </w:pPr>
      <w:r w:rsidRPr="005576A4">
        <w:rPr>
          <w:rFonts w:cs="Arial"/>
          <w:sz w:val="18"/>
          <w:szCs w:val="18"/>
        </w:rPr>
        <w:t xml:space="preserve">John Alexander Quiroga Fúquene, Profesional </w:t>
      </w:r>
      <w:r w:rsidR="00767C05">
        <w:rPr>
          <w:rFonts w:cs="Arial"/>
          <w:sz w:val="18"/>
          <w:szCs w:val="18"/>
        </w:rPr>
        <w:t>Especializado</w:t>
      </w:r>
      <w:r w:rsidRPr="005576A4">
        <w:rPr>
          <w:rFonts w:cs="Arial"/>
          <w:sz w:val="18"/>
          <w:szCs w:val="18"/>
        </w:rPr>
        <w:t xml:space="preserve">, OAP </w:t>
      </w:r>
    </w:p>
    <w:p w14:paraId="1F7C6D1A" w14:textId="77777777" w:rsidR="00CA5756" w:rsidRPr="005576A4" w:rsidRDefault="00CA5756" w:rsidP="00CA5756">
      <w:pPr>
        <w:jc w:val="center"/>
        <w:rPr>
          <w:rFonts w:cs="Arial"/>
          <w:sz w:val="18"/>
          <w:szCs w:val="18"/>
        </w:rPr>
      </w:pPr>
    </w:p>
    <w:p w14:paraId="03724BDA" w14:textId="77777777" w:rsidR="00CA5756" w:rsidRPr="005576A4" w:rsidRDefault="00CA5756" w:rsidP="00CA5756">
      <w:pPr>
        <w:jc w:val="center"/>
        <w:rPr>
          <w:rFonts w:cs="Arial"/>
          <w:sz w:val="18"/>
          <w:szCs w:val="18"/>
        </w:rPr>
      </w:pPr>
      <w:r w:rsidRPr="005576A4">
        <w:rPr>
          <w:rFonts w:cs="Arial"/>
          <w:sz w:val="18"/>
          <w:szCs w:val="18"/>
        </w:rPr>
        <w:t xml:space="preserve"> (El alcance de participación en la elaboración de este documento</w:t>
      </w:r>
    </w:p>
    <w:p w14:paraId="52D48FA9" w14:textId="77777777" w:rsidR="00A05799" w:rsidRPr="005576A4" w:rsidRDefault="00CA5756" w:rsidP="00CA5756">
      <w:pPr>
        <w:jc w:val="center"/>
        <w:rPr>
          <w:rFonts w:cs="Arial"/>
          <w:szCs w:val="22"/>
        </w:rPr>
      </w:pPr>
      <w:proofErr w:type="gramStart"/>
      <w:r w:rsidRPr="005576A4">
        <w:rPr>
          <w:rFonts w:cs="Arial"/>
          <w:sz w:val="18"/>
          <w:szCs w:val="18"/>
        </w:rPr>
        <w:t>corresponde</w:t>
      </w:r>
      <w:proofErr w:type="gramEnd"/>
      <w:r w:rsidRPr="005576A4">
        <w:rPr>
          <w:rFonts w:cs="Arial"/>
          <w:sz w:val="18"/>
          <w:szCs w:val="18"/>
        </w:rPr>
        <w:t xml:space="preserve"> a las funciones del área que representan)</w:t>
      </w:r>
    </w:p>
    <w:p w14:paraId="3F981957" w14:textId="77777777" w:rsidR="00A05799" w:rsidRPr="005576A4" w:rsidRDefault="00A05799" w:rsidP="00A05799">
      <w:pPr>
        <w:jc w:val="center"/>
        <w:rPr>
          <w:rFonts w:cs="Arial"/>
          <w:szCs w:val="22"/>
        </w:rPr>
      </w:pPr>
    </w:p>
    <w:p w14:paraId="4910FB5E" w14:textId="77777777" w:rsidR="00372B4F" w:rsidRPr="005576A4" w:rsidRDefault="00A60143" w:rsidP="00A60143">
      <w:pPr>
        <w:tabs>
          <w:tab w:val="left" w:pos="3945"/>
        </w:tabs>
        <w:rPr>
          <w:rFonts w:cs="Arial"/>
          <w:szCs w:val="22"/>
        </w:rPr>
      </w:pPr>
      <w:r w:rsidRPr="005576A4">
        <w:rPr>
          <w:rFonts w:cs="Arial"/>
          <w:szCs w:val="22"/>
        </w:rPr>
        <w:tab/>
      </w:r>
    </w:p>
    <w:p w14:paraId="2B881A0B" w14:textId="77777777" w:rsidR="00FD7785" w:rsidRDefault="00FD7785" w:rsidP="00A60143">
      <w:pPr>
        <w:tabs>
          <w:tab w:val="left" w:pos="3945"/>
        </w:tabs>
        <w:rPr>
          <w:rFonts w:cs="Arial"/>
          <w:szCs w:val="22"/>
        </w:rPr>
      </w:pPr>
    </w:p>
    <w:p w14:paraId="23E006C0" w14:textId="77777777" w:rsidR="00E33D7E" w:rsidRDefault="00E33D7E" w:rsidP="00A60143">
      <w:pPr>
        <w:tabs>
          <w:tab w:val="left" w:pos="3945"/>
        </w:tabs>
        <w:rPr>
          <w:rFonts w:cs="Arial"/>
          <w:szCs w:val="22"/>
        </w:rPr>
      </w:pPr>
    </w:p>
    <w:p w14:paraId="2AD6A917" w14:textId="77777777" w:rsidR="00E33D7E" w:rsidRPr="005576A4" w:rsidRDefault="00E33D7E" w:rsidP="00A60143">
      <w:pPr>
        <w:tabs>
          <w:tab w:val="left" w:pos="3945"/>
        </w:tabs>
        <w:rPr>
          <w:rFonts w:cs="Arial"/>
          <w:szCs w:val="22"/>
        </w:rPr>
      </w:pPr>
    </w:p>
    <w:p w14:paraId="3465544D" w14:textId="77777777" w:rsidR="000557E6" w:rsidRPr="005576A4" w:rsidRDefault="000557E6" w:rsidP="000557E6">
      <w:pPr>
        <w:jc w:val="center"/>
        <w:rPr>
          <w:rFonts w:cs="Arial"/>
          <w:szCs w:val="22"/>
        </w:rPr>
      </w:pPr>
    </w:p>
    <w:tbl>
      <w:tblPr>
        <w:tblStyle w:val="Tablaconcuadrcula"/>
        <w:tblW w:w="9781" w:type="dxa"/>
        <w:tblInd w:w="-5" w:type="dxa"/>
        <w:tblLook w:val="04A0" w:firstRow="1" w:lastRow="0" w:firstColumn="1" w:lastColumn="0" w:noHBand="0" w:noVBand="1"/>
      </w:tblPr>
      <w:tblGrid>
        <w:gridCol w:w="3261"/>
        <w:gridCol w:w="3118"/>
        <w:gridCol w:w="3402"/>
      </w:tblGrid>
      <w:tr w:rsidR="00E33D7E" w:rsidRPr="00E33D7E" w14:paraId="44FA37AA" w14:textId="71A9BD7A" w:rsidTr="00E33D7E">
        <w:tc>
          <w:tcPr>
            <w:tcW w:w="3261" w:type="dxa"/>
          </w:tcPr>
          <w:p w14:paraId="2E5FDB26" w14:textId="77777777" w:rsidR="00E33D7E" w:rsidRPr="00E33D7E" w:rsidRDefault="00E33D7E" w:rsidP="004E31BC">
            <w:pPr>
              <w:pStyle w:val="Textoindependiente"/>
              <w:jc w:val="center"/>
              <w:rPr>
                <w:rFonts w:ascii="Arial" w:hAnsi="Arial" w:cs="Arial"/>
                <w:b/>
                <w:sz w:val="16"/>
                <w:szCs w:val="16"/>
              </w:rPr>
            </w:pPr>
            <w:r w:rsidRPr="00E33D7E">
              <w:rPr>
                <w:rFonts w:ascii="Arial" w:hAnsi="Arial" w:cs="Arial"/>
                <w:b/>
                <w:sz w:val="16"/>
                <w:szCs w:val="16"/>
              </w:rPr>
              <w:t>Revisado por</w:t>
            </w:r>
          </w:p>
        </w:tc>
        <w:tc>
          <w:tcPr>
            <w:tcW w:w="3118" w:type="dxa"/>
          </w:tcPr>
          <w:p w14:paraId="2E671E18" w14:textId="77777777" w:rsidR="00E33D7E" w:rsidRPr="00E33D7E" w:rsidRDefault="00E33D7E" w:rsidP="004E31BC">
            <w:pPr>
              <w:pStyle w:val="Textoindependiente"/>
              <w:jc w:val="center"/>
              <w:rPr>
                <w:rFonts w:ascii="Arial" w:hAnsi="Arial" w:cs="Arial"/>
                <w:b/>
                <w:sz w:val="16"/>
                <w:szCs w:val="16"/>
              </w:rPr>
            </w:pPr>
            <w:r w:rsidRPr="00E33D7E">
              <w:rPr>
                <w:rFonts w:ascii="Arial" w:hAnsi="Arial" w:cs="Arial"/>
                <w:b/>
                <w:sz w:val="16"/>
                <w:szCs w:val="16"/>
              </w:rPr>
              <w:t>Revisado por</w:t>
            </w:r>
          </w:p>
        </w:tc>
        <w:tc>
          <w:tcPr>
            <w:tcW w:w="3402" w:type="dxa"/>
          </w:tcPr>
          <w:p w14:paraId="17D6E6F6" w14:textId="2FF60839" w:rsidR="00E33D7E" w:rsidRPr="00E33D7E" w:rsidRDefault="00E33D7E" w:rsidP="004E31BC">
            <w:pPr>
              <w:pStyle w:val="Textoindependiente"/>
              <w:jc w:val="center"/>
              <w:rPr>
                <w:rFonts w:ascii="Arial" w:hAnsi="Arial" w:cs="Arial"/>
                <w:b/>
                <w:sz w:val="16"/>
                <w:szCs w:val="16"/>
              </w:rPr>
            </w:pPr>
            <w:r w:rsidRPr="00E33D7E">
              <w:rPr>
                <w:rFonts w:ascii="Arial" w:hAnsi="Arial" w:cs="Arial"/>
                <w:b/>
                <w:sz w:val="16"/>
                <w:szCs w:val="16"/>
              </w:rPr>
              <w:t>Aprobado por</w:t>
            </w:r>
          </w:p>
        </w:tc>
      </w:tr>
      <w:tr w:rsidR="00E33D7E" w:rsidRPr="00E33D7E" w14:paraId="6FF6A993" w14:textId="2A6725BD" w:rsidTr="00E33D7E">
        <w:trPr>
          <w:trHeight w:val="885"/>
        </w:trPr>
        <w:tc>
          <w:tcPr>
            <w:tcW w:w="3261" w:type="dxa"/>
          </w:tcPr>
          <w:p w14:paraId="4E365065" w14:textId="77777777" w:rsidR="00E33D7E" w:rsidRPr="00E33D7E" w:rsidRDefault="00E33D7E" w:rsidP="004E31BC">
            <w:pPr>
              <w:pStyle w:val="Textoindependiente"/>
              <w:rPr>
                <w:rFonts w:ascii="Arial" w:hAnsi="Arial" w:cs="Arial"/>
                <w:b/>
                <w:sz w:val="16"/>
                <w:szCs w:val="16"/>
              </w:rPr>
            </w:pPr>
          </w:p>
          <w:p w14:paraId="14B71227" w14:textId="77777777" w:rsidR="00E33D7E" w:rsidRPr="00E33D7E" w:rsidRDefault="00E33D7E" w:rsidP="004E31BC">
            <w:pPr>
              <w:pStyle w:val="Textoindependiente"/>
              <w:rPr>
                <w:rFonts w:ascii="Arial" w:hAnsi="Arial" w:cs="Arial"/>
                <w:b/>
                <w:sz w:val="16"/>
                <w:szCs w:val="16"/>
              </w:rPr>
            </w:pPr>
            <w:r w:rsidRPr="00E33D7E">
              <w:rPr>
                <w:rFonts w:ascii="Arial" w:hAnsi="Arial" w:cs="Arial"/>
                <w:b/>
                <w:sz w:val="16"/>
                <w:szCs w:val="16"/>
              </w:rPr>
              <w:t xml:space="preserve">                                                                                                                                                                                                               </w:t>
            </w:r>
          </w:p>
          <w:p w14:paraId="0DE6D175" w14:textId="6FF0E1A0" w:rsidR="00E33D7E" w:rsidRPr="00E33D7E" w:rsidRDefault="00E33D7E" w:rsidP="009D4B88">
            <w:pPr>
              <w:pStyle w:val="Textoindependiente"/>
              <w:jc w:val="center"/>
              <w:rPr>
                <w:rFonts w:ascii="Arial" w:hAnsi="Arial" w:cs="Arial"/>
                <w:b/>
                <w:sz w:val="16"/>
                <w:szCs w:val="16"/>
              </w:rPr>
            </w:pPr>
          </w:p>
        </w:tc>
        <w:tc>
          <w:tcPr>
            <w:tcW w:w="3118" w:type="dxa"/>
          </w:tcPr>
          <w:p w14:paraId="6AFE3976" w14:textId="77777777" w:rsidR="00E33D7E" w:rsidRPr="00E33D7E" w:rsidRDefault="00E33D7E" w:rsidP="004E31BC">
            <w:pPr>
              <w:pStyle w:val="Textoindependiente"/>
              <w:rPr>
                <w:rFonts w:ascii="Arial" w:hAnsi="Arial" w:cs="Arial"/>
                <w:b/>
                <w:sz w:val="16"/>
                <w:szCs w:val="16"/>
              </w:rPr>
            </w:pPr>
          </w:p>
          <w:p w14:paraId="35EF5A68" w14:textId="77777777" w:rsidR="00E33D7E" w:rsidRPr="00E33D7E" w:rsidRDefault="00E33D7E" w:rsidP="004E31BC">
            <w:pPr>
              <w:pStyle w:val="Textoindependiente"/>
              <w:rPr>
                <w:rFonts w:ascii="Arial" w:hAnsi="Arial" w:cs="Arial"/>
                <w:b/>
                <w:sz w:val="16"/>
                <w:szCs w:val="16"/>
              </w:rPr>
            </w:pPr>
          </w:p>
          <w:p w14:paraId="3A6C090B" w14:textId="77777777" w:rsidR="00E33D7E" w:rsidRPr="00E33D7E" w:rsidRDefault="00E33D7E" w:rsidP="004E31BC">
            <w:pPr>
              <w:pStyle w:val="Textoindependiente"/>
              <w:rPr>
                <w:rFonts w:ascii="Arial" w:hAnsi="Arial" w:cs="Arial"/>
                <w:b/>
                <w:sz w:val="16"/>
                <w:szCs w:val="16"/>
              </w:rPr>
            </w:pPr>
          </w:p>
          <w:p w14:paraId="5DA3CCDA" w14:textId="77777777" w:rsidR="00E33D7E" w:rsidRPr="00E33D7E" w:rsidRDefault="00E33D7E" w:rsidP="004E31BC">
            <w:pPr>
              <w:pStyle w:val="Textoindependiente"/>
              <w:rPr>
                <w:rFonts w:ascii="Arial" w:hAnsi="Arial" w:cs="Arial"/>
                <w:b/>
                <w:sz w:val="16"/>
                <w:szCs w:val="16"/>
              </w:rPr>
            </w:pPr>
          </w:p>
        </w:tc>
        <w:tc>
          <w:tcPr>
            <w:tcW w:w="3402" w:type="dxa"/>
          </w:tcPr>
          <w:p w14:paraId="521F8A3E" w14:textId="77777777" w:rsidR="00E33D7E" w:rsidRPr="00E33D7E" w:rsidRDefault="00E33D7E" w:rsidP="004E31BC">
            <w:pPr>
              <w:pStyle w:val="Textoindependiente"/>
              <w:rPr>
                <w:rFonts w:ascii="Arial" w:hAnsi="Arial" w:cs="Arial"/>
                <w:b/>
                <w:sz w:val="16"/>
                <w:szCs w:val="16"/>
              </w:rPr>
            </w:pPr>
          </w:p>
        </w:tc>
      </w:tr>
      <w:tr w:rsidR="00E33D7E" w:rsidRPr="00E33D7E" w14:paraId="1D9971AC" w14:textId="1F074A69" w:rsidTr="00E33D7E">
        <w:tc>
          <w:tcPr>
            <w:tcW w:w="3261" w:type="dxa"/>
          </w:tcPr>
          <w:p w14:paraId="64D45932" w14:textId="77777777" w:rsidR="00E33D7E" w:rsidRPr="00E33D7E" w:rsidRDefault="00E33D7E" w:rsidP="004E31BC">
            <w:pPr>
              <w:pStyle w:val="Piedepgina"/>
              <w:jc w:val="center"/>
              <w:rPr>
                <w:rFonts w:cs="Arial"/>
                <w:b/>
                <w:sz w:val="16"/>
                <w:szCs w:val="16"/>
              </w:rPr>
            </w:pPr>
            <w:r w:rsidRPr="00E33D7E">
              <w:rPr>
                <w:rFonts w:cs="Arial"/>
                <w:b/>
                <w:sz w:val="16"/>
                <w:szCs w:val="16"/>
              </w:rPr>
              <w:t>Isauro Cabrera Vega</w:t>
            </w:r>
          </w:p>
          <w:p w14:paraId="416EC97A" w14:textId="77777777" w:rsidR="00E33D7E" w:rsidRPr="00E33D7E" w:rsidRDefault="00E33D7E" w:rsidP="004E31BC">
            <w:pPr>
              <w:pStyle w:val="Piedepgina"/>
              <w:jc w:val="center"/>
              <w:rPr>
                <w:rFonts w:cs="Arial"/>
                <w:sz w:val="16"/>
                <w:szCs w:val="16"/>
              </w:rPr>
            </w:pPr>
            <w:r w:rsidRPr="00E33D7E">
              <w:rPr>
                <w:rFonts w:cs="Arial"/>
                <w:b/>
                <w:noProof/>
                <w:sz w:val="16"/>
                <w:szCs w:val="16"/>
                <w:lang w:val="es-CO" w:eastAsia="es-CO"/>
              </w:rPr>
              <w:drawing>
                <wp:inline distT="0" distB="0" distL="0" distR="0" wp14:anchorId="17E0D94B" wp14:editId="27FCBF21">
                  <wp:extent cx="9525" cy="9525"/>
                  <wp:effectExtent l="0" t="0" r="0" b="0"/>
                  <wp:docPr id="4" name="Imagen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33D7E">
              <w:rPr>
                <w:rFonts w:cs="Arial"/>
                <w:sz w:val="16"/>
                <w:szCs w:val="16"/>
              </w:rPr>
              <w:t>Jefe Oficina Asesora de Planeación</w:t>
            </w:r>
          </w:p>
        </w:tc>
        <w:tc>
          <w:tcPr>
            <w:tcW w:w="3118" w:type="dxa"/>
          </w:tcPr>
          <w:p w14:paraId="52341FE4" w14:textId="14F71BAD" w:rsidR="00E33D7E" w:rsidRPr="00E33D7E" w:rsidRDefault="00E33D7E" w:rsidP="004E31BC">
            <w:pPr>
              <w:pStyle w:val="Piedepgina"/>
              <w:jc w:val="center"/>
              <w:rPr>
                <w:rFonts w:cs="Arial"/>
                <w:b/>
                <w:sz w:val="16"/>
                <w:szCs w:val="16"/>
              </w:rPr>
            </w:pPr>
            <w:r>
              <w:rPr>
                <w:rFonts w:cs="Arial"/>
                <w:b/>
                <w:sz w:val="16"/>
                <w:szCs w:val="16"/>
              </w:rPr>
              <w:t>Lucy Molano Rodríguez</w:t>
            </w:r>
          </w:p>
          <w:p w14:paraId="34B84E1D" w14:textId="1080F637" w:rsidR="00E33D7E" w:rsidRPr="00E33D7E" w:rsidRDefault="00E33D7E" w:rsidP="004E31BC">
            <w:pPr>
              <w:pStyle w:val="Piedepgina"/>
              <w:jc w:val="center"/>
              <w:rPr>
                <w:rFonts w:cs="Arial"/>
                <w:sz w:val="16"/>
                <w:szCs w:val="16"/>
              </w:rPr>
            </w:pPr>
            <w:r w:rsidRPr="00E33D7E">
              <w:rPr>
                <w:rFonts w:cs="Arial"/>
                <w:sz w:val="16"/>
                <w:szCs w:val="16"/>
              </w:rPr>
              <w:t>Jefe Ofi</w:t>
            </w:r>
            <w:r>
              <w:rPr>
                <w:rFonts w:cs="Arial"/>
                <w:sz w:val="16"/>
                <w:szCs w:val="16"/>
              </w:rPr>
              <w:t xml:space="preserve">cina de Atención al Ciudadano </w:t>
            </w:r>
          </w:p>
        </w:tc>
        <w:tc>
          <w:tcPr>
            <w:tcW w:w="3402" w:type="dxa"/>
          </w:tcPr>
          <w:p w14:paraId="53559E2F" w14:textId="77777777" w:rsidR="00E33D7E" w:rsidRDefault="00E33D7E" w:rsidP="004E31BC">
            <w:pPr>
              <w:pStyle w:val="Piedepgina"/>
              <w:jc w:val="center"/>
              <w:rPr>
                <w:rFonts w:cs="Arial"/>
                <w:sz w:val="16"/>
                <w:szCs w:val="16"/>
              </w:rPr>
            </w:pPr>
            <w:r w:rsidRPr="00E33D7E">
              <w:rPr>
                <w:rFonts w:cs="Arial"/>
                <w:b/>
                <w:sz w:val="16"/>
                <w:szCs w:val="16"/>
              </w:rPr>
              <w:t>Yaneth Rocío Mantilla Barón</w:t>
            </w:r>
          </w:p>
          <w:p w14:paraId="75BE6878" w14:textId="16A2582E" w:rsidR="00E33D7E" w:rsidRPr="00E33D7E" w:rsidRDefault="00E33D7E" w:rsidP="004E31BC">
            <w:pPr>
              <w:pStyle w:val="Piedepgina"/>
              <w:jc w:val="center"/>
              <w:rPr>
                <w:rFonts w:cs="Arial"/>
                <w:b/>
                <w:sz w:val="16"/>
                <w:szCs w:val="16"/>
              </w:rPr>
            </w:pPr>
            <w:r w:rsidRPr="00E33D7E">
              <w:rPr>
                <w:rFonts w:cs="Arial"/>
                <w:sz w:val="16"/>
                <w:szCs w:val="16"/>
              </w:rPr>
              <w:t>Directora General</w:t>
            </w:r>
          </w:p>
        </w:tc>
      </w:tr>
    </w:tbl>
    <w:p w14:paraId="22AAA3BC" w14:textId="77777777" w:rsidR="000557E6" w:rsidRPr="00AF7845" w:rsidRDefault="000557E6" w:rsidP="000557E6">
      <w:pPr>
        <w:jc w:val="center"/>
        <w:rPr>
          <w:rFonts w:cs="Arial"/>
          <w:sz w:val="8"/>
          <w:szCs w:val="8"/>
        </w:rPr>
      </w:pPr>
    </w:p>
    <w:p w14:paraId="1913DC0C" w14:textId="77777777" w:rsidR="000557E6" w:rsidRDefault="000557E6" w:rsidP="000557E6">
      <w:pPr>
        <w:jc w:val="center"/>
        <w:rPr>
          <w:rFonts w:cs="Arial"/>
          <w:sz w:val="8"/>
          <w:szCs w:val="8"/>
        </w:rPr>
      </w:pPr>
    </w:p>
    <w:p w14:paraId="20F78A8A" w14:textId="77777777" w:rsidR="001C6254" w:rsidRDefault="001C6254" w:rsidP="00FF177C">
      <w:pPr>
        <w:pStyle w:val="Textoindependiente"/>
        <w:spacing w:line="360" w:lineRule="auto"/>
        <w:jc w:val="center"/>
        <w:rPr>
          <w:rFonts w:ascii="Arial" w:hAnsi="Arial" w:cs="Arial"/>
        </w:rPr>
      </w:pPr>
    </w:p>
    <w:p w14:paraId="538A88B4" w14:textId="77777777" w:rsidR="00122521" w:rsidRPr="005576A4" w:rsidRDefault="00FF177C" w:rsidP="00FF177C">
      <w:pPr>
        <w:pStyle w:val="Textoindependiente"/>
        <w:spacing w:line="360" w:lineRule="auto"/>
        <w:jc w:val="center"/>
        <w:rPr>
          <w:rFonts w:ascii="Arial" w:hAnsi="Arial" w:cs="Arial"/>
          <w:b/>
          <w:szCs w:val="24"/>
        </w:rPr>
      </w:pPr>
      <w:r w:rsidRPr="005576A4">
        <w:rPr>
          <w:rFonts w:ascii="Arial" w:hAnsi="Arial" w:cs="Arial"/>
          <w:b/>
          <w:szCs w:val="24"/>
        </w:rPr>
        <w:t xml:space="preserve"> </w:t>
      </w:r>
    </w:p>
    <w:p w14:paraId="04AB408E" w14:textId="77777777" w:rsidR="00FF177C" w:rsidRPr="005576A4" w:rsidRDefault="008B2A6A" w:rsidP="00FF177C">
      <w:pPr>
        <w:pStyle w:val="Textoindependiente"/>
        <w:spacing w:line="360" w:lineRule="auto"/>
        <w:jc w:val="center"/>
        <w:rPr>
          <w:rFonts w:ascii="Arial" w:hAnsi="Arial" w:cs="Arial"/>
          <w:b/>
          <w:szCs w:val="24"/>
        </w:rPr>
      </w:pPr>
      <w:r w:rsidRPr="005576A4">
        <w:rPr>
          <w:rFonts w:ascii="Arial" w:hAnsi="Arial" w:cs="Arial"/>
          <w:b/>
          <w:szCs w:val="24"/>
        </w:rPr>
        <w:t xml:space="preserve">TABLA DE </w:t>
      </w:r>
      <w:r w:rsidR="00FF177C" w:rsidRPr="005576A4">
        <w:rPr>
          <w:rFonts w:ascii="Arial" w:hAnsi="Arial" w:cs="Arial"/>
          <w:b/>
          <w:szCs w:val="24"/>
        </w:rPr>
        <w:t>CONTENIDO</w:t>
      </w:r>
    </w:p>
    <w:p w14:paraId="38D82EED" w14:textId="77777777" w:rsidR="00FF177C" w:rsidRPr="005576A4" w:rsidRDefault="00FF177C" w:rsidP="00434886">
      <w:pPr>
        <w:pStyle w:val="Textoindependiente"/>
        <w:spacing w:line="360" w:lineRule="auto"/>
        <w:rPr>
          <w:rFonts w:ascii="Arial" w:hAnsi="Arial" w:cs="Arial"/>
          <w:b/>
          <w:sz w:val="22"/>
          <w:szCs w:val="22"/>
        </w:rPr>
      </w:pPr>
    </w:p>
    <w:p w14:paraId="6D7AB931" w14:textId="77777777" w:rsidR="00553D9F" w:rsidRDefault="0094023F">
      <w:pPr>
        <w:pStyle w:val="TDC1"/>
        <w:tabs>
          <w:tab w:val="right" w:leader="dot" w:pos="9964"/>
        </w:tabs>
        <w:rPr>
          <w:rFonts w:asciiTheme="minorHAnsi" w:eastAsiaTheme="minorEastAsia" w:hAnsiTheme="minorHAnsi" w:cstheme="minorBidi"/>
          <w:b w:val="0"/>
          <w:bCs w:val="0"/>
          <w:noProof/>
          <w:sz w:val="22"/>
          <w:szCs w:val="22"/>
          <w:lang w:val="es-CO" w:eastAsia="es-CO"/>
        </w:rPr>
      </w:pPr>
      <w:r w:rsidRPr="005576A4">
        <w:rPr>
          <w:rFonts w:cs="Arial"/>
          <w:b w:val="0"/>
          <w:bCs w:val="0"/>
          <w:caps/>
          <w:szCs w:val="22"/>
        </w:rPr>
        <w:fldChar w:fldCharType="begin"/>
      </w:r>
      <w:r w:rsidR="00B00546" w:rsidRPr="005576A4">
        <w:rPr>
          <w:rFonts w:cs="Arial"/>
          <w:b w:val="0"/>
          <w:bCs w:val="0"/>
          <w:caps/>
          <w:szCs w:val="22"/>
        </w:rPr>
        <w:instrText xml:space="preserve"> TOC \o "1-3" \h \z \u </w:instrText>
      </w:r>
      <w:r w:rsidRPr="005576A4">
        <w:rPr>
          <w:rFonts w:cs="Arial"/>
          <w:b w:val="0"/>
          <w:bCs w:val="0"/>
          <w:caps/>
          <w:szCs w:val="22"/>
        </w:rPr>
        <w:fldChar w:fldCharType="separate"/>
      </w:r>
      <w:hyperlink w:anchor="_Toc473034201" w:history="1">
        <w:r w:rsidR="00553D9F" w:rsidRPr="00E11BF0">
          <w:rPr>
            <w:rStyle w:val="Hipervnculo"/>
            <w:rFonts w:cs="Arial"/>
            <w:noProof/>
          </w:rPr>
          <w:t>INTRODUCCIÓN</w:t>
        </w:r>
        <w:r w:rsidR="00553D9F">
          <w:rPr>
            <w:noProof/>
            <w:webHidden/>
          </w:rPr>
          <w:tab/>
        </w:r>
        <w:r w:rsidR="00553D9F">
          <w:rPr>
            <w:noProof/>
            <w:webHidden/>
          </w:rPr>
          <w:fldChar w:fldCharType="begin"/>
        </w:r>
        <w:r w:rsidR="00553D9F">
          <w:rPr>
            <w:noProof/>
            <w:webHidden/>
          </w:rPr>
          <w:instrText xml:space="preserve"> PAGEREF _Toc473034201 \h </w:instrText>
        </w:r>
        <w:r w:rsidR="00553D9F">
          <w:rPr>
            <w:noProof/>
            <w:webHidden/>
          </w:rPr>
        </w:r>
        <w:r w:rsidR="00553D9F">
          <w:rPr>
            <w:noProof/>
            <w:webHidden/>
          </w:rPr>
          <w:fldChar w:fldCharType="separate"/>
        </w:r>
        <w:r w:rsidR="009A563F">
          <w:rPr>
            <w:noProof/>
            <w:webHidden/>
          </w:rPr>
          <w:t>3</w:t>
        </w:r>
        <w:r w:rsidR="00553D9F">
          <w:rPr>
            <w:noProof/>
            <w:webHidden/>
          </w:rPr>
          <w:fldChar w:fldCharType="end"/>
        </w:r>
      </w:hyperlink>
    </w:p>
    <w:p w14:paraId="181F7A20" w14:textId="77777777" w:rsidR="00553D9F" w:rsidRDefault="00C1667E">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473034202" w:history="1">
        <w:r w:rsidR="00553D9F" w:rsidRPr="00E11BF0">
          <w:rPr>
            <w:rStyle w:val="Hipervnculo"/>
            <w:rFonts w:cs="Arial"/>
            <w:noProof/>
          </w:rPr>
          <w:t>1</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OBJETIVO</w:t>
        </w:r>
        <w:r w:rsidR="00553D9F">
          <w:rPr>
            <w:noProof/>
            <w:webHidden/>
          </w:rPr>
          <w:tab/>
        </w:r>
        <w:r w:rsidR="00553D9F">
          <w:rPr>
            <w:noProof/>
            <w:webHidden/>
          </w:rPr>
          <w:fldChar w:fldCharType="begin"/>
        </w:r>
        <w:r w:rsidR="00553D9F">
          <w:rPr>
            <w:noProof/>
            <w:webHidden/>
          </w:rPr>
          <w:instrText xml:space="preserve"> PAGEREF _Toc473034202 \h </w:instrText>
        </w:r>
        <w:r w:rsidR="00553D9F">
          <w:rPr>
            <w:noProof/>
            <w:webHidden/>
          </w:rPr>
        </w:r>
        <w:r w:rsidR="00553D9F">
          <w:rPr>
            <w:noProof/>
            <w:webHidden/>
          </w:rPr>
          <w:fldChar w:fldCharType="separate"/>
        </w:r>
        <w:r w:rsidR="009A563F">
          <w:rPr>
            <w:noProof/>
            <w:webHidden/>
          </w:rPr>
          <w:t>4</w:t>
        </w:r>
        <w:r w:rsidR="00553D9F">
          <w:rPr>
            <w:noProof/>
            <w:webHidden/>
          </w:rPr>
          <w:fldChar w:fldCharType="end"/>
        </w:r>
      </w:hyperlink>
    </w:p>
    <w:p w14:paraId="0A9CD1B4" w14:textId="77777777" w:rsidR="00553D9F" w:rsidRDefault="00C1667E">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473034203" w:history="1">
        <w:r w:rsidR="00553D9F" w:rsidRPr="00E11BF0">
          <w:rPr>
            <w:rStyle w:val="Hipervnculo"/>
            <w:rFonts w:cs="Arial"/>
            <w:noProof/>
          </w:rPr>
          <w:t>2</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ALCANCE</w:t>
        </w:r>
        <w:r w:rsidR="00553D9F">
          <w:rPr>
            <w:noProof/>
            <w:webHidden/>
          </w:rPr>
          <w:tab/>
        </w:r>
        <w:r w:rsidR="00553D9F">
          <w:rPr>
            <w:noProof/>
            <w:webHidden/>
          </w:rPr>
          <w:fldChar w:fldCharType="begin"/>
        </w:r>
        <w:r w:rsidR="00553D9F">
          <w:rPr>
            <w:noProof/>
            <w:webHidden/>
          </w:rPr>
          <w:instrText xml:space="preserve"> PAGEREF _Toc473034203 \h </w:instrText>
        </w:r>
        <w:r w:rsidR="00553D9F">
          <w:rPr>
            <w:noProof/>
            <w:webHidden/>
          </w:rPr>
        </w:r>
        <w:r w:rsidR="00553D9F">
          <w:rPr>
            <w:noProof/>
            <w:webHidden/>
          </w:rPr>
          <w:fldChar w:fldCharType="separate"/>
        </w:r>
        <w:r w:rsidR="009A563F">
          <w:rPr>
            <w:noProof/>
            <w:webHidden/>
          </w:rPr>
          <w:t>4</w:t>
        </w:r>
        <w:r w:rsidR="00553D9F">
          <w:rPr>
            <w:noProof/>
            <w:webHidden/>
          </w:rPr>
          <w:fldChar w:fldCharType="end"/>
        </w:r>
      </w:hyperlink>
    </w:p>
    <w:p w14:paraId="3D25A315" w14:textId="77777777" w:rsidR="00553D9F" w:rsidRDefault="00C1667E">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473034204" w:history="1">
        <w:r w:rsidR="00553D9F" w:rsidRPr="00E11BF0">
          <w:rPr>
            <w:rStyle w:val="Hipervnculo"/>
            <w:rFonts w:cs="Arial"/>
            <w:noProof/>
          </w:rPr>
          <w:t>3</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MARCO NORMATIVO</w:t>
        </w:r>
        <w:r w:rsidR="00553D9F">
          <w:rPr>
            <w:noProof/>
            <w:webHidden/>
          </w:rPr>
          <w:tab/>
        </w:r>
        <w:r w:rsidR="00553D9F">
          <w:rPr>
            <w:noProof/>
            <w:webHidden/>
          </w:rPr>
          <w:fldChar w:fldCharType="begin"/>
        </w:r>
        <w:r w:rsidR="00553D9F">
          <w:rPr>
            <w:noProof/>
            <w:webHidden/>
          </w:rPr>
          <w:instrText xml:space="preserve"> PAGEREF _Toc473034204 \h </w:instrText>
        </w:r>
        <w:r w:rsidR="00553D9F">
          <w:rPr>
            <w:noProof/>
            <w:webHidden/>
          </w:rPr>
        </w:r>
        <w:r w:rsidR="00553D9F">
          <w:rPr>
            <w:noProof/>
            <w:webHidden/>
          </w:rPr>
          <w:fldChar w:fldCharType="separate"/>
        </w:r>
        <w:r w:rsidR="009A563F">
          <w:rPr>
            <w:noProof/>
            <w:webHidden/>
          </w:rPr>
          <w:t>4</w:t>
        </w:r>
        <w:r w:rsidR="00553D9F">
          <w:rPr>
            <w:noProof/>
            <w:webHidden/>
          </w:rPr>
          <w:fldChar w:fldCharType="end"/>
        </w:r>
      </w:hyperlink>
    </w:p>
    <w:p w14:paraId="67EE3B69" w14:textId="77777777" w:rsidR="00553D9F" w:rsidRDefault="00C1667E">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473034205" w:history="1">
        <w:r w:rsidR="00553D9F" w:rsidRPr="00E11BF0">
          <w:rPr>
            <w:rStyle w:val="Hipervnculo"/>
            <w:rFonts w:cs="Arial"/>
            <w:noProof/>
          </w:rPr>
          <w:t>4</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TÉRMINOS Y DEFINICIONES</w:t>
        </w:r>
        <w:r w:rsidR="00553D9F">
          <w:rPr>
            <w:noProof/>
            <w:webHidden/>
          </w:rPr>
          <w:tab/>
        </w:r>
        <w:r w:rsidR="00553D9F">
          <w:rPr>
            <w:noProof/>
            <w:webHidden/>
          </w:rPr>
          <w:fldChar w:fldCharType="begin"/>
        </w:r>
        <w:r w:rsidR="00553D9F">
          <w:rPr>
            <w:noProof/>
            <w:webHidden/>
          </w:rPr>
          <w:instrText xml:space="preserve"> PAGEREF _Toc473034205 \h </w:instrText>
        </w:r>
        <w:r w:rsidR="00553D9F">
          <w:rPr>
            <w:noProof/>
            <w:webHidden/>
          </w:rPr>
        </w:r>
        <w:r w:rsidR="00553D9F">
          <w:rPr>
            <w:noProof/>
            <w:webHidden/>
          </w:rPr>
          <w:fldChar w:fldCharType="separate"/>
        </w:r>
        <w:r w:rsidR="009A563F">
          <w:rPr>
            <w:noProof/>
            <w:webHidden/>
          </w:rPr>
          <w:t>5</w:t>
        </w:r>
        <w:r w:rsidR="00553D9F">
          <w:rPr>
            <w:noProof/>
            <w:webHidden/>
          </w:rPr>
          <w:fldChar w:fldCharType="end"/>
        </w:r>
      </w:hyperlink>
    </w:p>
    <w:p w14:paraId="396A22BB" w14:textId="77777777" w:rsidR="00553D9F" w:rsidRDefault="00C1667E">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473034206" w:history="1">
        <w:r w:rsidR="00553D9F" w:rsidRPr="00E11BF0">
          <w:rPr>
            <w:rStyle w:val="Hipervnculo"/>
            <w:rFonts w:cs="Arial"/>
            <w:noProof/>
          </w:rPr>
          <w:t>5</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GESTIÓN DEL RIESGO DE CORRUPCIÓN.</w:t>
        </w:r>
        <w:r w:rsidR="00553D9F">
          <w:rPr>
            <w:noProof/>
            <w:webHidden/>
          </w:rPr>
          <w:tab/>
        </w:r>
        <w:r w:rsidR="00553D9F">
          <w:rPr>
            <w:noProof/>
            <w:webHidden/>
          </w:rPr>
          <w:fldChar w:fldCharType="begin"/>
        </w:r>
        <w:r w:rsidR="00553D9F">
          <w:rPr>
            <w:noProof/>
            <w:webHidden/>
          </w:rPr>
          <w:instrText xml:space="preserve"> PAGEREF _Toc473034206 \h </w:instrText>
        </w:r>
        <w:r w:rsidR="00553D9F">
          <w:rPr>
            <w:noProof/>
            <w:webHidden/>
          </w:rPr>
        </w:r>
        <w:r w:rsidR="00553D9F">
          <w:rPr>
            <w:noProof/>
            <w:webHidden/>
          </w:rPr>
          <w:fldChar w:fldCharType="separate"/>
        </w:r>
        <w:r w:rsidR="009A563F">
          <w:rPr>
            <w:noProof/>
            <w:webHidden/>
          </w:rPr>
          <w:t>6</w:t>
        </w:r>
        <w:r w:rsidR="00553D9F">
          <w:rPr>
            <w:noProof/>
            <w:webHidden/>
          </w:rPr>
          <w:fldChar w:fldCharType="end"/>
        </w:r>
      </w:hyperlink>
    </w:p>
    <w:p w14:paraId="37C335E1"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07" w:history="1">
        <w:r w:rsidR="00553D9F" w:rsidRPr="00E11BF0">
          <w:rPr>
            <w:rStyle w:val="Hipervnculo"/>
            <w:rFonts w:cs="Arial"/>
            <w:noProof/>
          </w:rPr>
          <w:t>5.1</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Objetivo</w:t>
        </w:r>
        <w:r w:rsidR="00553D9F">
          <w:rPr>
            <w:noProof/>
            <w:webHidden/>
          </w:rPr>
          <w:tab/>
        </w:r>
        <w:r w:rsidR="00553D9F">
          <w:rPr>
            <w:noProof/>
            <w:webHidden/>
          </w:rPr>
          <w:fldChar w:fldCharType="begin"/>
        </w:r>
        <w:r w:rsidR="00553D9F">
          <w:rPr>
            <w:noProof/>
            <w:webHidden/>
          </w:rPr>
          <w:instrText xml:space="preserve"> PAGEREF _Toc473034207 \h </w:instrText>
        </w:r>
        <w:r w:rsidR="00553D9F">
          <w:rPr>
            <w:noProof/>
            <w:webHidden/>
          </w:rPr>
        </w:r>
        <w:r w:rsidR="00553D9F">
          <w:rPr>
            <w:noProof/>
            <w:webHidden/>
          </w:rPr>
          <w:fldChar w:fldCharType="separate"/>
        </w:r>
        <w:r w:rsidR="009A563F">
          <w:rPr>
            <w:noProof/>
            <w:webHidden/>
          </w:rPr>
          <w:t>6</w:t>
        </w:r>
        <w:r w:rsidR="00553D9F">
          <w:rPr>
            <w:noProof/>
            <w:webHidden/>
          </w:rPr>
          <w:fldChar w:fldCharType="end"/>
        </w:r>
      </w:hyperlink>
    </w:p>
    <w:p w14:paraId="56F6B953"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08" w:history="1">
        <w:r w:rsidR="00553D9F" w:rsidRPr="00E11BF0">
          <w:rPr>
            <w:rStyle w:val="Hipervnculo"/>
            <w:rFonts w:cs="Arial"/>
            <w:noProof/>
          </w:rPr>
          <w:t>5.2</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diagnóstico</w:t>
        </w:r>
        <w:r w:rsidR="00553D9F">
          <w:rPr>
            <w:noProof/>
            <w:webHidden/>
          </w:rPr>
          <w:tab/>
        </w:r>
        <w:r w:rsidR="00553D9F">
          <w:rPr>
            <w:noProof/>
            <w:webHidden/>
          </w:rPr>
          <w:fldChar w:fldCharType="begin"/>
        </w:r>
        <w:r w:rsidR="00553D9F">
          <w:rPr>
            <w:noProof/>
            <w:webHidden/>
          </w:rPr>
          <w:instrText xml:space="preserve"> PAGEREF _Toc473034208 \h </w:instrText>
        </w:r>
        <w:r w:rsidR="00553D9F">
          <w:rPr>
            <w:noProof/>
            <w:webHidden/>
          </w:rPr>
        </w:r>
        <w:r w:rsidR="00553D9F">
          <w:rPr>
            <w:noProof/>
            <w:webHidden/>
          </w:rPr>
          <w:fldChar w:fldCharType="separate"/>
        </w:r>
        <w:r w:rsidR="009A563F">
          <w:rPr>
            <w:noProof/>
            <w:webHidden/>
          </w:rPr>
          <w:t>6</w:t>
        </w:r>
        <w:r w:rsidR="00553D9F">
          <w:rPr>
            <w:noProof/>
            <w:webHidden/>
          </w:rPr>
          <w:fldChar w:fldCharType="end"/>
        </w:r>
      </w:hyperlink>
    </w:p>
    <w:p w14:paraId="52309505"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09" w:history="1">
        <w:r w:rsidR="00553D9F" w:rsidRPr="00E11BF0">
          <w:rPr>
            <w:rStyle w:val="Hipervnculo"/>
            <w:rFonts w:cs="Arial"/>
            <w:noProof/>
          </w:rPr>
          <w:t>5.3</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Acciones</w:t>
        </w:r>
        <w:r w:rsidR="00553D9F">
          <w:rPr>
            <w:noProof/>
            <w:webHidden/>
          </w:rPr>
          <w:tab/>
        </w:r>
        <w:r w:rsidR="00553D9F">
          <w:rPr>
            <w:noProof/>
            <w:webHidden/>
          </w:rPr>
          <w:fldChar w:fldCharType="begin"/>
        </w:r>
        <w:r w:rsidR="00553D9F">
          <w:rPr>
            <w:noProof/>
            <w:webHidden/>
          </w:rPr>
          <w:instrText xml:space="preserve"> PAGEREF _Toc473034209 \h </w:instrText>
        </w:r>
        <w:r w:rsidR="00553D9F">
          <w:rPr>
            <w:noProof/>
            <w:webHidden/>
          </w:rPr>
        </w:r>
        <w:r w:rsidR="00553D9F">
          <w:rPr>
            <w:noProof/>
            <w:webHidden/>
          </w:rPr>
          <w:fldChar w:fldCharType="separate"/>
        </w:r>
        <w:r w:rsidR="009A563F">
          <w:rPr>
            <w:noProof/>
            <w:webHidden/>
          </w:rPr>
          <w:t>6</w:t>
        </w:r>
        <w:r w:rsidR="00553D9F">
          <w:rPr>
            <w:noProof/>
            <w:webHidden/>
          </w:rPr>
          <w:fldChar w:fldCharType="end"/>
        </w:r>
      </w:hyperlink>
    </w:p>
    <w:p w14:paraId="2CD1C1ED" w14:textId="77777777" w:rsidR="00553D9F" w:rsidRDefault="00C1667E">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473034210" w:history="1">
        <w:r w:rsidR="00553D9F" w:rsidRPr="00E11BF0">
          <w:rPr>
            <w:rStyle w:val="Hipervnculo"/>
            <w:rFonts w:cs="Arial"/>
            <w:noProof/>
          </w:rPr>
          <w:t>6</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RACIONALIZACIÓN DE TRÁMITES</w:t>
        </w:r>
        <w:r w:rsidR="00553D9F">
          <w:rPr>
            <w:noProof/>
            <w:webHidden/>
          </w:rPr>
          <w:tab/>
        </w:r>
        <w:r w:rsidR="00553D9F">
          <w:rPr>
            <w:noProof/>
            <w:webHidden/>
          </w:rPr>
          <w:fldChar w:fldCharType="begin"/>
        </w:r>
        <w:r w:rsidR="00553D9F">
          <w:rPr>
            <w:noProof/>
            <w:webHidden/>
          </w:rPr>
          <w:instrText xml:space="preserve"> PAGEREF _Toc473034210 \h </w:instrText>
        </w:r>
        <w:r w:rsidR="00553D9F">
          <w:rPr>
            <w:noProof/>
            <w:webHidden/>
          </w:rPr>
        </w:r>
        <w:r w:rsidR="00553D9F">
          <w:rPr>
            <w:noProof/>
            <w:webHidden/>
          </w:rPr>
          <w:fldChar w:fldCharType="separate"/>
        </w:r>
        <w:r w:rsidR="009A563F">
          <w:rPr>
            <w:noProof/>
            <w:webHidden/>
          </w:rPr>
          <w:t>8</w:t>
        </w:r>
        <w:r w:rsidR="00553D9F">
          <w:rPr>
            <w:noProof/>
            <w:webHidden/>
          </w:rPr>
          <w:fldChar w:fldCharType="end"/>
        </w:r>
      </w:hyperlink>
    </w:p>
    <w:p w14:paraId="0609642A"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11" w:history="1">
        <w:r w:rsidR="00553D9F" w:rsidRPr="00E11BF0">
          <w:rPr>
            <w:rStyle w:val="Hipervnculo"/>
            <w:rFonts w:cs="Arial"/>
            <w:noProof/>
          </w:rPr>
          <w:t>6.1</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Objetivo</w:t>
        </w:r>
        <w:r w:rsidR="00553D9F">
          <w:rPr>
            <w:noProof/>
            <w:webHidden/>
          </w:rPr>
          <w:tab/>
        </w:r>
        <w:r w:rsidR="00553D9F">
          <w:rPr>
            <w:noProof/>
            <w:webHidden/>
          </w:rPr>
          <w:fldChar w:fldCharType="begin"/>
        </w:r>
        <w:r w:rsidR="00553D9F">
          <w:rPr>
            <w:noProof/>
            <w:webHidden/>
          </w:rPr>
          <w:instrText xml:space="preserve"> PAGEREF _Toc473034211 \h </w:instrText>
        </w:r>
        <w:r w:rsidR="00553D9F">
          <w:rPr>
            <w:noProof/>
            <w:webHidden/>
          </w:rPr>
        </w:r>
        <w:r w:rsidR="00553D9F">
          <w:rPr>
            <w:noProof/>
            <w:webHidden/>
          </w:rPr>
          <w:fldChar w:fldCharType="separate"/>
        </w:r>
        <w:r w:rsidR="009A563F">
          <w:rPr>
            <w:noProof/>
            <w:webHidden/>
          </w:rPr>
          <w:t>8</w:t>
        </w:r>
        <w:r w:rsidR="00553D9F">
          <w:rPr>
            <w:noProof/>
            <w:webHidden/>
          </w:rPr>
          <w:fldChar w:fldCharType="end"/>
        </w:r>
      </w:hyperlink>
    </w:p>
    <w:p w14:paraId="3154422D"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12" w:history="1">
        <w:r w:rsidR="00553D9F" w:rsidRPr="00E11BF0">
          <w:rPr>
            <w:rStyle w:val="Hipervnculo"/>
            <w:rFonts w:cs="Arial"/>
            <w:noProof/>
          </w:rPr>
          <w:t>6.2</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Diagnóstico</w:t>
        </w:r>
        <w:r w:rsidR="00553D9F">
          <w:rPr>
            <w:noProof/>
            <w:webHidden/>
          </w:rPr>
          <w:tab/>
        </w:r>
        <w:r w:rsidR="00553D9F">
          <w:rPr>
            <w:noProof/>
            <w:webHidden/>
          </w:rPr>
          <w:fldChar w:fldCharType="begin"/>
        </w:r>
        <w:r w:rsidR="00553D9F">
          <w:rPr>
            <w:noProof/>
            <w:webHidden/>
          </w:rPr>
          <w:instrText xml:space="preserve"> PAGEREF _Toc473034212 \h </w:instrText>
        </w:r>
        <w:r w:rsidR="00553D9F">
          <w:rPr>
            <w:noProof/>
            <w:webHidden/>
          </w:rPr>
        </w:r>
        <w:r w:rsidR="00553D9F">
          <w:rPr>
            <w:noProof/>
            <w:webHidden/>
          </w:rPr>
          <w:fldChar w:fldCharType="separate"/>
        </w:r>
        <w:r w:rsidR="009A563F">
          <w:rPr>
            <w:noProof/>
            <w:webHidden/>
          </w:rPr>
          <w:t>8</w:t>
        </w:r>
        <w:r w:rsidR="00553D9F">
          <w:rPr>
            <w:noProof/>
            <w:webHidden/>
          </w:rPr>
          <w:fldChar w:fldCharType="end"/>
        </w:r>
      </w:hyperlink>
    </w:p>
    <w:p w14:paraId="087B848E"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13" w:history="1">
        <w:r w:rsidR="00553D9F" w:rsidRPr="00E11BF0">
          <w:rPr>
            <w:rStyle w:val="Hipervnculo"/>
            <w:rFonts w:cs="Arial"/>
            <w:noProof/>
          </w:rPr>
          <w:t>6.3</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Acciones</w:t>
        </w:r>
        <w:r w:rsidR="00553D9F">
          <w:rPr>
            <w:noProof/>
            <w:webHidden/>
          </w:rPr>
          <w:tab/>
        </w:r>
        <w:r w:rsidR="00553D9F">
          <w:rPr>
            <w:noProof/>
            <w:webHidden/>
          </w:rPr>
          <w:fldChar w:fldCharType="begin"/>
        </w:r>
        <w:r w:rsidR="00553D9F">
          <w:rPr>
            <w:noProof/>
            <w:webHidden/>
          </w:rPr>
          <w:instrText xml:space="preserve"> PAGEREF _Toc473034213 \h </w:instrText>
        </w:r>
        <w:r w:rsidR="00553D9F">
          <w:rPr>
            <w:noProof/>
            <w:webHidden/>
          </w:rPr>
        </w:r>
        <w:r w:rsidR="00553D9F">
          <w:rPr>
            <w:noProof/>
            <w:webHidden/>
          </w:rPr>
          <w:fldChar w:fldCharType="separate"/>
        </w:r>
        <w:r w:rsidR="009A563F">
          <w:rPr>
            <w:noProof/>
            <w:webHidden/>
          </w:rPr>
          <w:t>8</w:t>
        </w:r>
        <w:r w:rsidR="00553D9F">
          <w:rPr>
            <w:noProof/>
            <w:webHidden/>
          </w:rPr>
          <w:fldChar w:fldCharType="end"/>
        </w:r>
      </w:hyperlink>
    </w:p>
    <w:p w14:paraId="0598E4A7" w14:textId="77777777" w:rsidR="00553D9F" w:rsidRDefault="00C1667E">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473034214" w:history="1">
        <w:r w:rsidR="00553D9F" w:rsidRPr="00E11BF0">
          <w:rPr>
            <w:rStyle w:val="Hipervnculo"/>
            <w:rFonts w:cs="Arial"/>
            <w:noProof/>
          </w:rPr>
          <w:t>7</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Rendición de Cuentas</w:t>
        </w:r>
        <w:r w:rsidR="00553D9F">
          <w:rPr>
            <w:noProof/>
            <w:webHidden/>
          </w:rPr>
          <w:tab/>
        </w:r>
        <w:r w:rsidR="00553D9F">
          <w:rPr>
            <w:noProof/>
            <w:webHidden/>
          </w:rPr>
          <w:fldChar w:fldCharType="begin"/>
        </w:r>
        <w:r w:rsidR="00553D9F">
          <w:rPr>
            <w:noProof/>
            <w:webHidden/>
          </w:rPr>
          <w:instrText xml:space="preserve"> PAGEREF _Toc473034214 \h </w:instrText>
        </w:r>
        <w:r w:rsidR="00553D9F">
          <w:rPr>
            <w:noProof/>
            <w:webHidden/>
          </w:rPr>
        </w:r>
        <w:r w:rsidR="00553D9F">
          <w:rPr>
            <w:noProof/>
            <w:webHidden/>
          </w:rPr>
          <w:fldChar w:fldCharType="separate"/>
        </w:r>
        <w:r w:rsidR="009A563F">
          <w:rPr>
            <w:noProof/>
            <w:webHidden/>
          </w:rPr>
          <w:t>10</w:t>
        </w:r>
        <w:r w:rsidR="00553D9F">
          <w:rPr>
            <w:noProof/>
            <w:webHidden/>
          </w:rPr>
          <w:fldChar w:fldCharType="end"/>
        </w:r>
      </w:hyperlink>
    </w:p>
    <w:p w14:paraId="55887C76"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15" w:history="1">
        <w:r w:rsidR="00553D9F" w:rsidRPr="00E11BF0">
          <w:rPr>
            <w:rStyle w:val="Hipervnculo"/>
            <w:rFonts w:cs="Arial"/>
            <w:noProof/>
          </w:rPr>
          <w:t>7.1</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Objetivo</w:t>
        </w:r>
        <w:r w:rsidR="00553D9F">
          <w:rPr>
            <w:noProof/>
            <w:webHidden/>
          </w:rPr>
          <w:tab/>
        </w:r>
        <w:r w:rsidR="00553D9F">
          <w:rPr>
            <w:noProof/>
            <w:webHidden/>
          </w:rPr>
          <w:fldChar w:fldCharType="begin"/>
        </w:r>
        <w:r w:rsidR="00553D9F">
          <w:rPr>
            <w:noProof/>
            <w:webHidden/>
          </w:rPr>
          <w:instrText xml:space="preserve"> PAGEREF _Toc473034215 \h </w:instrText>
        </w:r>
        <w:r w:rsidR="00553D9F">
          <w:rPr>
            <w:noProof/>
            <w:webHidden/>
          </w:rPr>
        </w:r>
        <w:r w:rsidR="00553D9F">
          <w:rPr>
            <w:noProof/>
            <w:webHidden/>
          </w:rPr>
          <w:fldChar w:fldCharType="separate"/>
        </w:r>
        <w:r w:rsidR="009A563F">
          <w:rPr>
            <w:noProof/>
            <w:webHidden/>
          </w:rPr>
          <w:t>10</w:t>
        </w:r>
        <w:r w:rsidR="00553D9F">
          <w:rPr>
            <w:noProof/>
            <w:webHidden/>
          </w:rPr>
          <w:fldChar w:fldCharType="end"/>
        </w:r>
      </w:hyperlink>
    </w:p>
    <w:p w14:paraId="701B91A2"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16" w:history="1">
        <w:r w:rsidR="00553D9F" w:rsidRPr="00E11BF0">
          <w:rPr>
            <w:rStyle w:val="Hipervnculo"/>
            <w:rFonts w:cs="Arial"/>
            <w:noProof/>
          </w:rPr>
          <w:t>7.2</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Equipo y recursos:</w:t>
        </w:r>
        <w:r w:rsidR="00553D9F">
          <w:rPr>
            <w:noProof/>
            <w:webHidden/>
          </w:rPr>
          <w:tab/>
        </w:r>
        <w:r w:rsidR="00553D9F">
          <w:rPr>
            <w:noProof/>
            <w:webHidden/>
          </w:rPr>
          <w:fldChar w:fldCharType="begin"/>
        </w:r>
        <w:r w:rsidR="00553D9F">
          <w:rPr>
            <w:noProof/>
            <w:webHidden/>
          </w:rPr>
          <w:instrText xml:space="preserve"> PAGEREF _Toc473034216 \h </w:instrText>
        </w:r>
        <w:r w:rsidR="00553D9F">
          <w:rPr>
            <w:noProof/>
            <w:webHidden/>
          </w:rPr>
        </w:r>
        <w:r w:rsidR="00553D9F">
          <w:rPr>
            <w:noProof/>
            <w:webHidden/>
          </w:rPr>
          <w:fldChar w:fldCharType="separate"/>
        </w:r>
        <w:r w:rsidR="009A563F">
          <w:rPr>
            <w:noProof/>
            <w:webHidden/>
          </w:rPr>
          <w:t>10</w:t>
        </w:r>
        <w:r w:rsidR="00553D9F">
          <w:rPr>
            <w:noProof/>
            <w:webHidden/>
          </w:rPr>
          <w:fldChar w:fldCharType="end"/>
        </w:r>
      </w:hyperlink>
    </w:p>
    <w:p w14:paraId="6CAEDABA"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17" w:history="1">
        <w:r w:rsidR="00553D9F" w:rsidRPr="00E11BF0">
          <w:rPr>
            <w:rStyle w:val="Hipervnculo"/>
            <w:rFonts w:cs="Arial"/>
            <w:noProof/>
          </w:rPr>
          <w:t>7.3</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Diagnóstico:</w:t>
        </w:r>
        <w:r w:rsidR="00553D9F">
          <w:rPr>
            <w:noProof/>
            <w:webHidden/>
          </w:rPr>
          <w:tab/>
        </w:r>
        <w:r w:rsidR="00553D9F">
          <w:rPr>
            <w:noProof/>
            <w:webHidden/>
          </w:rPr>
          <w:fldChar w:fldCharType="begin"/>
        </w:r>
        <w:r w:rsidR="00553D9F">
          <w:rPr>
            <w:noProof/>
            <w:webHidden/>
          </w:rPr>
          <w:instrText xml:space="preserve"> PAGEREF _Toc473034217 \h </w:instrText>
        </w:r>
        <w:r w:rsidR="00553D9F">
          <w:rPr>
            <w:noProof/>
            <w:webHidden/>
          </w:rPr>
        </w:r>
        <w:r w:rsidR="00553D9F">
          <w:rPr>
            <w:noProof/>
            <w:webHidden/>
          </w:rPr>
          <w:fldChar w:fldCharType="separate"/>
        </w:r>
        <w:r w:rsidR="009A563F">
          <w:rPr>
            <w:noProof/>
            <w:webHidden/>
          </w:rPr>
          <w:t>10</w:t>
        </w:r>
        <w:r w:rsidR="00553D9F">
          <w:rPr>
            <w:noProof/>
            <w:webHidden/>
          </w:rPr>
          <w:fldChar w:fldCharType="end"/>
        </w:r>
      </w:hyperlink>
    </w:p>
    <w:p w14:paraId="0B09FA8C"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18" w:history="1">
        <w:r w:rsidR="00553D9F" w:rsidRPr="00E11BF0">
          <w:rPr>
            <w:rStyle w:val="Hipervnculo"/>
            <w:rFonts w:cs="Arial"/>
            <w:noProof/>
          </w:rPr>
          <w:t>7.4</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Caracterización de los ciudadanos y grupos de interés:</w:t>
        </w:r>
        <w:r w:rsidR="00553D9F">
          <w:rPr>
            <w:noProof/>
            <w:webHidden/>
          </w:rPr>
          <w:tab/>
        </w:r>
        <w:r w:rsidR="00553D9F">
          <w:rPr>
            <w:noProof/>
            <w:webHidden/>
          </w:rPr>
          <w:fldChar w:fldCharType="begin"/>
        </w:r>
        <w:r w:rsidR="00553D9F">
          <w:rPr>
            <w:noProof/>
            <w:webHidden/>
          </w:rPr>
          <w:instrText xml:space="preserve"> PAGEREF _Toc473034218 \h </w:instrText>
        </w:r>
        <w:r w:rsidR="00553D9F">
          <w:rPr>
            <w:noProof/>
            <w:webHidden/>
          </w:rPr>
        </w:r>
        <w:r w:rsidR="00553D9F">
          <w:rPr>
            <w:noProof/>
            <w:webHidden/>
          </w:rPr>
          <w:fldChar w:fldCharType="separate"/>
        </w:r>
        <w:r w:rsidR="009A563F">
          <w:rPr>
            <w:noProof/>
            <w:webHidden/>
          </w:rPr>
          <w:t>11</w:t>
        </w:r>
        <w:r w:rsidR="00553D9F">
          <w:rPr>
            <w:noProof/>
            <w:webHidden/>
          </w:rPr>
          <w:fldChar w:fldCharType="end"/>
        </w:r>
      </w:hyperlink>
    </w:p>
    <w:p w14:paraId="18DD92C5"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19" w:history="1">
        <w:r w:rsidR="00553D9F" w:rsidRPr="00E11BF0">
          <w:rPr>
            <w:rStyle w:val="Hipervnculo"/>
            <w:rFonts w:cs="Arial"/>
            <w:noProof/>
          </w:rPr>
          <w:t>7.5</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Acciones</w:t>
        </w:r>
        <w:r w:rsidR="00553D9F">
          <w:rPr>
            <w:noProof/>
            <w:webHidden/>
          </w:rPr>
          <w:tab/>
        </w:r>
        <w:r w:rsidR="00553D9F">
          <w:rPr>
            <w:noProof/>
            <w:webHidden/>
          </w:rPr>
          <w:fldChar w:fldCharType="begin"/>
        </w:r>
        <w:r w:rsidR="00553D9F">
          <w:rPr>
            <w:noProof/>
            <w:webHidden/>
          </w:rPr>
          <w:instrText xml:space="preserve"> PAGEREF _Toc473034219 \h </w:instrText>
        </w:r>
        <w:r w:rsidR="00553D9F">
          <w:rPr>
            <w:noProof/>
            <w:webHidden/>
          </w:rPr>
        </w:r>
        <w:r w:rsidR="00553D9F">
          <w:rPr>
            <w:noProof/>
            <w:webHidden/>
          </w:rPr>
          <w:fldChar w:fldCharType="separate"/>
        </w:r>
        <w:r w:rsidR="009A563F">
          <w:rPr>
            <w:noProof/>
            <w:webHidden/>
          </w:rPr>
          <w:t>12</w:t>
        </w:r>
        <w:r w:rsidR="00553D9F">
          <w:rPr>
            <w:noProof/>
            <w:webHidden/>
          </w:rPr>
          <w:fldChar w:fldCharType="end"/>
        </w:r>
      </w:hyperlink>
    </w:p>
    <w:p w14:paraId="0754551B" w14:textId="77777777" w:rsidR="00553D9F" w:rsidRDefault="00C1667E">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473034220" w:history="1">
        <w:r w:rsidR="00553D9F" w:rsidRPr="00E11BF0">
          <w:rPr>
            <w:rStyle w:val="Hipervnculo"/>
            <w:rFonts w:cs="Arial"/>
            <w:noProof/>
          </w:rPr>
          <w:t>8</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Mecanismos para mejorar la atención al ciudadano</w:t>
        </w:r>
        <w:r w:rsidR="00553D9F">
          <w:rPr>
            <w:noProof/>
            <w:webHidden/>
          </w:rPr>
          <w:tab/>
        </w:r>
        <w:r w:rsidR="00553D9F">
          <w:rPr>
            <w:noProof/>
            <w:webHidden/>
          </w:rPr>
          <w:fldChar w:fldCharType="begin"/>
        </w:r>
        <w:r w:rsidR="00553D9F">
          <w:rPr>
            <w:noProof/>
            <w:webHidden/>
          </w:rPr>
          <w:instrText xml:space="preserve"> PAGEREF _Toc473034220 \h </w:instrText>
        </w:r>
        <w:r w:rsidR="00553D9F">
          <w:rPr>
            <w:noProof/>
            <w:webHidden/>
          </w:rPr>
        </w:r>
        <w:r w:rsidR="00553D9F">
          <w:rPr>
            <w:noProof/>
            <w:webHidden/>
          </w:rPr>
          <w:fldChar w:fldCharType="separate"/>
        </w:r>
        <w:r w:rsidR="009A563F">
          <w:rPr>
            <w:noProof/>
            <w:webHidden/>
          </w:rPr>
          <w:t>13</w:t>
        </w:r>
        <w:r w:rsidR="00553D9F">
          <w:rPr>
            <w:noProof/>
            <w:webHidden/>
          </w:rPr>
          <w:fldChar w:fldCharType="end"/>
        </w:r>
      </w:hyperlink>
    </w:p>
    <w:p w14:paraId="49518F80"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21" w:history="1">
        <w:r w:rsidR="00553D9F" w:rsidRPr="00E11BF0">
          <w:rPr>
            <w:rStyle w:val="Hipervnculo"/>
            <w:rFonts w:cs="Arial"/>
            <w:noProof/>
          </w:rPr>
          <w:t>8.1</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OBJETIVO</w:t>
        </w:r>
        <w:r w:rsidR="00553D9F">
          <w:rPr>
            <w:noProof/>
            <w:webHidden/>
          </w:rPr>
          <w:tab/>
        </w:r>
        <w:r w:rsidR="00553D9F">
          <w:rPr>
            <w:noProof/>
            <w:webHidden/>
          </w:rPr>
          <w:fldChar w:fldCharType="begin"/>
        </w:r>
        <w:r w:rsidR="00553D9F">
          <w:rPr>
            <w:noProof/>
            <w:webHidden/>
          </w:rPr>
          <w:instrText xml:space="preserve"> PAGEREF _Toc473034221 \h </w:instrText>
        </w:r>
        <w:r w:rsidR="00553D9F">
          <w:rPr>
            <w:noProof/>
            <w:webHidden/>
          </w:rPr>
        </w:r>
        <w:r w:rsidR="00553D9F">
          <w:rPr>
            <w:noProof/>
            <w:webHidden/>
          </w:rPr>
          <w:fldChar w:fldCharType="separate"/>
        </w:r>
        <w:r w:rsidR="009A563F">
          <w:rPr>
            <w:noProof/>
            <w:webHidden/>
          </w:rPr>
          <w:t>13</w:t>
        </w:r>
        <w:r w:rsidR="00553D9F">
          <w:rPr>
            <w:noProof/>
            <w:webHidden/>
          </w:rPr>
          <w:fldChar w:fldCharType="end"/>
        </w:r>
      </w:hyperlink>
    </w:p>
    <w:p w14:paraId="58FAFF29"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22" w:history="1">
        <w:r w:rsidR="00553D9F" w:rsidRPr="00E11BF0">
          <w:rPr>
            <w:rStyle w:val="Hipervnculo"/>
            <w:rFonts w:cs="Arial"/>
            <w:noProof/>
          </w:rPr>
          <w:t>8.2</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Estructura administrativa y direccionamiento estratégico:</w:t>
        </w:r>
        <w:r w:rsidR="00553D9F">
          <w:rPr>
            <w:noProof/>
            <w:webHidden/>
          </w:rPr>
          <w:tab/>
        </w:r>
        <w:r w:rsidR="00553D9F">
          <w:rPr>
            <w:noProof/>
            <w:webHidden/>
          </w:rPr>
          <w:fldChar w:fldCharType="begin"/>
        </w:r>
        <w:r w:rsidR="00553D9F">
          <w:rPr>
            <w:noProof/>
            <w:webHidden/>
          </w:rPr>
          <w:instrText xml:space="preserve"> PAGEREF _Toc473034222 \h </w:instrText>
        </w:r>
        <w:r w:rsidR="00553D9F">
          <w:rPr>
            <w:noProof/>
            <w:webHidden/>
          </w:rPr>
        </w:r>
        <w:r w:rsidR="00553D9F">
          <w:rPr>
            <w:noProof/>
            <w:webHidden/>
          </w:rPr>
          <w:fldChar w:fldCharType="separate"/>
        </w:r>
        <w:r w:rsidR="009A563F">
          <w:rPr>
            <w:noProof/>
            <w:webHidden/>
          </w:rPr>
          <w:t>13</w:t>
        </w:r>
        <w:r w:rsidR="00553D9F">
          <w:rPr>
            <w:noProof/>
            <w:webHidden/>
          </w:rPr>
          <w:fldChar w:fldCharType="end"/>
        </w:r>
      </w:hyperlink>
    </w:p>
    <w:p w14:paraId="301BA3AF"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23" w:history="1">
        <w:r w:rsidR="00553D9F" w:rsidRPr="00E11BF0">
          <w:rPr>
            <w:rStyle w:val="Hipervnculo"/>
            <w:rFonts w:cs="Arial"/>
            <w:noProof/>
          </w:rPr>
          <w:t>8.3</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Fortalecimiento de los canales de interacción con los ciudadanos:</w:t>
        </w:r>
        <w:r w:rsidR="00553D9F">
          <w:rPr>
            <w:noProof/>
            <w:webHidden/>
          </w:rPr>
          <w:tab/>
        </w:r>
        <w:r w:rsidR="00553D9F">
          <w:rPr>
            <w:noProof/>
            <w:webHidden/>
          </w:rPr>
          <w:fldChar w:fldCharType="begin"/>
        </w:r>
        <w:r w:rsidR="00553D9F">
          <w:rPr>
            <w:noProof/>
            <w:webHidden/>
          </w:rPr>
          <w:instrText xml:space="preserve"> PAGEREF _Toc473034223 \h </w:instrText>
        </w:r>
        <w:r w:rsidR="00553D9F">
          <w:rPr>
            <w:noProof/>
            <w:webHidden/>
          </w:rPr>
        </w:r>
        <w:r w:rsidR="00553D9F">
          <w:rPr>
            <w:noProof/>
            <w:webHidden/>
          </w:rPr>
          <w:fldChar w:fldCharType="separate"/>
        </w:r>
        <w:r w:rsidR="009A563F">
          <w:rPr>
            <w:noProof/>
            <w:webHidden/>
          </w:rPr>
          <w:t>14</w:t>
        </w:r>
        <w:r w:rsidR="00553D9F">
          <w:rPr>
            <w:noProof/>
            <w:webHidden/>
          </w:rPr>
          <w:fldChar w:fldCharType="end"/>
        </w:r>
      </w:hyperlink>
    </w:p>
    <w:p w14:paraId="2F63379C"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24" w:history="1">
        <w:r w:rsidR="00553D9F" w:rsidRPr="00E11BF0">
          <w:rPr>
            <w:rStyle w:val="Hipervnculo"/>
            <w:rFonts w:cs="Arial"/>
            <w:noProof/>
          </w:rPr>
          <w:t>8.4</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Talento humano</w:t>
        </w:r>
        <w:r w:rsidR="00553D9F">
          <w:rPr>
            <w:noProof/>
            <w:webHidden/>
          </w:rPr>
          <w:tab/>
        </w:r>
        <w:r w:rsidR="00553D9F">
          <w:rPr>
            <w:noProof/>
            <w:webHidden/>
          </w:rPr>
          <w:fldChar w:fldCharType="begin"/>
        </w:r>
        <w:r w:rsidR="00553D9F">
          <w:rPr>
            <w:noProof/>
            <w:webHidden/>
          </w:rPr>
          <w:instrText xml:space="preserve"> PAGEREF _Toc473034224 \h </w:instrText>
        </w:r>
        <w:r w:rsidR="00553D9F">
          <w:rPr>
            <w:noProof/>
            <w:webHidden/>
          </w:rPr>
        </w:r>
        <w:r w:rsidR="00553D9F">
          <w:rPr>
            <w:noProof/>
            <w:webHidden/>
          </w:rPr>
          <w:fldChar w:fldCharType="separate"/>
        </w:r>
        <w:r w:rsidR="009A563F">
          <w:rPr>
            <w:noProof/>
            <w:webHidden/>
          </w:rPr>
          <w:t>14</w:t>
        </w:r>
        <w:r w:rsidR="00553D9F">
          <w:rPr>
            <w:noProof/>
            <w:webHidden/>
          </w:rPr>
          <w:fldChar w:fldCharType="end"/>
        </w:r>
      </w:hyperlink>
    </w:p>
    <w:p w14:paraId="0C5916A5"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25" w:history="1">
        <w:r w:rsidR="00553D9F" w:rsidRPr="00E11BF0">
          <w:rPr>
            <w:rStyle w:val="Hipervnculo"/>
            <w:rFonts w:cs="Arial"/>
            <w:noProof/>
          </w:rPr>
          <w:t>8.5</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Normativo y procedimental</w:t>
        </w:r>
        <w:r w:rsidR="00553D9F">
          <w:rPr>
            <w:noProof/>
            <w:webHidden/>
          </w:rPr>
          <w:tab/>
        </w:r>
        <w:r w:rsidR="00553D9F">
          <w:rPr>
            <w:noProof/>
            <w:webHidden/>
          </w:rPr>
          <w:fldChar w:fldCharType="begin"/>
        </w:r>
        <w:r w:rsidR="00553D9F">
          <w:rPr>
            <w:noProof/>
            <w:webHidden/>
          </w:rPr>
          <w:instrText xml:space="preserve"> PAGEREF _Toc473034225 \h </w:instrText>
        </w:r>
        <w:r w:rsidR="00553D9F">
          <w:rPr>
            <w:noProof/>
            <w:webHidden/>
          </w:rPr>
        </w:r>
        <w:r w:rsidR="00553D9F">
          <w:rPr>
            <w:noProof/>
            <w:webHidden/>
          </w:rPr>
          <w:fldChar w:fldCharType="separate"/>
        </w:r>
        <w:r w:rsidR="009A563F">
          <w:rPr>
            <w:noProof/>
            <w:webHidden/>
          </w:rPr>
          <w:t>14</w:t>
        </w:r>
        <w:r w:rsidR="00553D9F">
          <w:rPr>
            <w:noProof/>
            <w:webHidden/>
          </w:rPr>
          <w:fldChar w:fldCharType="end"/>
        </w:r>
      </w:hyperlink>
    </w:p>
    <w:p w14:paraId="50C6698B"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26" w:history="1">
        <w:r w:rsidR="00553D9F" w:rsidRPr="00E11BF0">
          <w:rPr>
            <w:rStyle w:val="Hipervnculo"/>
            <w:rFonts w:cs="Arial"/>
            <w:noProof/>
          </w:rPr>
          <w:t>8.6</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Relacionamiento con el ciudadano</w:t>
        </w:r>
        <w:r w:rsidR="00553D9F">
          <w:rPr>
            <w:noProof/>
            <w:webHidden/>
          </w:rPr>
          <w:tab/>
        </w:r>
        <w:r w:rsidR="00553D9F">
          <w:rPr>
            <w:noProof/>
            <w:webHidden/>
          </w:rPr>
          <w:fldChar w:fldCharType="begin"/>
        </w:r>
        <w:r w:rsidR="00553D9F">
          <w:rPr>
            <w:noProof/>
            <w:webHidden/>
          </w:rPr>
          <w:instrText xml:space="preserve"> PAGEREF _Toc473034226 \h </w:instrText>
        </w:r>
        <w:r w:rsidR="00553D9F">
          <w:rPr>
            <w:noProof/>
            <w:webHidden/>
          </w:rPr>
        </w:r>
        <w:r w:rsidR="00553D9F">
          <w:rPr>
            <w:noProof/>
            <w:webHidden/>
          </w:rPr>
          <w:fldChar w:fldCharType="separate"/>
        </w:r>
        <w:r w:rsidR="009A563F">
          <w:rPr>
            <w:noProof/>
            <w:webHidden/>
          </w:rPr>
          <w:t>14</w:t>
        </w:r>
        <w:r w:rsidR="00553D9F">
          <w:rPr>
            <w:noProof/>
            <w:webHidden/>
          </w:rPr>
          <w:fldChar w:fldCharType="end"/>
        </w:r>
      </w:hyperlink>
    </w:p>
    <w:p w14:paraId="66CBDCC6" w14:textId="77777777" w:rsidR="00553D9F" w:rsidRDefault="00C1667E">
      <w:pPr>
        <w:pStyle w:val="TDC2"/>
        <w:tabs>
          <w:tab w:val="left" w:pos="880"/>
          <w:tab w:val="right" w:leader="dot" w:pos="9964"/>
        </w:tabs>
        <w:rPr>
          <w:rFonts w:asciiTheme="minorHAnsi" w:eastAsiaTheme="minorEastAsia" w:hAnsiTheme="minorHAnsi" w:cstheme="minorBidi"/>
          <w:i w:val="0"/>
          <w:iCs w:val="0"/>
          <w:noProof/>
          <w:sz w:val="22"/>
          <w:szCs w:val="22"/>
          <w:lang w:val="es-CO" w:eastAsia="es-CO"/>
        </w:rPr>
      </w:pPr>
      <w:hyperlink w:anchor="_Toc473034227" w:history="1">
        <w:r w:rsidR="00553D9F" w:rsidRPr="00E11BF0">
          <w:rPr>
            <w:rStyle w:val="Hipervnculo"/>
            <w:rFonts w:cs="Arial"/>
            <w:noProof/>
          </w:rPr>
          <w:t>8.7</w:t>
        </w:r>
        <w:r w:rsidR="00553D9F">
          <w:rPr>
            <w:rFonts w:asciiTheme="minorHAnsi" w:eastAsiaTheme="minorEastAsia" w:hAnsiTheme="minorHAnsi" w:cstheme="minorBidi"/>
            <w:i w:val="0"/>
            <w:iCs w:val="0"/>
            <w:noProof/>
            <w:sz w:val="22"/>
            <w:szCs w:val="22"/>
            <w:lang w:val="es-CO" w:eastAsia="es-CO"/>
          </w:rPr>
          <w:tab/>
        </w:r>
        <w:r w:rsidR="00553D9F" w:rsidRPr="00E11BF0">
          <w:rPr>
            <w:rStyle w:val="Hipervnculo"/>
            <w:rFonts w:cs="Arial"/>
            <w:noProof/>
          </w:rPr>
          <w:t>Acciones</w:t>
        </w:r>
        <w:r w:rsidR="00553D9F">
          <w:rPr>
            <w:noProof/>
            <w:webHidden/>
          </w:rPr>
          <w:tab/>
        </w:r>
        <w:r w:rsidR="00553D9F">
          <w:rPr>
            <w:noProof/>
            <w:webHidden/>
          </w:rPr>
          <w:fldChar w:fldCharType="begin"/>
        </w:r>
        <w:r w:rsidR="00553D9F">
          <w:rPr>
            <w:noProof/>
            <w:webHidden/>
          </w:rPr>
          <w:instrText xml:space="preserve"> PAGEREF _Toc473034227 \h </w:instrText>
        </w:r>
        <w:r w:rsidR="00553D9F">
          <w:rPr>
            <w:noProof/>
            <w:webHidden/>
          </w:rPr>
        </w:r>
        <w:r w:rsidR="00553D9F">
          <w:rPr>
            <w:noProof/>
            <w:webHidden/>
          </w:rPr>
          <w:fldChar w:fldCharType="separate"/>
        </w:r>
        <w:r w:rsidR="009A563F">
          <w:rPr>
            <w:noProof/>
            <w:webHidden/>
          </w:rPr>
          <w:t>15</w:t>
        </w:r>
        <w:r w:rsidR="00553D9F">
          <w:rPr>
            <w:noProof/>
            <w:webHidden/>
          </w:rPr>
          <w:fldChar w:fldCharType="end"/>
        </w:r>
      </w:hyperlink>
    </w:p>
    <w:p w14:paraId="35E18B9F" w14:textId="77777777" w:rsidR="00553D9F" w:rsidRDefault="00C1667E">
      <w:pPr>
        <w:pStyle w:val="TDC1"/>
        <w:tabs>
          <w:tab w:val="left" w:pos="440"/>
          <w:tab w:val="right" w:leader="dot" w:pos="9964"/>
        </w:tabs>
        <w:rPr>
          <w:rFonts w:asciiTheme="minorHAnsi" w:eastAsiaTheme="minorEastAsia" w:hAnsiTheme="minorHAnsi" w:cstheme="minorBidi"/>
          <w:b w:val="0"/>
          <w:bCs w:val="0"/>
          <w:noProof/>
          <w:sz w:val="22"/>
          <w:szCs w:val="22"/>
          <w:lang w:val="es-CO" w:eastAsia="es-CO"/>
        </w:rPr>
      </w:pPr>
      <w:hyperlink w:anchor="_Toc473034228" w:history="1">
        <w:r w:rsidR="00553D9F" w:rsidRPr="00E11BF0">
          <w:rPr>
            <w:rStyle w:val="Hipervnculo"/>
            <w:rFonts w:cs="Arial"/>
            <w:noProof/>
          </w:rPr>
          <w:t>9</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MECANISMOS PARA LA TRANSPARENCIA Y ACCESO A LA INFORMACIÓN</w:t>
        </w:r>
        <w:r w:rsidR="00553D9F">
          <w:rPr>
            <w:noProof/>
            <w:webHidden/>
          </w:rPr>
          <w:tab/>
        </w:r>
        <w:r w:rsidR="00553D9F">
          <w:rPr>
            <w:noProof/>
            <w:webHidden/>
          </w:rPr>
          <w:fldChar w:fldCharType="begin"/>
        </w:r>
        <w:r w:rsidR="00553D9F">
          <w:rPr>
            <w:noProof/>
            <w:webHidden/>
          </w:rPr>
          <w:instrText xml:space="preserve"> PAGEREF _Toc473034228 \h </w:instrText>
        </w:r>
        <w:r w:rsidR="00553D9F">
          <w:rPr>
            <w:noProof/>
            <w:webHidden/>
          </w:rPr>
        </w:r>
        <w:r w:rsidR="00553D9F">
          <w:rPr>
            <w:noProof/>
            <w:webHidden/>
          </w:rPr>
          <w:fldChar w:fldCharType="separate"/>
        </w:r>
        <w:r w:rsidR="009A563F">
          <w:rPr>
            <w:noProof/>
            <w:webHidden/>
          </w:rPr>
          <w:t>16</w:t>
        </w:r>
        <w:r w:rsidR="00553D9F">
          <w:rPr>
            <w:noProof/>
            <w:webHidden/>
          </w:rPr>
          <w:fldChar w:fldCharType="end"/>
        </w:r>
      </w:hyperlink>
    </w:p>
    <w:p w14:paraId="28B6179F" w14:textId="77777777" w:rsidR="00553D9F" w:rsidRDefault="00C1667E">
      <w:pPr>
        <w:pStyle w:val="TDC1"/>
        <w:tabs>
          <w:tab w:val="left" w:pos="660"/>
          <w:tab w:val="right" w:leader="dot" w:pos="9964"/>
        </w:tabs>
        <w:rPr>
          <w:rFonts w:asciiTheme="minorHAnsi" w:eastAsiaTheme="minorEastAsia" w:hAnsiTheme="minorHAnsi" w:cstheme="minorBidi"/>
          <w:b w:val="0"/>
          <w:bCs w:val="0"/>
          <w:noProof/>
          <w:sz w:val="22"/>
          <w:szCs w:val="22"/>
          <w:lang w:val="es-CO" w:eastAsia="es-CO"/>
        </w:rPr>
      </w:pPr>
      <w:hyperlink w:anchor="_Toc473034229" w:history="1">
        <w:r w:rsidR="00553D9F" w:rsidRPr="00E11BF0">
          <w:rPr>
            <w:rStyle w:val="Hipervnculo"/>
            <w:rFonts w:cs="Arial"/>
            <w:noProof/>
          </w:rPr>
          <w:t>10</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MECANISMOS ADICIONALES</w:t>
        </w:r>
        <w:r w:rsidR="00553D9F">
          <w:rPr>
            <w:noProof/>
            <w:webHidden/>
          </w:rPr>
          <w:tab/>
        </w:r>
        <w:r w:rsidR="00553D9F">
          <w:rPr>
            <w:noProof/>
            <w:webHidden/>
          </w:rPr>
          <w:fldChar w:fldCharType="begin"/>
        </w:r>
        <w:r w:rsidR="00553D9F">
          <w:rPr>
            <w:noProof/>
            <w:webHidden/>
          </w:rPr>
          <w:instrText xml:space="preserve"> PAGEREF _Toc473034229 \h </w:instrText>
        </w:r>
        <w:r w:rsidR="00553D9F">
          <w:rPr>
            <w:noProof/>
            <w:webHidden/>
          </w:rPr>
        </w:r>
        <w:r w:rsidR="00553D9F">
          <w:rPr>
            <w:noProof/>
            <w:webHidden/>
          </w:rPr>
          <w:fldChar w:fldCharType="separate"/>
        </w:r>
        <w:r w:rsidR="009A563F">
          <w:rPr>
            <w:noProof/>
            <w:webHidden/>
          </w:rPr>
          <w:t>19</w:t>
        </w:r>
        <w:r w:rsidR="00553D9F">
          <w:rPr>
            <w:noProof/>
            <w:webHidden/>
          </w:rPr>
          <w:fldChar w:fldCharType="end"/>
        </w:r>
      </w:hyperlink>
    </w:p>
    <w:p w14:paraId="6CB505D3" w14:textId="77777777" w:rsidR="00553D9F" w:rsidRDefault="00C1667E">
      <w:pPr>
        <w:pStyle w:val="TDC1"/>
        <w:tabs>
          <w:tab w:val="left" w:pos="660"/>
          <w:tab w:val="right" w:leader="dot" w:pos="9964"/>
        </w:tabs>
        <w:rPr>
          <w:rFonts w:asciiTheme="minorHAnsi" w:eastAsiaTheme="minorEastAsia" w:hAnsiTheme="minorHAnsi" w:cstheme="minorBidi"/>
          <w:b w:val="0"/>
          <w:bCs w:val="0"/>
          <w:noProof/>
          <w:sz w:val="22"/>
          <w:szCs w:val="22"/>
          <w:lang w:val="es-CO" w:eastAsia="es-CO"/>
        </w:rPr>
      </w:pPr>
      <w:hyperlink w:anchor="_Toc473034230" w:history="1">
        <w:r w:rsidR="00553D9F" w:rsidRPr="00E11BF0">
          <w:rPr>
            <w:rStyle w:val="Hipervnculo"/>
            <w:rFonts w:cs="Arial"/>
            <w:noProof/>
          </w:rPr>
          <w:t>11</w:t>
        </w:r>
        <w:r w:rsidR="00553D9F">
          <w:rPr>
            <w:rFonts w:asciiTheme="minorHAnsi" w:eastAsiaTheme="minorEastAsia" w:hAnsiTheme="minorHAnsi" w:cstheme="minorBidi"/>
            <w:b w:val="0"/>
            <w:bCs w:val="0"/>
            <w:noProof/>
            <w:sz w:val="22"/>
            <w:szCs w:val="22"/>
            <w:lang w:val="es-CO" w:eastAsia="es-CO"/>
          </w:rPr>
          <w:tab/>
        </w:r>
        <w:r w:rsidR="00553D9F" w:rsidRPr="00E11BF0">
          <w:rPr>
            <w:rStyle w:val="Hipervnculo"/>
            <w:rFonts w:cs="Arial"/>
            <w:noProof/>
          </w:rPr>
          <w:t>Referencias bibliográficas</w:t>
        </w:r>
        <w:r w:rsidR="00553D9F">
          <w:rPr>
            <w:noProof/>
            <w:webHidden/>
          </w:rPr>
          <w:tab/>
        </w:r>
        <w:r w:rsidR="00553D9F">
          <w:rPr>
            <w:noProof/>
            <w:webHidden/>
          </w:rPr>
          <w:fldChar w:fldCharType="begin"/>
        </w:r>
        <w:r w:rsidR="00553D9F">
          <w:rPr>
            <w:noProof/>
            <w:webHidden/>
          </w:rPr>
          <w:instrText xml:space="preserve"> PAGEREF _Toc473034230 \h </w:instrText>
        </w:r>
        <w:r w:rsidR="00553D9F">
          <w:rPr>
            <w:noProof/>
            <w:webHidden/>
          </w:rPr>
        </w:r>
        <w:r w:rsidR="00553D9F">
          <w:rPr>
            <w:noProof/>
            <w:webHidden/>
          </w:rPr>
          <w:fldChar w:fldCharType="separate"/>
        </w:r>
        <w:r w:rsidR="009A563F">
          <w:rPr>
            <w:noProof/>
            <w:webHidden/>
          </w:rPr>
          <w:t>20</w:t>
        </w:r>
        <w:r w:rsidR="00553D9F">
          <w:rPr>
            <w:noProof/>
            <w:webHidden/>
          </w:rPr>
          <w:fldChar w:fldCharType="end"/>
        </w:r>
      </w:hyperlink>
    </w:p>
    <w:p w14:paraId="44F164E3" w14:textId="77777777" w:rsidR="00FF177C" w:rsidRPr="005576A4" w:rsidRDefault="0094023F" w:rsidP="00EC2601">
      <w:pPr>
        <w:rPr>
          <w:rFonts w:cs="Arial"/>
          <w:sz w:val="24"/>
          <w:szCs w:val="24"/>
        </w:rPr>
      </w:pPr>
      <w:r w:rsidRPr="005576A4">
        <w:rPr>
          <w:rFonts w:cs="Arial"/>
          <w:b/>
          <w:bCs/>
          <w:caps/>
          <w:sz w:val="20"/>
          <w:szCs w:val="22"/>
        </w:rPr>
        <w:fldChar w:fldCharType="end"/>
      </w:r>
    </w:p>
    <w:p w14:paraId="7BB82C62" w14:textId="77777777" w:rsidR="00835B48" w:rsidRPr="005576A4" w:rsidRDefault="00835B48">
      <w:pPr>
        <w:jc w:val="left"/>
        <w:rPr>
          <w:rFonts w:cs="Arial"/>
        </w:rPr>
      </w:pPr>
      <w:r w:rsidRPr="005576A4">
        <w:rPr>
          <w:rFonts w:cs="Arial"/>
        </w:rPr>
        <w:br w:type="page"/>
      </w:r>
    </w:p>
    <w:p w14:paraId="638B9639" w14:textId="77777777" w:rsidR="00835B48" w:rsidRPr="005576A4" w:rsidRDefault="00835B48" w:rsidP="00835B48">
      <w:pPr>
        <w:rPr>
          <w:rFonts w:cs="Arial"/>
        </w:rPr>
      </w:pPr>
    </w:p>
    <w:p w14:paraId="7D0EF4D3" w14:textId="77777777" w:rsidR="00835B48" w:rsidRPr="005576A4" w:rsidRDefault="00835B48" w:rsidP="00835B48">
      <w:pPr>
        <w:pStyle w:val="Puesto"/>
        <w:rPr>
          <w:rFonts w:cs="Arial"/>
          <w:szCs w:val="22"/>
        </w:rPr>
      </w:pPr>
      <w:bookmarkStart w:id="1" w:name="_Toc473034201"/>
      <w:bookmarkStart w:id="2" w:name="_Toc344275423"/>
      <w:bookmarkStart w:id="3" w:name="_Toc344275499"/>
      <w:r w:rsidRPr="005576A4">
        <w:rPr>
          <w:rFonts w:cs="Arial"/>
          <w:szCs w:val="22"/>
        </w:rPr>
        <w:t>INTRODUCCIÓN</w:t>
      </w:r>
      <w:bookmarkEnd w:id="1"/>
    </w:p>
    <w:p w14:paraId="41D346FA" w14:textId="77777777" w:rsidR="001E700F" w:rsidRPr="005576A4" w:rsidRDefault="001E700F" w:rsidP="001E700F">
      <w:pPr>
        <w:rPr>
          <w:rFonts w:cs="Arial"/>
        </w:rPr>
      </w:pPr>
    </w:p>
    <w:p w14:paraId="6156B644" w14:textId="4C317219" w:rsidR="00E97EA9" w:rsidRPr="005708C4" w:rsidRDefault="005A7075" w:rsidP="0012166F">
      <w:pPr>
        <w:autoSpaceDE w:val="0"/>
        <w:autoSpaceDN w:val="0"/>
        <w:adjustRightInd w:val="0"/>
        <w:rPr>
          <w:rFonts w:cs="Arial"/>
        </w:rPr>
      </w:pPr>
      <w:r w:rsidRPr="00DC4FEB">
        <w:rPr>
          <w:rFonts w:cs="Arial"/>
          <w:highlight w:val="yellow"/>
        </w:rPr>
        <w:t>L</w:t>
      </w:r>
      <w:r w:rsidR="00E97EA9" w:rsidRPr="00DC4FEB">
        <w:rPr>
          <w:rFonts w:cs="Arial"/>
          <w:highlight w:val="yellow"/>
        </w:rPr>
        <w:t xml:space="preserve">a gestión </w:t>
      </w:r>
      <w:r w:rsidR="00FB093D" w:rsidRPr="00DC4FEB">
        <w:rPr>
          <w:rFonts w:cs="Arial"/>
          <w:highlight w:val="yellow"/>
        </w:rPr>
        <w:t xml:space="preserve">institucional se ve afectada </w:t>
      </w:r>
      <w:r w:rsidR="00E97EA9" w:rsidRPr="00DC4FEB">
        <w:rPr>
          <w:rFonts w:cs="Arial"/>
          <w:highlight w:val="yellow"/>
        </w:rPr>
        <w:t>por el flagelo de la corrupción y</w:t>
      </w:r>
      <w:r w:rsidR="0012166F" w:rsidRPr="00DC4FEB">
        <w:rPr>
          <w:rFonts w:cs="Arial"/>
          <w:highlight w:val="yellow"/>
        </w:rPr>
        <w:t xml:space="preserve"> la</w:t>
      </w:r>
      <w:r w:rsidR="00E97EA9" w:rsidRPr="00DC4FEB">
        <w:rPr>
          <w:rFonts w:cs="Arial"/>
          <w:highlight w:val="yellow"/>
        </w:rPr>
        <w:t xml:space="preserve"> falta de transparencia </w:t>
      </w:r>
      <w:r w:rsidR="00FB093D" w:rsidRPr="00DC4FEB">
        <w:rPr>
          <w:rFonts w:cs="Arial"/>
          <w:highlight w:val="yellow"/>
        </w:rPr>
        <w:t xml:space="preserve">en cualquiera de los niveles de la organización, </w:t>
      </w:r>
      <w:r w:rsidR="00E97EA9" w:rsidRPr="00DC4FEB">
        <w:rPr>
          <w:rFonts w:cs="Arial"/>
          <w:highlight w:val="yellow"/>
        </w:rPr>
        <w:t xml:space="preserve">en </w:t>
      </w:r>
      <w:r w:rsidR="00FB093D" w:rsidRPr="00DC4FEB">
        <w:rPr>
          <w:rFonts w:cs="Arial"/>
          <w:highlight w:val="yellow"/>
        </w:rPr>
        <w:t xml:space="preserve">especial en </w:t>
      </w:r>
      <w:r w:rsidR="00E97EA9" w:rsidRPr="00DC4FEB">
        <w:rPr>
          <w:rFonts w:cs="Arial"/>
          <w:highlight w:val="yellow"/>
        </w:rPr>
        <w:t xml:space="preserve">los procesos de contratación. Diferentes estudios </w:t>
      </w:r>
      <w:r w:rsidR="00FB093D" w:rsidRPr="00DC4FEB">
        <w:rPr>
          <w:rFonts w:cs="Arial"/>
          <w:highlight w:val="yellow"/>
        </w:rPr>
        <w:t>demuestran el grado de tran</w:t>
      </w:r>
      <w:r w:rsidR="00D761D7" w:rsidRPr="00DC4FEB">
        <w:rPr>
          <w:rFonts w:cs="Arial"/>
          <w:highlight w:val="yellow"/>
        </w:rPr>
        <w:t>s</w:t>
      </w:r>
      <w:r w:rsidR="00FB093D" w:rsidRPr="00DC4FEB">
        <w:rPr>
          <w:rFonts w:cs="Arial"/>
          <w:highlight w:val="yellow"/>
        </w:rPr>
        <w:t xml:space="preserve">parencia o corrupción en el que se encuentran las instituciones. </w:t>
      </w:r>
      <w:proofErr w:type="spellStart"/>
      <w:r w:rsidR="00AC3B55" w:rsidRPr="00DC4FEB">
        <w:rPr>
          <w:rFonts w:cs="Arial"/>
          <w:highlight w:val="yellow"/>
        </w:rPr>
        <w:t>Transparency</w:t>
      </w:r>
      <w:proofErr w:type="spellEnd"/>
      <w:r w:rsidR="00AC3B55" w:rsidRPr="00DC4FEB">
        <w:rPr>
          <w:rFonts w:cs="Arial"/>
          <w:highlight w:val="yellow"/>
        </w:rPr>
        <w:t xml:space="preserve"> International</w:t>
      </w:r>
      <w:r w:rsidR="00DF512C" w:rsidRPr="00DC4FEB">
        <w:rPr>
          <w:rFonts w:cs="Arial"/>
          <w:highlight w:val="yellow"/>
        </w:rPr>
        <w:t>,</w:t>
      </w:r>
      <w:r w:rsidR="00FC634F" w:rsidRPr="00DC4FEB">
        <w:rPr>
          <w:rFonts w:cs="Arial"/>
          <w:highlight w:val="yellow"/>
        </w:rPr>
        <w:t xml:space="preserve"> organización que </w:t>
      </w:r>
      <w:r w:rsidR="00AC3B55" w:rsidRPr="00DC4FEB">
        <w:rPr>
          <w:rFonts w:cs="Arial"/>
          <w:highlight w:val="yellow"/>
        </w:rPr>
        <w:t xml:space="preserve">mide el </w:t>
      </w:r>
      <w:r w:rsidR="00692770" w:rsidRPr="00DC4FEB">
        <w:rPr>
          <w:rFonts w:cs="Arial"/>
          <w:highlight w:val="yellow"/>
        </w:rPr>
        <w:t>Índice</w:t>
      </w:r>
      <w:r w:rsidR="00AC3B55" w:rsidRPr="00DC4FEB">
        <w:rPr>
          <w:rFonts w:cs="Arial"/>
          <w:highlight w:val="yellow"/>
        </w:rPr>
        <w:t xml:space="preserve"> de </w:t>
      </w:r>
      <w:r w:rsidR="00663C49" w:rsidRPr="00DC4FEB">
        <w:rPr>
          <w:rFonts w:cs="Arial"/>
          <w:highlight w:val="yellow"/>
        </w:rPr>
        <w:t>Transparencia</w:t>
      </w:r>
      <w:r w:rsidR="00AC3B55" w:rsidRPr="00DC4FEB">
        <w:rPr>
          <w:rFonts w:cs="Arial"/>
          <w:highlight w:val="yellow"/>
        </w:rPr>
        <w:t xml:space="preserve"> </w:t>
      </w:r>
      <w:r w:rsidR="00DF512C" w:rsidRPr="00DC4FEB">
        <w:rPr>
          <w:rFonts w:cs="Arial"/>
          <w:highlight w:val="yellow"/>
        </w:rPr>
        <w:t xml:space="preserve">menciona </w:t>
      </w:r>
      <w:r w:rsidR="00AC3B55" w:rsidRPr="00DC4FEB">
        <w:rPr>
          <w:rFonts w:cs="Arial"/>
          <w:highlight w:val="yellow"/>
        </w:rPr>
        <w:t xml:space="preserve">que </w:t>
      </w:r>
      <w:r w:rsidR="0028434F" w:rsidRPr="00DC4FEB">
        <w:rPr>
          <w:rFonts w:cs="Arial"/>
          <w:highlight w:val="yellow"/>
        </w:rPr>
        <w:t xml:space="preserve">Colombia </w:t>
      </w:r>
      <w:r w:rsidR="00663C49" w:rsidRPr="00DC4FEB">
        <w:rPr>
          <w:rFonts w:cs="Arial"/>
          <w:highlight w:val="yellow"/>
        </w:rPr>
        <w:t>en el 2015</w:t>
      </w:r>
      <w:r w:rsidR="00A5071C" w:rsidRPr="00DC4FEB">
        <w:rPr>
          <w:rFonts w:cs="Arial"/>
          <w:highlight w:val="yellow"/>
        </w:rPr>
        <w:t xml:space="preserve">; </w:t>
      </w:r>
      <w:r w:rsidR="009F4117" w:rsidRPr="00DC4FEB">
        <w:rPr>
          <w:rFonts w:cs="Arial"/>
          <w:highlight w:val="yellow"/>
        </w:rPr>
        <w:t xml:space="preserve">se ubica </w:t>
      </w:r>
      <w:r w:rsidR="00A5071C" w:rsidRPr="00DC4FEB">
        <w:rPr>
          <w:rFonts w:cs="Arial"/>
          <w:highlight w:val="yellow"/>
        </w:rPr>
        <w:t xml:space="preserve">en el puesto </w:t>
      </w:r>
      <w:r w:rsidR="009F4117" w:rsidRPr="00DC4FEB">
        <w:rPr>
          <w:rFonts w:cs="Arial"/>
          <w:highlight w:val="yellow"/>
        </w:rPr>
        <w:t>83</w:t>
      </w:r>
      <w:r w:rsidR="00A5071C" w:rsidRPr="00DC4FEB">
        <w:rPr>
          <w:rFonts w:cs="Arial"/>
          <w:highlight w:val="yellow"/>
        </w:rPr>
        <w:t xml:space="preserve"> entre 1</w:t>
      </w:r>
      <w:r w:rsidR="009F4117" w:rsidRPr="00DC4FEB">
        <w:rPr>
          <w:rFonts w:cs="Arial"/>
          <w:highlight w:val="yellow"/>
        </w:rPr>
        <w:t>68</w:t>
      </w:r>
      <w:r w:rsidR="00A5071C" w:rsidRPr="00DC4FEB">
        <w:rPr>
          <w:rFonts w:cs="Arial"/>
          <w:highlight w:val="yellow"/>
        </w:rPr>
        <w:t xml:space="preserve"> países</w:t>
      </w:r>
      <w:r w:rsidR="00FB093D" w:rsidRPr="00DC4FEB">
        <w:rPr>
          <w:rFonts w:cs="Arial"/>
          <w:highlight w:val="yellow"/>
        </w:rPr>
        <w:t>, obteniendo una calificación de</w:t>
      </w:r>
      <w:r w:rsidR="00A5071C" w:rsidRPr="00DC4FEB">
        <w:rPr>
          <w:rFonts w:cs="Arial"/>
          <w:highlight w:val="yellow"/>
        </w:rPr>
        <w:t xml:space="preserve"> 37</w:t>
      </w:r>
      <w:r w:rsidR="00FB093D" w:rsidRPr="00DC4FEB">
        <w:rPr>
          <w:rFonts w:cs="Arial"/>
          <w:highlight w:val="yellow"/>
        </w:rPr>
        <w:t xml:space="preserve"> puntos de</w:t>
      </w:r>
      <w:r w:rsidR="00A5071C" w:rsidRPr="00DC4FEB">
        <w:rPr>
          <w:rFonts w:cs="Arial"/>
          <w:highlight w:val="yellow"/>
        </w:rPr>
        <w:t xml:space="preserve"> 100</w:t>
      </w:r>
      <w:r w:rsidR="00FB093D" w:rsidRPr="00DC4FEB">
        <w:rPr>
          <w:rFonts w:cs="Arial"/>
          <w:highlight w:val="yellow"/>
        </w:rPr>
        <w:t xml:space="preserve"> posibles (siendo 0 menor índice de transparencia </w:t>
      </w:r>
      <w:r w:rsidR="00A5071C" w:rsidRPr="00DC4FEB">
        <w:rPr>
          <w:rFonts w:cs="Arial"/>
          <w:highlight w:val="yellow"/>
        </w:rPr>
        <w:t xml:space="preserve">y 100 </w:t>
      </w:r>
      <w:r w:rsidR="00FB093D" w:rsidRPr="00DC4FEB">
        <w:rPr>
          <w:rFonts w:cs="Arial"/>
          <w:highlight w:val="yellow"/>
        </w:rPr>
        <w:t>mayor</w:t>
      </w:r>
      <w:r w:rsidR="00A5071C" w:rsidRPr="00DC4FEB">
        <w:rPr>
          <w:rFonts w:cs="Arial"/>
          <w:highlight w:val="yellow"/>
        </w:rPr>
        <w:t xml:space="preserve"> </w:t>
      </w:r>
      <w:r w:rsidR="00FB093D" w:rsidRPr="00DC4FEB">
        <w:rPr>
          <w:rFonts w:cs="Arial"/>
          <w:highlight w:val="yellow"/>
        </w:rPr>
        <w:t>transparencia</w:t>
      </w:r>
      <w:r w:rsidR="00644DB3" w:rsidRPr="00DC4FEB">
        <w:rPr>
          <w:rStyle w:val="Refdenotaalpie"/>
          <w:rFonts w:cs="Arial"/>
          <w:highlight w:val="yellow"/>
        </w:rPr>
        <w:footnoteReference w:id="1"/>
      </w:r>
      <w:r w:rsidR="00446008" w:rsidRPr="00DC4FEB">
        <w:rPr>
          <w:rFonts w:cs="Arial"/>
          <w:highlight w:val="yellow"/>
        </w:rPr>
        <w:t>)</w:t>
      </w:r>
      <w:r w:rsidR="00E97EA9" w:rsidRPr="00DC4FEB">
        <w:rPr>
          <w:rFonts w:cs="Arial"/>
          <w:highlight w:val="yellow"/>
        </w:rPr>
        <w:t>.</w:t>
      </w:r>
      <w:r w:rsidR="00D761D7" w:rsidRPr="00DC4FEB">
        <w:rPr>
          <w:rFonts w:cs="Arial"/>
          <w:highlight w:val="yellow"/>
        </w:rPr>
        <w:t xml:space="preserve"> Esto demuestra que la brecha es bastante grande y las oportunidades de mejora en nuestro país son amplias.</w:t>
      </w:r>
    </w:p>
    <w:p w14:paraId="569B398D" w14:textId="77777777" w:rsidR="0012166F" w:rsidRPr="00817997" w:rsidRDefault="0012166F" w:rsidP="0012166F">
      <w:pPr>
        <w:autoSpaceDE w:val="0"/>
        <w:autoSpaceDN w:val="0"/>
        <w:adjustRightInd w:val="0"/>
        <w:rPr>
          <w:rFonts w:cs="Arial"/>
          <w:color w:val="FF0000"/>
        </w:rPr>
      </w:pPr>
    </w:p>
    <w:p w14:paraId="75693747" w14:textId="2E824AA7" w:rsidR="001020C1" w:rsidRPr="00CE17A1" w:rsidRDefault="002D59C4" w:rsidP="0012166F">
      <w:pPr>
        <w:autoSpaceDE w:val="0"/>
        <w:autoSpaceDN w:val="0"/>
        <w:adjustRightInd w:val="0"/>
        <w:rPr>
          <w:rFonts w:cs="Arial"/>
        </w:rPr>
      </w:pPr>
      <w:r w:rsidRPr="00CE17A1">
        <w:rPr>
          <w:rFonts w:cs="Arial"/>
        </w:rPr>
        <w:t xml:space="preserve">En Bogotá  en especial en el Sector de Movilidad la gestión del Instituto es primordial para gestionar unos procesos de contratación y ejecución eficientes y transparentes en todo lo relacionado con </w:t>
      </w:r>
      <w:r w:rsidR="00E97EA9" w:rsidRPr="00CE17A1">
        <w:rPr>
          <w:rFonts w:cs="Arial"/>
        </w:rPr>
        <w:t>las obras de infraestructura</w:t>
      </w:r>
      <w:r w:rsidR="00FC634F" w:rsidRPr="00CE17A1">
        <w:rPr>
          <w:rFonts w:cs="Arial"/>
        </w:rPr>
        <w:t xml:space="preserve"> de transporte, vi</w:t>
      </w:r>
      <w:r w:rsidR="00DF512C" w:rsidRPr="00CE17A1">
        <w:rPr>
          <w:rFonts w:cs="Arial"/>
        </w:rPr>
        <w:t xml:space="preserve">al </w:t>
      </w:r>
      <w:r w:rsidR="00E97EA9" w:rsidRPr="00CE17A1">
        <w:rPr>
          <w:rFonts w:cs="Arial"/>
        </w:rPr>
        <w:t>y espacio público para la ciudad, las cuales en su momento fueron</w:t>
      </w:r>
      <w:r w:rsidR="0012166F" w:rsidRPr="00CE17A1">
        <w:rPr>
          <w:rFonts w:cs="Arial"/>
        </w:rPr>
        <w:t xml:space="preserve"> objeto de </w:t>
      </w:r>
      <w:r w:rsidR="00E97EA9" w:rsidRPr="00CE17A1">
        <w:rPr>
          <w:rFonts w:cs="Arial"/>
        </w:rPr>
        <w:t>seguimiento y cuestionamientos por los retrasos y sobre costos presentados</w:t>
      </w:r>
      <w:r w:rsidR="001020C1" w:rsidRPr="00CE17A1">
        <w:rPr>
          <w:rFonts w:cs="Arial"/>
        </w:rPr>
        <w:t>.</w:t>
      </w:r>
    </w:p>
    <w:p w14:paraId="59388525" w14:textId="77777777" w:rsidR="001020C1" w:rsidRDefault="001020C1" w:rsidP="0012166F">
      <w:pPr>
        <w:autoSpaceDE w:val="0"/>
        <w:autoSpaceDN w:val="0"/>
        <w:adjustRightInd w:val="0"/>
        <w:rPr>
          <w:rFonts w:cs="Arial"/>
        </w:rPr>
      </w:pPr>
    </w:p>
    <w:p w14:paraId="1A1DBC58" w14:textId="04703550" w:rsidR="00CA5015" w:rsidRPr="005576A4" w:rsidRDefault="001020C1" w:rsidP="0012166F">
      <w:pPr>
        <w:autoSpaceDE w:val="0"/>
        <w:autoSpaceDN w:val="0"/>
        <w:adjustRightInd w:val="0"/>
        <w:rPr>
          <w:rFonts w:cs="Arial"/>
        </w:rPr>
      </w:pPr>
      <w:r w:rsidRPr="00D90B04">
        <w:rPr>
          <w:rFonts w:cs="Arial"/>
        </w:rPr>
        <w:t>Resulta pertinente resaltar</w:t>
      </w:r>
      <w:r>
        <w:rPr>
          <w:rFonts w:cs="Arial"/>
        </w:rPr>
        <w:t xml:space="preserve"> que, uno de los trascendentales retos de la actual administración es mejorar la</w:t>
      </w:r>
      <w:r w:rsidRPr="005576A4">
        <w:rPr>
          <w:rFonts w:cs="Arial"/>
        </w:rPr>
        <w:t xml:space="preserve"> im</w:t>
      </w:r>
      <w:r>
        <w:rPr>
          <w:rFonts w:cs="Arial"/>
        </w:rPr>
        <w:t xml:space="preserve">agen y gestión institucional para lograr mayores niveles de </w:t>
      </w:r>
      <w:r w:rsidRPr="005576A4">
        <w:rPr>
          <w:rFonts w:cs="Arial"/>
        </w:rPr>
        <w:t>credibilidad</w:t>
      </w:r>
      <w:r>
        <w:rPr>
          <w:rFonts w:cs="Arial"/>
        </w:rPr>
        <w:t>;</w:t>
      </w:r>
      <w:r w:rsidRPr="005576A4">
        <w:rPr>
          <w:rFonts w:cs="Arial"/>
        </w:rPr>
        <w:t xml:space="preserve"> </w:t>
      </w:r>
      <w:r>
        <w:rPr>
          <w:rFonts w:cs="Arial"/>
        </w:rPr>
        <w:t xml:space="preserve">en este sentido </w:t>
      </w:r>
      <w:r w:rsidRPr="005576A4">
        <w:rPr>
          <w:rFonts w:cs="Arial"/>
        </w:rPr>
        <w:t>el compromiso del Instituto radica en mejorar continuamente los procesos, gestionar los riesgos de corrupción, lograr la participación de la ciudadanía para que realic</w:t>
      </w:r>
      <w:r>
        <w:rPr>
          <w:rFonts w:cs="Arial"/>
        </w:rPr>
        <w:t>e el control que le corresponde</w:t>
      </w:r>
      <w:r w:rsidRPr="005576A4">
        <w:rPr>
          <w:rFonts w:cs="Arial"/>
        </w:rPr>
        <w:t xml:space="preserve"> </w:t>
      </w:r>
      <w:r>
        <w:rPr>
          <w:rFonts w:cs="Arial"/>
        </w:rPr>
        <w:t xml:space="preserve">y </w:t>
      </w:r>
      <w:r w:rsidRPr="005576A4">
        <w:rPr>
          <w:rFonts w:cs="Arial"/>
        </w:rPr>
        <w:t>disponer de la in</w:t>
      </w:r>
      <w:r>
        <w:rPr>
          <w:rFonts w:cs="Arial"/>
        </w:rPr>
        <w:t>formación pública asociada a la gestión</w:t>
      </w:r>
      <w:r w:rsidR="00DF512C">
        <w:rPr>
          <w:rFonts w:cs="Arial"/>
        </w:rPr>
        <w:t xml:space="preserve">. Teniendo como horizonte el logro de los mencionados objetivos, </w:t>
      </w:r>
      <w:r w:rsidR="00F655AA" w:rsidRPr="005576A4">
        <w:rPr>
          <w:rFonts w:cs="Arial"/>
        </w:rPr>
        <w:t xml:space="preserve">el IDU </w:t>
      </w:r>
      <w:r w:rsidR="00DF512C">
        <w:rPr>
          <w:rFonts w:cs="Arial"/>
        </w:rPr>
        <w:t>acometió la tarea de definir</w:t>
      </w:r>
      <w:r w:rsidR="00F655AA" w:rsidRPr="005576A4">
        <w:rPr>
          <w:rFonts w:cs="Arial"/>
        </w:rPr>
        <w:t xml:space="preserve"> el Plan Anticorrupción </w:t>
      </w:r>
      <w:r w:rsidR="00DF512C">
        <w:rPr>
          <w:rFonts w:cs="Arial"/>
        </w:rPr>
        <w:t xml:space="preserve">y </w:t>
      </w:r>
      <w:r w:rsidR="00E33D7E">
        <w:rPr>
          <w:rFonts w:cs="Arial"/>
        </w:rPr>
        <w:t xml:space="preserve">de Atención al Ciudadano </w:t>
      </w:r>
      <w:r w:rsidR="00BC41BA">
        <w:rPr>
          <w:rFonts w:cs="Arial"/>
        </w:rPr>
        <w:t>2018</w:t>
      </w:r>
      <w:r w:rsidR="00F655AA" w:rsidRPr="005576A4">
        <w:rPr>
          <w:rFonts w:cs="Arial"/>
        </w:rPr>
        <w:t xml:space="preserve">. </w:t>
      </w:r>
    </w:p>
    <w:p w14:paraId="01CF4DF2" w14:textId="77777777" w:rsidR="00CA5015" w:rsidRPr="005576A4" w:rsidRDefault="00CA5015" w:rsidP="0012166F">
      <w:pPr>
        <w:autoSpaceDE w:val="0"/>
        <w:autoSpaceDN w:val="0"/>
        <w:adjustRightInd w:val="0"/>
        <w:rPr>
          <w:rFonts w:cs="Arial"/>
        </w:rPr>
      </w:pPr>
    </w:p>
    <w:p w14:paraId="08EDE574" w14:textId="6965EA08" w:rsidR="00944ECA" w:rsidRPr="005576A4" w:rsidRDefault="001020C1" w:rsidP="00944ECA">
      <w:pPr>
        <w:autoSpaceDE w:val="0"/>
        <w:autoSpaceDN w:val="0"/>
        <w:adjustRightInd w:val="0"/>
        <w:rPr>
          <w:rFonts w:cs="Arial"/>
        </w:rPr>
      </w:pPr>
      <w:r>
        <w:rPr>
          <w:rFonts w:cs="Arial"/>
        </w:rPr>
        <w:t xml:space="preserve">Al respecto, se debe tener como referente </w:t>
      </w:r>
      <w:r w:rsidR="00944ECA" w:rsidRPr="005576A4">
        <w:rPr>
          <w:rFonts w:cs="Arial"/>
        </w:rPr>
        <w:t xml:space="preserve">El Plan Anticorrupción </w:t>
      </w:r>
      <w:r>
        <w:rPr>
          <w:rFonts w:cs="Arial"/>
        </w:rPr>
        <w:t xml:space="preserve">y de Atención al Ciudadano como </w:t>
      </w:r>
      <w:r w:rsidR="00944ECA" w:rsidRPr="005576A4">
        <w:rPr>
          <w:rFonts w:cs="Arial"/>
        </w:rPr>
        <w:t>una iniciativa de orden nacional</w:t>
      </w:r>
      <w:r w:rsidR="00DF512C">
        <w:rPr>
          <w:rFonts w:cs="Arial"/>
        </w:rPr>
        <w:t>,</w:t>
      </w:r>
      <w:r w:rsidR="00944ECA" w:rsidRPr="005576A4">
        <w:rPr>
          <w:rFonts w:cs="Arial"/>
        </w:rPr>
        <w:t xml:space="preserve"> </w:t>
      </w:r>
      <w:r w:rsidR="00446008">
        <w:rPr>
          <w:rFonts w:cs="Arial"/>
        </w:rPr>
        <w:t>que</w:t>
      </w:r>
      <w:r w:rsidR="00944ECA" w:rsidRPr="005576A4">
        <w:rPr>
          <w:rFonts w:cs="Arial"/>
        </w:rPr>
        <w:t xml:space="preserve"> plantea una metodología para la implementación de la estrategia anticorrupción en todas las </w:t>
      </w:r>
      <w:r w:rsidR="00242D7D">
        <w:rPr>
          <w:rFonts w:cs="Arial"/>
        </w:rPr>
        <w:t>Entidad</w:t>
      </w:r>
      <w:r w:rsidR="00944ECA" w:rsidRPr="005576A4">
        <w:rPr>
          <w:rFonts w:cs="Arial"/>
        </w:rPr>
        <w:t>es públicas</w:t>
      </w:r>
      <w:r w:rsidR="00DF512C">
        <w:rPr>
          <w:rFonts w:cs="Arial"/>
        </w:rPr>
        <w:t>,</w:t>
      </w:r>
      <w:r w:rsidR="00944ECA" w:rsidRPr="005576A4">
        <w:rPr>
          <w:rFonts w:cs="Arial"/>
        </w:rPr>
        <w:t xml:space="preserve"> en concord</w:t>
      </w:r>
      <w:r w:rsidR="00DF512C">
        <w:rPr>
          <w:rFonts w:cs="Arial"/>
        </w:rPr>
        <w:t>ancia con la ley 1474 del 2011.</w:t>
      </w:r>
    </w:p>
    <w:p w14:paraId="7AB9F602" w14:textId="77777777" w:rsidR="00321EBD" w:rsidRDefault="00321EBD" w:rsidP="00321EBD">
      <w:pPr>
        <w:autoSpaceDE w:val="0"/>
        <w:autoSpaceDN w:val="0"/>
        <w:adjustRightInd w:val="0"/>
        <w:rPr>
          <w:rFonts w:cs="Arial"/>
        </w:rPr>
      </w:pPr>
    </w:p>
    <w:p w14:paraId="24AF78CC" w14:textId="73F772CD" w:rsidR="00321EBD" w:rsidRPr="005576A4" w:rsidRDefault="00321EBD" w:rsidP="00321EBD">
      <w:pPr>
        <w:autoSpaceDE w:val="0"/>
        <w:autoSpaceDN w:val="0"/>
        <w:adjustRightInd w:val="0"/>
        <w:rPr>
          <w:rFonts w:cs="Arial"/>
          <w:i/>
        </w:rPr>
      </w:pPr>
      <w:r>
        <w:rPr>
          <w:rFonts w:cs="Arial"/>
        </w:rPr>
        <w:t>Es así como, la administración mediante e</w:t>
      </w:r>
      <w:r w:rsidRPr="005576A4">
        <w:rPr>
          <w:rFonts w:cs="Arial"/>
        </w:rPr>
        <w:t xml:space="preserve">l presente plan anticorrupción </w:t>
      </w:r>
      <w:r>
        <w:rPr>
          <w:rFonts w:cs="Arial"/>
        </w:rPr>
        <w:t xml:space="preserve">fortalece </w:t>
      </w:r>
      <w:r w:rsidRPr="005576A4">
        <w:rPr>
          <w:rFonts w:cs="Arial"/>
        </w:rPr>
        <w:t xml:space="preserve">las acciones </w:t>
      </w:r>
      <w:r>
        <w:rPr>
          <w:rFonts w:cs="Arial"/>
        </w:rPr>
        <w:t xml:space="preserve">de lucha en contra de </w:t>
      </w:r>
      <w:r w:rsidRPr="005576A4">
        <w:rPr>
          <w:rFonts w:cs="Arial"/>
        </w:rPr>
        <w:t>la corrupción, desde un enfoque operacional, mejorando los controles, de gestión corporativa</w:t>
      </w:r>
      <w:r>
        <w:rPr>
          <w:rFonts w:cs="Arial"/>
        </w:rPr>
        <w:t>,</w:t>
      </w:r>
      <w:r w:rsidRPr="005576A4">
        <w:rPr>
          <w:rFonts w:cs="Arial"/>
        </w:rPr>
        <w:t xml:space="preserve"> defin</w:t>
      </w:r>
      <w:r>
        <w:rPr>
          <w:rFonts w:cs="Arial"/>
        </w:rPr>
        <w:t xml:space="preserve">iendo </w:t>
      </w:r>
      <w:r w:rsidRPr="005576A4">
        <w:rPr>
          <w:rFonts w:cs="Arial"/>
        </w:rPr>
        <w:t xml:space="preserve">acciones </w:t>
      </w:r>
      <w:r>
        <w:rPr>
          <w:rFonts w:cs="Arial"/>
        </w:rPr>
        <w:t xml:space="preserve">pedagógicas de </w:t>
      </w:r>
      <w:r w:rsidRPr="005576A4">
        <w:rPr>
          <w:rFonts w:cs="Arial"/>
        </w:rPr>
        <w:t>sensibilización y capacitación</w:t>
      </w:r>
      <w:r>
        <w:rPr>
          <w:rFonts w:cs="Arial"/>
        </w:rPr>
        <w:t xml:space="preserve">, incluyendo </w:t>
      </w:r>
      <w:r w:rsidRPr="005576A4">
        <w:rPr>
          <w:rFonts w:cs="Arial"/>
        </w:rPr>
        <w:t>un enfoque de participación ciudadana y control social</w:t>
      </w:r>
      <w:r>
        <w:rPr>
          <w:rFonts w:cs="Arial"/>
        </w:rPr>
        <w:t>, buscando mejorar</w:t>
      </w:r>
      <w:r w:rsidRPr="005576A4">
        <w:rPr>
          <w:rFonts w:cs="Arial"/>
        </w:rPr>
        <w:t xml:space="preserve"> los mecanismos de interacción con los ciudadanos.</w:t>
      </w:r>
    </w:p>
    <w:p w14:paraId="298850E3" w14:textId="77777777" w:rsidR="00944ECA" w:rsidRPr="005576A4" w:rsidRDefault="00944ECA" w:rsidP="0012166F">
      <w:pPr>
        <w:autoSpaceDE w:val="0"/>
        <w:autoSpaceDN w:val="0"/>
        <w:adjustRightInd w:val="0"/>
        <w:rPr>
          <w:rFonts w:cs="Arial"/>
        </w:rPr>
      </w:pPr>
    </w:p>
    <w:p w14:paraId="6D93D258" w14:textId="312AFE10" w:rsidR="001E700F" w:rsidRPr="005576A4" w:rsidRDefault="00321EBD" w:rsidP="0012166F">
      <w:pPr>
        <w:autoSpaceDE w:val="0"/>
        <w:autoSpaceDN w:val="0"/>
        <w:adjustRightInd w:val="0"/>
        <w:rPr>
          <w:rFonts w:cs="Arial"/>
        </w:rPr>
      </w:pPr>
      <w:r>
        <w:rPr>
          <w:rFonts w:cs="Arial"/>
        </w:rPr>
        <w:t>En virtud de l</w:t>
      </w:r>
      <w:r w:rsidR="00E97EA9" w:rsidRPr="005576A4">
        <w:rPr>
          <w:rFonts w:cs="Arial"/>
        </w:rPr>
        <w:t xml:space="preserve">o anterior, </w:t>
      </w:r>
      <w:r>
        <w:rPr>
          <w:rFonts w:cs="Arial"/>
        </w:rPr>
        <w:t>para blindar la gestión del Instituto se</w:t>
      </w:r>
      <w:r w:rsidR="00D61812" w:rsidRPr="005576A4">
        <w:rPr>
          <w:rFonts w:cs="Arial"/>
        </w:rPr>
        <w:t xml:space="preserve"> define el Plan Anticorrupción y de Atención al Ciudadano, en alineación con sus iniciativas estratégicas</w:t>
      </w:r>
      <w:r w:rsidR="00D3715B" w:rsidRPr="005576A4">
        <w:rPr>
          <w:rFonts w:cs="Arial"/>
        </w:rPr>
        <w:t>,</w:t>
      </w:r>
      <w:r w:rsidR="00D61812" w:rsidRPr="005576A4">
        <w:rPr>
          <w:rFonts w:cs="Arial"/>
        </w:rPr>
        <w:t xml:space="preserve"> desarrollando los componentes de Gestión del Riesgo de Corrupción, Estrategia Anti</w:t>
      </w:r>
      <w:r w:rsidR="00F42DBB">
        <w:rPr>
          <w:rFonts w:cs="Arial"/>
        </w:rPr>
        <w:t xml:space="preserve">trámites, Rendición de Cuentas, </w:t>
      </w:r>
      <w:r w:rsidR="00D61812" w:rsidRPr="005576A4">
        <w:rPr>
          <w:rFonts w:cs="Arial"/>
        </w:rPr>
        <w:t>Mecanismos para mejorar la Atención al Ciudadano</w:t>
      </w:r>
      <w:r w:rsidR="00F42DBB">
        <w:rPr>
          <w:rFonts w:cs="Arial"/>
        </w:rPr>
        <w:t xml:space="preserve"> y Mecanismos para la Transparencia y Acceso a la Información.</w:t>
      </w:r>
    </w:p>
    <w:p w14:paraId="5AF96C45" w14:textId="77777777" w:rsidR="000F5A05" w:rsidRPr="005576A4" w:rsidRDefault="000F5A05" w:rsidP="0012166F">
      <w:pPr>
        <w:autoSpaceDE w:val="0"/>
        <w:autoSpaceDN w:val="0"/>
        <w:adjustRightInd w:val="0"/>
        <w:rPr>
          <w:rFonts w:cs="Arial"/>
        </w:rPr>
      </w:pPr>
    </w:p>
    <w:p w14:paraId="0DB7AAA4" w14:textId="77777777" w:rsidR="00D61812" w:rsidRPr="005576A4" w:rsidRDefault="00D61812" w:rsidP="0012166F">
      <w:pPr>
        <w:autoSpaceDE w:val="0"/>
        <w:autoSpaceDN w:val="0"/>
        <w:adjustRightInd w:val="0"/>
        <w:rPr>
          <w:rFonts w:cs="Arial"/>
          <w:i/>
        </w:rPr>
      </w:pPr>
    </w:p>
    <w:p w14:paraId="5A1A15CA" w14:textId="77777777" w:rsidR="00D61812" w:rsidRPr="005576A4" w:rsidRDefault="00D61812" w:rsidP="0012166F">
      <w:pPr>
        <w:autoSpaceDE w:val="0"/>
        <w:autoSpaceDN w:val="0"/>
        <w:adjustRightInd w:val="0"/>
        <w:rPr>
          <w:rFonts w:cs="Arial"/>
          <w:i/>
        </w:rPr>
      </w:pPr>
    </w:p>
    <w:p w14:paraId="35C2D9C6" w14:textId="77777777" w:rsidR="00BB0BC0" w:rsidRPr="005576A4" w:rsidRDefault="00BB0BC0">
      <w:pPr>
        <w:jc w:val="left"/>
        <w:rPr>
          <w:rFonts w:cs="Arial"/>
          <w:b/>
          <w:caps/>
          <w:sz w:val="24"/>
        </w:rPr>
      </w:pPr>
      <w:r w:rsidRPr="005576A4">
        <w:rPr>
          <w:rFonts w:cs="Arial"/>
          <w:b/>
          <w:caps/>
          <w:sz w:val="24"/>
        </w:rPr>
        <w:br w:type="page"/>
      </w:r>
    </w:p>
    <w:p w14:paraId="0F295048" w14:textId="77777777" w:rsidR="00FF177C" w:rsidRPr="005576A4" w:rsidRDefault="00FF177C" w:rsidP="00662EE9">
      <w:pPr>
        <w:pStyle w:val="Ttulo1"/>
        <w:rPr>
          <w:rFonts w:cs="Arial"/>
        </w:rPr>
      </w:pPr>
      <w:bookmarkStart w:id="4" w:name="_Toc473034202"/>
      <w:r w:rsidRPr="005576A4">
        <w:rPr>
          <w:rFonts w:cs="Arial"/>
        </w:rPr>
        <w:lastRenderedPageBreak/>
        <w:t>OBJETIVO</w:t>
      </w:r>
      <w:bookmarkEnd w:id="2"/>
      <w:bookmarkEnd w:id="3"/>
      <w:bookmarkEnd w:id="4"/>
    </w:p>
    <w:p w14:paraId="3EF99B58" w14:textId="77777777" w:rsidR="0012166F" w:rsidRPr="005576A4" w:rsidRDefault="0012166F" w:rsidP="0012166F"/>
    <w:p w14:paraId="08C959DC" w14:textId="57D90681" w:rsidR="00FF177C" w:rsidRPr="005576A4" w:rsidRDefault="00446008" w:rsidP="008E4D85">
      <w:pPr>
        <w:rPr>
          <w:rFonts w:cs="Arial"/>
        </w:rPr>
      </w:pPr>
      <w:r>
        <w:rPr>
          <w:rFonts w:cs="Arial"/>
        </w:rPr>
        <w:t>E</w:t>
      </w:r>
      <w:r w:rsidR="009367F3" w:rsidRPr="005576A4">
        <w:rPr>
          <w:rFonts w:cs="Arial"/>
        </w:rPr>
        <w:t>stablecer la</w:t>
      </w:r>
      <w:r w:rsidR="00A42C19" w:rsidRPr="005576A4">
        <w:rPr>
          <w:rFonts w:cs="Arial"/>
        </w:rPr>
        <w:t xml:space="preserve"> </w:t>
      </w:r>
      <w:r w:rsidR="009367F3" w:rsidRPr="005576A4">
        <w:rPr>
          <w:rFonts w:cs="Arial"/>
        </w:rPr>
        <w:t>estrategia</w:t>
      </w:r>
      <w:r w:rsidR="00A42C19" w:rsidRPr="005576A4">
        <w:rPr>
          <w:rFonts w:cs="Arial"/>
        </w:rPr>
        <w:t xml:space="preserve"> anticorrupción y </w:t>
      </w:r>
      <w:r>
        <w:rPr>
          <w:rFonts w:cs="Arial"/>
        </w:rPr>
        <w:t xml:space="preserve">de </w:t>
      </w:r>
      <w:r w:rsidR="00A42C19" w:rsidRPr="005576A4">
        <w:rPr>
          <w:rFonts w:cs="Arial"/>
        </w:rPr>
        <w:t>atención al ciudadano</w:t>
      </w:r>
      <w:r w:rsidR="009367F3" w:rsidRPr="005576A4">
        <w:rPr>
          <w:rFonts w:cs="Arial"/>
        </w:rPr>
        <w:t xml:space="preserve"> </w:t>
      </w:r>
      <w:r w:rsidR="00A42C19" w:rsidRPr="005576A4">
        <w:rPr>
          <w:rFonts w:cs="Arial"/>
        </w:rPr>
        <w:t xml:space="preserve">junto con </w:t>
      </w:r>
      <w:r w:rsidR="009367F3" w:rsidRPr="005576A4">
        <w:rPr>
          <w:rFonts w:cs="Arial"/>
        </w:rPr>
        <w:t xml:space="preserve"> los lineamientos a d</w:t>
      </w:r>
      <w:r w:rsidR="00BB0BC0" w:rsidRPr="005576A4">
        <w:rPr>
          <w:rFonts w:cs="Arial"/>
        </w:rPr>
        <w:t xml:space="preserve">esarrollar en el año </w:t>
      </w:r>
      <w:r w:rsidR="00BC41BA">
        <w:rPr>
          <w:rFonts w:cs="Arial"/>
        </w:rPr>
        <w:t>2018</w:t>
      </w:r>
      <w:r w:rsidR="009367F3" w:rsidRPr="005576A4">
        <w:rPr>
          <w:rFonts w:cs="Arial"/>
        </w:rPr>
        <w:t xml:space="preserve">, que promuevan los mecanismos de prevención y lucha contra la corrupción, </w:t>
      </w:r>
      <w:r w:rsidR="00063130" w:rsidRPr="005576A4">
        <w:rPr>
          <w:rFonts w:cs="Arial"/>
        </w:rPr>
        <w:t xml:space="preserve">y de las acciones que </w:t>
      </w:r>
      <w:r w:rsidR="00DF512C">
        <w:rPr>
          <w:rFonts w:cs="Arial"/>
        </w:rPr>
        <w:t>propicien</w:t>
      </w:r>
      <w:r w:rsidR="00063130" w:rsidRPr="005576A4">
        <w:rPr>
          <w:rFonts w:cs="Arial"/>
        </w:rPr>
        <w:t xml:space="preserve"> la participación ciudadana</w:t>
      </w:r>
      <w:r w:rsidR="00A42C19" w:rsidRPr="005576A4">
        <w:rPr>
          <w:rFonts w:cs="Arial"/>
        </w:rPr>
        <w:t xml:space="preserve"> en el Instituto de Desarrollo Urbano</w:t>
      </w:r>
      <w:r w:rsidR="00063130" w:rsidRPr="005576A4">
        <w:rPr>
          <w:rFonts w:cs="Arial"/>
        </w:rPr>
        <w:t>.</w:t>
      </w:r>
    </w:p>
    <w:p w14:paraId="2F890D10" w14:textId="77777777" w:rsidR="00FF177C" w:rsidRPr="005576A4" w:rsidRDefault="00FF177C" w:rsidP="00FF177C">
      <w:pPr>
        <w:pStyle w:val="Textoindependiente"/>
        <w:spacing w:line="360" w:lineRule="auto"/>
        <w:rPr>
          <w:rFonts w:ascii="Arial" w:hAnsi="Arial" w:cs="Arial"/>
          <w:sz w:val="22"/>
          <w:szCs w:val="22"/>
        </w:rPr>
      </w:pPr>
    </w:p>
    <w:p w14:paraId="37C6E4DF" w14:textId="77777777" w:rsidR="00FF177C" w:rsidRPr="005576A4" w:rsidRDefault="00FF177C" w:rsidP="00983CDC">
      <w:pPr>
        <w:pStyle w:val="Ttulo1"/>
        <w:rPr>
          <w:rFonts w:cs="Arial"/>
        </w:rPr>
      </w:pPr>
      <w:bookmarkStart w:id="5" w:name="_Toc344275424"/>
      <w:bookmarkStart w:id="6" w:name="_Toc344275500"/>
      <w:bookmarkStart w:id="7" w:name="_Toc473034203"/>
      <w:r w:rsidRPr="005576A4">
        <w:rPr>
          <w:rFonts w:cs="Arial"/>
        </w:rPr>
        <w:t>ALCANCE</w:t>
      </w:r>
      <w:bookmarkEnd w:id="5"/>
      <w:bookmarkEnd w:id="6"/>
      <w:bookmarkEnd w:id="7"/>
    </w:p>
    <w:p w14:paraId="6447127B" w14:textId="77777777" w:rsidR="00A42C19" w:rsidRPr="005576A4" w:rsidRDefault="00A42C19" w:rsidP="00D5620D"/>
    <w:p w14:paraId="159CDFDD" w14:textId="01AD944F" w:rsidR="00063130" w:rsidRPr="005576A4" w:rsidRDefault="00063130" w:rsidP="00B15AD0">
      <w:pPr>
        <w:rPr>
          <w:rFonts w:cs="Arial"/>
          <w:szCs w:val="22"/>
        </w:rPr>
      </w:pPr>
      <w:r w:rsidRPr="005576A4">
        <w:rPr>
          <w:rFonts w:cs="Arial"/>
          <w:szCs w:val="22"/>
        </w:rPr>
        <w:t xml:space="preserve">Las estrategias de lucha contra la corrupción </w:t>
      </w:r>
      <w:r w:rsidR="00F42DBB">
        <w:rPr>
          <w:rFonts w:cs="Arial"/>
          <w:szCs w:val="22"/>
        </w:rPr>
        <w:t>están definidas en el marco de 5</w:t>
      </w:r>
      <w:r w:rsidRPr="005576A4">
        <w:rPr>
          <w:rFonts w:cs="Arial"/>
          <w:szCs w:val="22"/>
        </w:rPr>
        <w:t xml:space="preserve"> </w:t>
      </w:r>
      <w:r w:rsidR="00220EE8">
        <w:rPr>
          <w:rFonts w:cs="Arial"/>
          <w:szCs w:val="22"/>
        </w:rPr>
        <w:t>componentes</w:t>
      </w:r>
      <w:r w:rsidR="00F42DBB">
        <w:rPr>
          <w:rFonts w:cs="Arial"/>
          <w:szCs w:val="22"/>
        </w:rPr>
        <w:t xml:space="preserve"> principales</w:t>
      </w:r>
      <w:r w:rsidR="00220EE8">
        <w:rPr>
          <w:rFonts w:cs="Arial"/>
          <w:szCs w:val="22"/>
        </w:rPr>
        <w:t xml:space="preserve"> así</w:t>
      </w:r>
      <w:r w:rsidRPr="005576A4">
        <w:rPr>
          <w:rFonts w:cs="Arial"/>
          <w:szCs w:val="22"/>
        </w:rPr>
        <w:t>:</w:t>
      </w:r>
    </w:p>
    <w:p w14:paraId="3E44D955" w14:textId="77777777" w:rsidR="00063130" w:rsidRPr="005576A4" w:rsidRDefault="00063130" w:rsidP="00B15AD0">
      <w:pPr>
        <w:rPr>
          <w:rFonts w:cs="Arial"/>
          <w:szCs w:val="22"/>
        </w:rPr>
      </w:pPr>
    </w:p>
    <w:p w14:paraId="7252669F" w14:textId="4C617230" w:rsidR="00B15AD0" w:rsidRPr="005576A4" w:rsidRDefault="00F42DBB" w:rsidP="00804DCD">
      <w:pPr>
        <w:pStyle w:val="Prrafodelista"/>
        <w:numPr>
          <w:ilvl w:val="0"/>
          <w:numId w:val="4"/>
        </w:numPr>
        <w:rPr>
          <w:rFonts w:cs="Arial"/>
          <w:szCs w:val="22"/>
        </w:rPr>
      </w:pPr>
      <w:r>
        <w:rPr>
          <w:rFonts w:cs="Arial"/>
          <w:szCs w:val="22"/>
        </w:rPr>
        <w:t>Gestión del riesgo de</w:t>
      </w:r>
      <w:r w:rsidR="00063130" w:rsidRPr="005576A4">
        <w:rPr>
          <w:rFonts w:cs="Arial"/>
          <w:szCs w:val="22"/>
        </w:rPr>
        <w:t xml:space="preserve"> corrupción.</w:t>
      </w:r>
    </w:p>
    <w:p w14:paraId="5E37CC4F" w14:textId="274269D6" w:rsidR="00063130" w:rsidRPr="005576A4" w:rsidRDefault="00F42DBB" w:rsidP="00804DCD">
      <w:pPr>
        <w:pStyle w:val="Prrafodelista"/>
        <w:numPr>
          <w:ilvl w:val="0"/>
          <w:numId w:val="4"/>
        </w:numPr>
        <w:rPr>
          <w:rFonts w:cs="Arial"/>
          <w:szCs w:val="22"/>
        </w:rPr>
      </w:pPr>
      <w:r>
        <w:rPr>
          <w:rFonts w:cs="Arial"/>
          <w:szCs w:val="22"/>
        </w:rPr>
        <w:t>Racionalización de T</w:t>
      </w:r>
      <w:r w:rsidR="00063130" w:rsidRPr="005576A4">
        <w:rPr>
          <w:rFonts w:cs="Arial"/>
          <w:szCs w:val="22"/>
        </w:rPr>
        <w:t>rámites,</w:t>
      </w:r>
    </w:p>
    <w:p w14:paraId="1DA5D7EE" w14:textId="77777777" w:rsidR="00063130" w:rsidRPr="005576A4" w:rsidRDefault="00063130" w:rsidP="00804DCD">
      <w:pPr>
        <w:pStyle w:val="Prrafodelista"/>
        <w:numPr>
          <w:ilvl w:val="0"/>
          <w:numId w:val="4"/>
        </w:numPr>
        <w:rPr>
          <w:rFonts w:cs="Arial"/>
          <w:szCs w:val="22"/>
        </w:rPr>
      </w:pPr>
      <w:r w:rsidRPr="005576A4">
        <w:rPr>
          <w:rFonts w:cs="Arial"/>
          <w:szCs w:val="22"/>
        </w:rPr>
        <w:t>Rendición de Cuentas</w:t>
      </w:r>
    </w:p>
    <w:p w14:paraId="7E598825" w14:textId="6FCCE68E" w:rsidR="00063130" w:rsidRDefault="00063130" w:rsidP="00804DCD">
      <w:pPr>
        <w:pStyle w:val="Prrafodelista"/>
        <w:numPr>
          <w:ilvl w:val="0"/>
          <w:numId w:val="4"/>
        </w:numPr>
        <w:rPr>
          <w:rFonts w:cs="Arial"/>
          <w:szCs w:val="22"/>
        </w:rPr>
      </w:pPr>
      <w:r w:rsidRPr="005576A4">
        <w:rPr>
          <w:rFonts w:cs="Arial"/>
          <w:szCs w:val="22"/>
        </w:rPr>
        <w:t xml:space="preserve">Mecanismos para </w:t>
      </w:r>
      <w:r w:rsidR="00F42DBB">
        <w:rPr>
          <w:rFonts w:cs="Arial"/>
          <w:szCs w:val="22"/>
        </w:rPr>
        <w:t>M</w:t>
      </w:r>
      <w:r w:rsidRPr="005576A4">
        <w:rPr>
          <w:rFonts w:cs="Arial"/>
          <w:szCs w:val="22"/>
        </w:rPr>
        <w:t xml:space="preserve">ejorar la </w:t>
      </w:r>
      <w:r w:rsidR="00F42DBB">
        <w:rPr>
          <w:rFonts w:cs="Arial"/>
          <w:szCs w:val="22"/>
        </w:rPr>
        <w:t>A</w:t>
      </w:r>
      <w:r w:rsidRPr="005576A4">
        <w:rPr>
          <w:rFonts w:cs="Arial"/>
          <w:szCs w:val="22"/>
        </w:rPr>
        <w:t xml:space="preserve">tención al </w:t>
      </w:r>
      <w:r w:rsidR="00F42DBB">
        <w:rPr>
          <w:rFonts w:cs="Arial"/>
          <w:szCs w:val="22"/>
        </w:rPr>
        <w:t>C</w:t>
      </w:r>
      <w:r w:rsidRPr="005576A4">
        <w:rPr>
          <w:rFonts w:cs="Arial"/>
          <w:szCs w:val="22"/>
        </w:rPr>
        <w:t>iudadano.</w:t>
      </w:r>
    </w:p>
    <w:p w14:paraId="516689CE" w14:textId="5FAC5A9B" w:rsidR="00F42DBB" w:rsidRDefault="00F42DBB" w:rsidP="00804DCD">
      <w:pPr>
        <w:pStyle w:val="Prrafodelista"/>
        <w:numPr>
          <w:ilvl w:val="0"/>
          <w:numId w:val="4"/>
        </w:numPr>
        <w:rPr>
          <w:rFonts w:cs="Arial"/>
          <w:szCs w:val="22"/>
        </w:rPr>
      </w:pPr>
      <w:r>
        <w:rPr>
          <w:rFonts w:cs="Arial"/>
          <w:szCs w:val="22"/>
        </w:rPr>
        <w:t>Mecanismos para la Transparencia y  Acceso a la Información.</w:t>
      </w:r>
    </w:p>
    <w:p w14:paraId="17CDDE07" w14:textId="77777777" w:rsidR="000E7026" w:rsidRDefault="000E7026" w:rsidP="000E7026">
      <w:pPr>
        <w:rPr>
          <w:rFonts w:cs="Arial"/>
          <w:szCs w:val="22"/>
        </w:rPr>
      </w:pPr>
    </w:p>
    <w:p w14:paraId="7543A930" w14:textId="77777777" w:rsidR="00E33B28" w:rsidRPr="005576A4" w:rsidRDefault="00E33B28" w:rsidP="00B15AD0">
      <w:pPr>
        <w:rPr>
          <w:rFonts w:cs="Arial"/>
          <w:szCs w:val="22"/>
        </w:rPr>
      </w:pPr>
    </w:p>
    <w:p w14:paraId="3FBE9152" w14:textId="77777777" w:rsidR="00FF177C" w:rsidRPr="005576A4" w:rsidRDefault="00FF177C" w:rsidP="00983CDC">
      <w:pPr>
        <w:pStyle w:val="Ttulo1"/>
        <w:rPr>
          <w:rFonts w:cs="Arial"/>
        </w:rPr>
      </w:pPr>
      <w:bookmarkStart w:id="8" w:name="_Toc344275426"/>
      <w:bookmarkStart w:id="9" w:name="_Toc344275502"/>
      <w:bookmarkStart w:id="10" w:name="_Toc473034204"/>
      <w:r w:rsidRPr="005576A4">
        <w:rPr>
          <w:rFonts w:cs="Arial"/>
        </w:rPr>
        <w:t>MARCO NORMATIVO</w:t>
      </w:r>
      <w:bookmarkEnd w:id="8"/>
      <w:bookmarkEnd w:id="9"/>
      <w:bookmarkEnd w:id="10"/>
    </w:p>
    <w:p w14:paraId="0CD9CC70" w14:textId="77777777" w:rsidR="00E77570" w:rsidRPr="005576A4" w:rsidRDefault="00E77570" w:rsidP="00E9527D">
      <w:pPr>
        <w:ind w:left="720"/>
        <w:rPr>
          <w:rFonts w:cs="Arial"/>
          <w:szCs w:val="22"/>
        </w:rPr>
      </w:pPr>
    </w:p>
    <w:p w14:paraId="74CAABFA" w14:textId="5FAF709B" w:rsidR="00203F60" w:rsidRPr="00203F60" w:rsidRDefault="00203F60" w:rsidP="00203F60">
      <w:pPr>
        <w:pStyle w:val="Prrafodelista"/>
        <w:numPr>
          <w:ilvl w:val="0"/>
          <w:numId w:val="2"/>
        </w:numPr>
        <w:autoSpaceDE w:val="0"/>
        <w:autoSpaceDN w:val="0"/>
        <w:adjustRightInd w:val="0"/>
        <w:rPr>
          <w:rFonts w:cs="Arial"/>
          <w:szCs w:val="22"/>
        </w:rPr>
      </w:pPr>
      <w:r w:rsidRPr="00203F60">
        <w:rPr>
          <w:rFonts w:cs="Arial"/>
          <w:szCs w:val="22"/>
          <w:lang w:val="es-CO" w:eastAsia="es-CO"/>
        </w:rPr>
        <w:t>Ley 962 de 2005 - Ley Antitrámites, “</w:t>
      </w:r>
      <w:r w:rsidRPr="00203F60">
        <w:rPr>
          <w:rFonts w:cs="Arial"/>
          <w:color w:val="444444"/>
          <w:szCs w:val="22"/>
          <w:shd w:val="clear" w:color="auto" w:fill="FFFFFF"/>
        </w:rPr>
        <w:t>Por la cual se dictan disposiciones sobre racionalización de trámites y procedimientos administrativos de los organismos y entidades del Estado y de los particulares que ejercen funciones públicas o prestan servicios públicos”.</w:t>
      </w:r>
    </w:p>
    <w:p w14:paraId="2935ADB3" w14:textId="77777777" w:rsidR="00203F60" w:rsidRPr="00203F60" w:rsidRDefault="00203F60" w:rsidP="00203F60">
      <w:pPr>
        <w:ind w:left="720"/>
        <w:rPr>
          <w:rFonts w:cs="Arial"/>
          <w:szCs w:val="22"/>
        </w:rPr>
      </w:pPr>
    </w:p>
    <w:p w14:paraId="1A848968" w14:textId="3C1FC125" w:rsidR="00E9527D" w:rsidRPr="00203F60" w:rsidRDefault="00E9527D" w:rsidP="00203F60">
      <w:pPr>
        <w:numPr>
          <w:ilvl w:val="0"/>
          <w:numId w:val="2"/>
        </w:numPr>
        <w:rPr>
          <w:rFonts w:cs="Arial"/>
          <w:szCs w:val="22"/>
        </w:rPr>
      </w:pPr>
      <w:r w:rsidRPr="00203F60">
        <w:rPr>
          <w:rFonts w:cs="Arial"/>
          <w:szCs w:val="22"/>
        </w:rPr>
        <w:t>Ley 1474</w:t>
      </w:r>
      <w:r w:rsidR="00BD4AE3">
        <w:rPr>
          <w:rFonts w:cs="Arial"/>
          <w:szCs w:val="22"/>
        </w:rPr>
        <w:t xml:space="preserve"> de</w:t>
      </w:r>
      <w:r w:rsidRPr="00203F60">
        <w:rPr>
          <w:rFonts w:cs="Arial"/>
          <w:szCs w:val="22"/>
        </w:rPr>
        <w:t xml:space="preserve"> </w:t>
      </w:r>
      <w:r w:rsidR="00C16AAF" w:rsidRPr="00203F60">
        <w:rPr>
          <w:rFonts w:cs="Arial"/>
          <w:szCs w:val="22"/>
        </w:rPr>
        <w:t xml:space="preserve">julio 12 </w:t>
      </w:r>
      <w:r w:rsidRPr="00203F60">
        <w:rPr>
          <w:rFonts w:cs="Arial"/>
          <w:szCs w:val="22"/>
        </w:rPr>
        <w:t>de 2011 – Estatuto Anticorrupción, “</w:t>
      </w:r>
      <w:r w:rsidR="00752E77" w:rsidRPr="00203F60">
        <w:rPr>
          <w:rFonts w:cs="Arial"/>
          <w:szCs w:val="22"/>
        </w:rPr>
        <w:t>P</w:t>
      </w:r>
      <w:r w:rsidRPr="00203F60">
        <w:rPr>
          <w:rFonts w:cs="Arial"/>
          <w:szCs w:val="22"/>
        </w:rPr>
        <w:t>or la cual se dictan normas orientadas a fortalecer los mecanismos de prevención, investigación y sanción de actos de corrupción y la efectividad del control de la gestión pública”</w:t>
      </w:r>
      <w:r w:rsidR="00497E3B" w:rsidRPr="00203F60">
        <w:rPr>
          <w:rFonts w:cs="Arial"/>
          <w:szCs w:val="22"/>
        </w:rPr>
        <w:t>.</w:t>
      </w:r>
    </w:p>
    <w:p w14:paraId="2C644E8F" w14:textId="77777777" w:rsidR="00203F60" w:rsidRPr="00203F60" w:rsidRDefault="00203F60" w:rsidP="00203F60">
      <w:pPr>
        <w:ind w:left="720"/>
        <w:rPr>
          <w:rFonts w:cs="Arial"/>
          <w:szCs w:val="22"/>
        </w:rPr>
      </w:pPr>
    </w:p>
    <w:p w14:paraId="44885986" w14:textId="18E05EED" w:rsidR="00203F60" w:rsidRPr="00203F60" w:rsidRDefault="00203F60" w:rsidP="00203F60">
      <w:pPr>
        <w:pStyle w:val="Prrafodelista"/>
        <w:numPr>
          <w:ilvl w:val="0"/>
          <w:numId w:val="2"/>
        </w:numPr>
        <w:autoSpaceDE w:val="0"/>
        <w:autoSpaceDN w:val="0"/>
        <w:adjustRightInd w:val="0"/>
        <w:rPr>
          <w:rFonts w:cs="Arial"/>
          <w:szCs w:val="22"/>
          <w:lang w:val="es-CO" w:eastAsia="es-CO"/>
        </w:rPr>
      </w:pPr>
      <w:r w:rsidRPr="00203F60">
        <w:rPr>
          <w:rFonts w:cs="Arial"/>
          <w:szCs w:val="22"/>
          <w:lang w:val="es-CO" w:eastAsia="es-CO"/>
        </w:rPr>
        <w:t>Ley 1712 de 2014. “</w:t>
      </w:r>
      <w:r w:rsidRPr="00203F60">
        <w:rPr>
          <w:rFonts w:cs="Arial"/>
          <w:bCs/>
          <w:color w:val="000000"/>
          <w:szCs w:val="22"/>
          <w:shd w:val="clear" w:color="auto" w:fill="FFFFFF"/>
        </w:rPr>
        <w:t>Por medio de la cual se crea la Ley de Transparencia y del Derecho de Acceso a la Información Pública Nacional y se dictan otras disposiciones”.</w:t>
      </w:r>
    </w:p>
    <w:p w14:paraId="69980E68" w14:textId="77777777" w:rsidR="00C16AAF" w:rsidRPr="00203F60" w:rsidRDefault="00C16AAF" w:rsidP="00203F60">
      <w:pPr>
        <w:ind w:left="720"/>
        <w:rPr>
          <w:rFonts w:cs="Arial"/>
          <w:szCs w:val="22"/>
        </w:rPr>
      </w:pPr>
    </w:p>
    <w:p w14:paraId="096D8B65" w14:textId="77777777" w:rsidR="00C16AAF" w:rsidRPr="00203F60" w:rsidRDefault="00C16AAF" w:rsidP="00203F60">
      <w:pPr>
        <w:numPr>
          <w:ilvl w:val="0"/>
          <w:numId w:val="2"/>
        </w:numPr>
        <w:rPr>
          <w:rFonts w:cs="Arial"/>
          <w:szCs w:val="22"/>
        </w:rPr>
      </w:pPr>
      <w:r w:rsidRPr="00203F60">
        <w:rPr>
          <w:rFonts w:cs="Arial"/>
          <w:szCs w:val="22"/>
        </w:rPr>
        <w:t xml:space="preserve">Decreto 019 </w:t>
      </w:r>
      <w:r w:rsidR="00446008" w:rsidRPr="00203F60">
        <w:rPr>
          <w:rFonts w:cs="Arial"/>
          <w:szCs w:val="22"/>
        </w:rPr>
        <w:t xml:space="preserve">de </w:t>
      </w:r>
      <w:r w:rsidRPr="00203F60">
        <w:rPr>
          <w:rFonts w:cs="Arial"/>
          <w:szCs w:val="22"/>
        </w:rPr>
        <w:t>enero 1 de 2012, “</w:t>
      </w:r>
      <w:r w:rsidRPr="00203F60">
        <w:rPr>
          <w:rFonts w:cs="Arial"/>
          <w:bCs/>
          <w:szCs w:val="22"/>
        </w:rPr>
        <w:t>Por el cual se dictan normas para suprimir o reformar regulaciones, procedimientos y trámites innecesarios existentes en la Administración Pública</w:t>
      </w:r>
      <w:r w:rsidRPr="00203F60">
        <w:rPr>
          <w:rFonts w:cs="Arial"/>
          <w:bCs/>
          <w:szCs w:val="22"/>
          <w:u w:val="single"/>
        </w:rPr>
        <w:t>”</w:t>
      </w:r>
    </w:p>
    <w:p w14:paraId="4A894C7A" w14:textId="77777777" w:rsidR="00497E3B" w:rsidRPr="00203F60" w:rsidRDefault="00497E3B" w:rsidP="00203F60">
      <w:pPr>
        <w:rPr>
          <w:rFonts w:cs="Arial"/>
          <w:szCs w:val="22"/>
        </w:rPr>
      </w:pPr>
    </w:p>
    <w:p w14:paraId="1047B34C" w14:textId="294173F9" w:rsidR="00E9527D" w:rsidRPr="00203F60" w:rsidRDefault="00E9527D" w:rsidP="00203F60">
      <w:pPr>
        <w:numPr>
          <w:ilvl w:val="0"/>
          <w:numId w:val="2"/>
        </w:numPr>
        <w:rPr>
          <w:rFonts w:cs="Arial"/>
          <w:szCs w:val="22"/>
        </w:rPr>
      </w:pPr>
      <w:r w:rsidRPr="00203F60">
        <w:rPr>
          <w:rFonts w:cs="Arial"/>
          <w:szCs w:val="22"/>
        </w:rPr>
        <w:t xml:space="preserve">Decreto 2641 </w:t>
      </w:r>
      <w:r w:rsidR="00BD4AE3">
        <w:rPr>
          <w:rFonts w:cs="Arial"/>
          <w:szCs w:val="22"/>
        </w:rPr>
        <w:t xml:space="preserve">de </w:t>
      </w:r>
      <w:r w:rsidR="00C16AAF" w:rsidRPr="00203F60">
        <w:rPr>
          <w:rFonts w:cs="Arial"/>
          <w:szCs w:val="22"/>
        </w:rPr>
        <w:t xml:space="preserve">diciembre 17 </w:t>
      </w:r>
      <w:r w:rsidRPr="00203F60">
        <w:rPr>
          <w:rFonts w:cs="Arial"/>
          <w:szCs w:val="22"/>
        </w:rPr>
        <w:t>de 2012, “Por el cual se reglamentan los artículos 73 y 76 de la Ley 1474 de 2011”.</w:t>
      </w:r>
      <w:r w:rsidR="00497E3B" w:rsidRPr="00203F60">
        <w:rPr>
          <w:rFonts w:cs="Arial"/>
          <w:szCs w:val="22"/>
        </w:rPr>
        <w:t xml:space="preserve"> </w:t>
      </w:r>
      <w:r w:rsidR="00186E39" w:rsidRPr="00203F60">
        <w:rPr>
          <w:rFonts w:cs="Arial"/>
          <w:szCs w:val="22"/>
        </w:rPr>
        <w:t xml:space="preserve">El </w:t>
      </w:r>
      <w:r w:rsidR="00497E3B" w:rsidRPr="00203F60">
        <w:rPr>
          <w:rFonts w:cs="Arial"/>
          <w:szCs w:val="22"/>
        </w:rPr>
        <w:t xml:space="preserve">artículo 1 menciona “Señálese </w:t>
      </w:r>
      <w:r w:rsidR="00497E3B" w:rsidRPr="00203F60">
        <w:rPr>
          <w:rFonts w:cs="Arial"/>
          <w:color w:val="000000"/>
          <w:szCs w:val="22"/>
        </w:rPr>
        <w:t xml:space="preserve">como metodología para diseñar y hacer seguimiento a la estrategia de lucha contra la corrupción y de atención al ciudadano de que trata el artículo 73 de la Ley 1474 de 2011, la establecida en el Plan Anticorrupción y de Atención al Ciudadano contenida en el documento </w:t>
      </w:r>
      <w:r w:rsidR="00497E3B" w:rsidRPr="00203F60">
        <w:rPr>
          <w:rFonts w:cs="Arial"/>
          <w:i/>
          <w:iCs/>
          <w:color w:val="000000"/>
          <w:szCs w:val="22"/>
        </w:rPr>
        <w:t xml:space="preserve">"Estrategias para la Construcción del Plan Anticorrupción </w:t>
      </w:r>
      <w:r w:rsidR="00497E3B" w:rsidRPr="00203F60">
        <w:rPr>
          <w:rFonts w:cs="Arial"/>
          <w:color w:val="000000"/>
          <w:szCs w:val="22"/>
        </w:rPr>
        <w:t xml:space="preserve">y </w:t>
      </w:r>
      <w:r w:rsidR="00497E3B" w:rsidRPr="00203F60">
        <w:rPr>
          <w:rFonts w:cs="Arial"/>
          <w:i/>
          <w:iCs/>
          <w:color w:val="000000"/>
          <w:szCs w:val="22"/>
        </w:rPr>
        <w:t>de Atención al Ciudadano"”.</w:t>
      </w:r>
    </w:p>
    <w:p w14:paraId="29B62F52" w14:textId="77777777" w:rsidR="00E864C9" w:rsidRPr="00203F60" w:rsidRDefault="00E864C9" w:rsidP="00203F60">
      <w:pPr>
        <w:pStyle w:val="Prrafodelista"/>
        <w:rPr>
          <w:rFonts w:cs="Arial"/>
          <w:szCs w:val="22"/>
        </w:rPr>
      </w:pPr>
    </w:p>
    <w:p w14:paraId="5E2CB685" w14:textId="77777777" w:rsidR="00DC4FEB" w:rsidRDefault="0014582F" w:rsidP="00DC4FEB">
      <w:pPr>
        <w:numPr>
          <w:ilvl w:val="0"/>
          <w:numId w:val="2"/>
        </w:numPr>
        <w:rPr>
          <w:rFonts w:cs="Arial"/>
          <w:szCs w:val="22"/>
        </w:rPr>
      </w:pPr>
      <w:r w:rsidRPr="00203F60">
        <w:rPr>
          <w:rFonts w:cs="Arial"/>
          <w:szCs w:val="22"/>
        </w:rPr>
        <w:t>Decreto 124 de enero de 26 de 2016, “Por el cual se sustituye el título 4 de la parte 1 del libro 2 del decreto 1081 de 2015 relativo al “Plan Anticorrupción y de Atención al Ciudadano””.</w:t>
      </w:r>
    </w:p>
    <w:p w14:paraId="12AB4C9E" w14:textId="77777777" w:rsidR="00DC4FEB" w:rsidRDefault="00DC4FEB" w:rsidP="00DC4FEB">
      <w:pPr>
        <w:pStyle w:val="Prrafodelista"/>
        <w:rPr>
          <w:rFonts w:cs="Arial"/>
          <w:szCs w:val="22"/>
        </w:rPr>
      </w:pPr>
    </w:p>
    <w:p w14:paraId="114BD4BB" w14:textId="612D9A94" w:rsidR="00DC4FEB" w:rsidRPr="00DC4FEB" w:rsidRDefault="00DC4FEB" w:rsidP="00DC4FEB">
      <w:pPr>
        <w:numPr>
          <w:ilvl w:val="0"/>
          <w:numId w:val="2"/>
        </w:numPr>
        <w:rPr>
          <w:rFonts w:cs="Arial"/>
          <w:szCs w:val="22"/>
        </w:rPr>
      </w:pPr>
      <w:r w:rsidRPr="00DC4FEB">
        <w:rPr>
          <w:rFonts w:cs="Arial"/>
          <w:szCs w:val="22"/>
        </w:rPr>
        <w:t>Decreto1499 de 2017 de septiembre 11 de 2017 “</w:t>
      </w:r>
      <w:r w:rsidRPr="00DC4FEB">
        <w:rPr>
          <w:szCs w:val="22"/>
        </w:rPr>
        <w:t>Por me</w:t>
      </w:r>
      <w:r>
        <w:rPr>
          <w:szCs w:val="22"/>
        </w:rPr>
        <w:t>d</w:t>
      </w:r>
      <w:r w:rsidRPr="00DC4FEB">
        <w:rPr>
          <w:szCs w:val="22"/>
        </w:rPr>
        <w:t>io del cual se modifica el Decreto 1083 de 2015, Decreto Único Reglamentario del Sector Función Pública, en lo relacionado con el Sistema de Gestión establecido en el artículo 133 de la Ley 1753 de 2015</w:t>
      </w:r>
      <w:r w:rsidR="00AB3D6C">
        <w:rPr>
          <w:szCs w:val="22"/>
        </w:rPr>
        <w:t xml:space="preserve">”. El decreto actualiza el Modelo Integrado de Planeación y Gestión (MIPG), el cual articula las diferentes estrategias del Plan Anticorrupción. </w:t>
      </w:r>
    </w:p>
    <w:p w14:paraId="6630A74A" w14:textId="77777777" w:rsidR="00186E39" w:rsidRDefault="00186E39" w:rsidP="00186E39">
      <w:pPr>
        <w:pStyle w:val="Prrafodelista"/>
        <w:rPr>
          <w:rFonts w:cs="Arial"/>
          <w:szCs w:val="22"/>
        </w:rPr>
      </w:pPr>
    </w:p>
    <w:p w14:paraId="7DA1AC22" w14:textId="77777777" w:rsidR="00203F60" w:rsidRPr="005576A4" w:rsidRDefault="00203F60" w:rsidP="00186E39">
      <w:pPr>
        <w:rPr>
          <w:rFonts w:cs="Arial"/>
          <w:szCs w:val="22"/>
        </w:rPr>
      </w:pPr>
    </w:p>
    <w:p w14:paraId="7DB58CFF" w14:textId="77777777" w:rsidR="00E77570" w:rsidRPr="005576A4" w:rsidRDefault="00E77570" w:rsidP="00E77570">
      <w:pPr>
        <w:rPr>
          <w:rFonts w:cs="Arial"/>
          <w:szCs w:val="22"/>
        </w:rPr>
      </w:pPr>
    </w:p>
    <w:p w14:paraId="38EF10AB" w14:textId="77777777" w:rsidR="00E84935" w:rsidRPr="005576A4" w:rsidRDefault="00E84935" w:rsidP="00E84935">
      <w:pPr>
        <w:rPr>
          <w:rFonts w:cs="Arial"/>
          <w:szCs w:val="22"/>
        </w:rPr>
      </w:pPr>
    </w:p>
    <w:p w14:paraId="465F37AD" w14:textId="77777777" w:rsidR="00E84935" w:rsidRDefault="00E84935" w:rsidP="00983CDC">
      <w:pPr>
        <w:pStyle w:val="Ttulo1"/>
        <w:rPr>
          <w:rFonts w:cs="Arial"/>
        </w:rPr>
      </w:pPr>
      <w:bookmarkStart w:id="11" w:name="_Toc344275427"/>
      <w:bookmarkStart w:id="12" w:name="_Toc344275503"/>
      <w:bookmarkStart w:id="13" w:name="_Toc473034205"/>
      <w:r w:rsidRPr="005576A4">
        <w:rPr>
          <w:rFonts w:cs="Arial"/>
        </w:rPr>
        <w:t>TÉRMINOS Y DEFINICIONES</w:t>
      </w:r>
      <w:bookmarkEnd w:id="11"/>
      <w:bookmarkEnd w:id="12"/>
      <w:bookmarkEnd w:id="13"/>
    </w:p>
    <w:p w14:paraId="1269064E" w14:textId="77777777" w:rsidR="00186E39" w:rsidRDefault="00186E39" w:rsidP="00186E39"/>
    <w:p w14:paraId="55BE8CD1" w14:textId="40ED7B55" w:rsidR="00A42C19" w:rsidRPr="00146F8C" w:rsidRDefault="00137ADF" w:rsidP="00146F8C">
      <w:pPr>
        <w:pStyle w:val="Prrafodelista"/>
        <w:numPr>
          <w:ilvl w:val="0"/>
          <w:numId w:val="5"/>
        </w:numPr>
        <w:autoSpaceDE w:val="0"/>
        <w:autoSpaceDN w:val="0"/>
        <w:adjustRightInd w:val="0"/>
        <w:rPr>
          <w:rFonts w:cs="Arial"/>
          <w:b/>
          <w:szCs w:val="22"/>
        </w:rPr>
      </w:pPr>
      <w:r w:rsidRPr="005576A4">
        <w:rPr>
          <w:rFonts w:cs="Arial"/>
          <w:b/>
          <w:szCs w:val="22"/>
        </w:rPr>
        <w:t xml:space="preserve">Corrupción: </w:t>
      </w:r>
      <w:r w:rsidR="00330695" w:rsidRPr="005576A4">
        <w:rPr>
          <w:rFonts w:cs="Arial"/>
          <w:szCs w:val="22"/>
        </w:rPr>
        <w:t>Co</w:t>
      </w:r>
      <w:r w:rsidR="00CB5669" w:rsidRPr="005576A4">
        <w:rPr>
          <w:rFonts w:cs="Arial"/>
          <w:szCs w:val="22"/>
        </w:rPr>
        <w:t>rrupción administrativa</w:t>
      </w:r>
      <w:r w:rsidR="00BF66E1">
        <w:rPr>
          <w:rFonts w:cs="Arial"/>
          <w:szCs w:val="22"/>
        </w:rPr>
        <w:t>,</w:t>
      </w:r>
      <w:r w:rsidR="00CB5669" w:rsidRPr="005576A4">
        <w:rPr>
          <w:rFonts w:cs="Arial"/>
          <w:szCs w:val="22"/>
        </w:rPr>
        <w:t xml:space="preserve"> es un comportamiento de abuso en el ejercicio de</w:t>
      </w:r>
      <w:r w:rsidR="00C72BCE" w:rsidRPr="005576A4">
        <w:rPr>
          <w:rFonts w:cs="Arial"/>
          <w:szCs w:val="22"/>
        </w:rPr>
        <w:t xml:space="preserve"> </w:t>
      </w:r>
      <w:r w:rsidR="00CB5669" w:rsidRPr="005576A4">
        <w:rPr>
          <w:rFonts w:cs="Arial"/>
          <w:szCs w:val="22"/>
        </w:rPr>
        <w:t>la función pública y de la legitimidad del Estado</w:t>
      </w:r>
      <w:r w:rsidR="00BF66E1">
        <w:rPr>
          <w:rFonts w:cs="Arial"/>
          <w:szCs w:val="22"/>
        </w:rPr>
        <w:t>,</w:t>
      </w:r>
      <w:r w:rsidR="00CB5669" w:rsidRPr="005576A4">
        <w:rPr>
          <w:rFonts w:cs="Arial"/>
          <w:szCs w:val="22"/>
        </w:rPr>
        <w:t xml:space="preserve"> en beneficio personal o particular y en detrimento</w:t>
      </w:r>
      <w:r w:rsidR="00C72BCE" w:rsidRPr="005576A4">
        <w:rPr>
          <w:rFonts w:cs="Arial"/>
          <w:szCs w:val="22"/>
        </w:rPr>
        <w:t xml:space="preserve"> </w:t>
      </w:r>
      <w:r w:rsidR="00CB5669" w:rsidRPr="005576A4">
        <w:rPr>
          <w:rFonts w:cs="Arial"/>
          <w:szCs w:val="22"/>
        </w:rPr>
        <w:t>del interés general o colectivo.</w:t>
      </w:r>
      <w:r w:rsidR="00C72BCE" w:rsidRPr="005576A4">
        <w:rPr>
          <w:rFonts w:cs="Arial"/>
          <w:szCs w:val="22"/>
        </w:rPr>
        <w:t xml:space="preserve"> (</w:t>
      </w:r>
      <w:r w:rsidR="00C72BCE" w:rsidRPr="005576A4">
        <w:rPr>
          <w:rFonts w:cs="Arial"/>
          <w:i/>
          <w:szCs w:val="22"/>
        </w:rPr>
        <w:t>DAFP</w:t>
      </w:r>
      <w:r w:rsidR="00C72BCE" w:rsidRPr="005576A4">
        <w:rPr>
          <w:rFonts w:cs="Arial"/>
          <w:szCs w:val="22"/>
        </w:rPr>
        <w:t>)</w:t>
      </w:r>
    </w:p>
    <w:p w14:paraId="71A1347B" w14:textId="77777777" w:rsidR="00146F8C" w:rsidRPr="00146F8C" w:rsidRDefault="00146F8C" w:rsidP="00146F8C">
      <w:pPr>
        <w:autoSpaceDE w:val="0"/>
        <w:autoSpaceDN w:val="0"/>
        <w:adjustRightInd w:val="0"/>
        <w:rPr>
          <w:rFonts w:cs="Arial"/>
          <w:b/>
          <w:szCs w:val="22"/>
        </w:rPr>
      </w:pPr>
    </w:p>
    <w:p w14:paraId="0A2D04B2" w14:textId="77777777" w:rsidR="00D5620D" w:rsidRPr="005576A4" w:rsidRDefault="00D5620D" w:rsidP="00804DCD">
      <w:pPr>
        <w:pStyle w:val="Prrafodelista"/>
        <w:numPr>
          <w:ilvl w:val="0"/>
          <w:numId w:val="5"/>
        </w:numPr>
        <w:autoSpaceDE w:val="0"/>
        <w:autoSpaceDN w:val="0"/>
        <w:adjustRightInd w:val="0"/>
        <w:rPr>
          <w:rFonts w:cs="Arial"/>
          <w:b/>
          <w:szCs w:val="22"/>
        </w:rPr>
      </w:pPr>
      <w:r w:rsidRPr="005576A4">
        <w:rPr>
          <w:rFonts w:cs="Arial"/>
          <w:b/>
          <w:szCs w:val="22"/>
        </w:rPr>
        <w:t>Ética:</w:t>
      </w:r>
      <w:r w:rsidR="0050134C" w:rsidRPr="005576A4">
        <w:rPr>
          <w:rFonts w:cs="Arial"/>
          <w:b/>
          <w:szCs w:val="22"/>
        </w:rPr>
        <w:t xml:space="preserve"> </w:t>
      </w:r>
      <w:r w:rsidR="0050134C" w:rsidRPr="005576A4">
        <w:rPr>
          <w:rFonts w:cs="Arial" w:hint="eastAsia"/>
          <w:szCs w:val="22"/>
        </w:rPr>
        <w:t>Conjunto de normas morales que rigen la conducta humana</w:t>
      </w:r>
    </w:p>
    <w:p w14:paraId="7C19E12D" w14:textId="77777777" w:rsidR="00D5620D" w:rsidRPr="005576A4" w:rsidRDefault="00D5620D" w:rsidP="00AA7DFA">
      <w:pPr>
        <w:autoSpaceDE w:val="0"/>
        <w:autoSpaceDN w:val="0"/>
        <w:adjustRightInd w:val="0"/>
        <w:rPr>
          <w:rFonts w:cs="Arial"/>
          <w:b/>
          <w:szCs w:val="22"/>
        </w:rPr>
      </w:pPr>
    </w:p>
    <w:p w14:paraId="359B897A" w14:textId="77777777" w:rsidR="00146F8C" w:rsidRPr="008E57D2" w:rsidRDefault="00146F8C" w:rsidP="00146F8C">
      <w:pPr>
        <w:pStyle w:val="Prrafodelista"/>
        <w:numPr>
          <w:ilvl w:val="0"/>
          <w:numId w:val="5"/>
        </w:numPr>
        <w:autoSpaceDE w:val="0"/>
        <w:autoSpaceDN w:val="0"/>
        <w:adjustRightInd w:val="0"/>
        <w:rPr>
          <w:rFonts w:cs="Arial"/>
          <w:b/>
          <w:szCs w:val="22"/>
        </w:rPr>
      </w:pPr>
      <w:r w:rsidRPr="005576A4">
        <w:rPr>
          <w:rFonts w:cs="Arial"/>
          <w:b/>
          <w:szCs w:val="22"/>
        </w:rPr>
        <w:t xml:space="preserve">Gobierno en línea: </w:t>
      </w:r>
      <w:r w:rsidRPr="005576A4">
        <w:rPr>
          <w:rFonts w:cs="Arial"/>
          <w:color w:val="222222"/>
        </w:rPr>
        <w:t>Estrategia del Gobierno Nacional para contribuir a la construcción de un Estado más eficiente, más transparente, más participativo y que preste mejores servicios a los ciudadanos y las empresas, mediante el aprovechamiento de las tecnologías de la información y la comunicación (TIC).</w:t>
      </w:r>
    </w:p>
    <w:p w14:paraId="2AF5E07E" w14:textId="77777777" w:rsidR="00146F8C" w:rsidRDefault="00146F8C" w:rsidP="00146F8C">
      <w:pPr>
        <w:pStyle w:val="Prrafodelista"/>
        <w:autoSpaceDE w:val="0"/>
        <w:autoSpaceDN w:val="0"/>
        <w:adjustRightInd w:val="0"/>
        <w:rPr>
          <w:rFonts w:cs="Arial"/>
          <w:b/>
          <w:szCs w:val="22"/>
        </w:rPr>
      </w:pPr>
    </w:p>
    <w:p w14:paraId="4D8C502D" w14:textId="282485D2" w:rsidR="00146F8C" w:rsidRPr="00BF66E1" w:rsidRDefault="00146F8C" w:rsidP="00146F8C">
      <w:pPr>
        <w:pStyle w:val="Prrafodelista"/>
        <w:numPr>
          <w:ilvl w:val="0"/>
          <w:numId w:val="5"/>
        </w:numPr>
        <w:autoSpaceDE w:val="0"/>
        <w:autoSpaceDN w:val="0"/>
        <w:adjustRightInd w:val="0"/>
        <w:rPr>
          <w:rFonts w:cs="Arial"/>
          <w:b/>
          <w:szCs w:val="22"/>
        </w:rPr>
      </w:pPr>
      <w:r w:rsidRPr="005576A4">
        <w:rPr>
          <w:rFonts w:cs="Arial"/>
          <w:b/>
          <w:szCs w:val="22"/>
        </w:rPr>
        <w:t xml:space="preserve">Plan anticorrupción: </w:t>
      </w:r>
      <w:r w:rsidRPr="005576A4">
        <w:rPr>
          <w:rFonts w:cs="Arial"/>
          <w:szCs w:val="22"/>
        </w:rPr>
        <w:t xml:space="preserve">Estrategia de lucha contra la corrupción y de atención al ciudadano la cual contempla, entre otras cosas, el mapa de riesgos de corrupción en la respectiva </w:t>
      </w:r>
      <w:r>
        <w:rPr>
          <w:rFonts w:cs="Arial"/>
          <w:szCs w:val="22"/>
        </w:rPr>
        <w:t>Entidad</w:t>
      </w:r>
      <w:r w:rsidRPr="005576A4">
        <w:rPr>
          <w:rFonts w:cs="Arial"/>
          <w:szCs w:val="22"/>
        </w:rPr>
        <w:t>, las medidas concretas para mitigar esos riesgos,</w:t>
      </w:r>
      <w:r>
        <w:rPr>
          <w:rFonts w:cs="Arial"/>
          <w:szCs w:val="22"/>
        </w:rPr>
        <w:t xml:space="preserve"> las estrategias Antitrámites, </w:t>
      </w:r>
      <w:r w:rsidRPr="005576A4">
        <w:rPr>
          <w:rFonts w:cs="Arial"/>
          <w:szCs w:val="22"/>
        </w:rPr>
        <w:t>los mecanismos para m</w:t>
      </w:r>
      <w:r>
        <w:rPr>
          <w:rFonts w:cs="Arial"/>
          <w:szCs w:val="22"/>
        </w:rPr>
        <w:t>ejorar la atención a</w:t>
      </w:r>
      <w:r w:rsidR="00FB14E3">
        <w:rPr>
          <w:rFonts w:cs="Arial"/>
          <w:szCs w:val="22"/>
        </w:rPr>
        <w:t xml:space="preserve">l ciudadano </w:t>
      </w:r>
      <w:r>
        <w:rPr>
          <w:rFonts w:cs="Arial"/>
          <w:szCs w:val="22"/>
        </w:rPr>
        <w:t>y los mecanismos para la transparencia y acceso a la información.</w:t>
      </w:r>
    </w:p>
    <w:p w14:paraId="1AECA471" w14:textId="77777777" w:rsidR="00146F8C" w:rsidRDefault="00146F8C" w:rsidP="00146F8C">
      <w:pPr>
        <w:pStyle w:val="Prrafodelista"/>
        <w:autoSpaceDE w:val="0"/>
        <w:autoSpaceDN w:val="0"/>
        <w:adjustRightInd w:val="0"/>
        <w:rPr>
          <w:rFonts w:cs="Arial"/>
          <w:b/>
          <w:szCs w:val="22"/>
        </w:rPr>
      </w:pPr>
    </w:p>
    <w:p w14:paraId="07E06440" w14:textId="77777777" w:rsidR="00D5620D" w:rsidRPr="005576A4" w:rsidRDefault="00D5620D" w:rsidP="00804DCD">
      <w:pPr>
        <w:pStyle w:val="Prrafodelista"/>
        <w:numPr>
          <w:ilvl w:val="0"/>
          <w:numId w:val="5"/>
        </w:numPr>
        <w:autoSpaceDE w:val="0"/>
        <w:autoSpaceDN w:val="0"/>
        <w:adjustRightInd w:val="0"/>
        <w:rPr>
          <w:rFonts w:cs="Arial"/>
          <w:b/>
          <w:szCs w:val="22"/>
        </w:rPr>
      </w:pPr>
      <w:r w:rsidRPr="005576A4">
        <w:rPr>
          <w:rFonts w:cs="Arial"/>
          <w:b/>
          <w:szCs w:val="22"/>
        </w:rPr>
        <w:t>Principio:</w:t>
      </w:r>
      <w:r w:rsidR="0050134C" w:rsidRPr="005576A4">
        <w:rPr>
          <w:rFonts w:cs="Arial"/>
          <w:b/>
          <w:szCs w:val="22"/>
        </w:rPr>
        <w:t xml:space="preserve"> </w:t>
      </w:r>
      <w:r w:rsidR="002E5AE4" w:rsidRPr="005576A4">
        <w:rPr>
          <w:rFonts w:cs="Arial"/>
          <w:szCs w:val="22"/>
        </w:rPr>
        <w:t>I</w:t>
      </w:r>
      <w:r w:rsidR="0050134C" w:rsidRPr="005576A4">
        <w:rPr>
          <w:rFonts w:cs="Arial" w:hint="eastAsia"/>
          <w:szCs w:val="22"/>
        </w:rPr>
        <w:t>dea fundamental que rige el pensamiento o la conducta</w:t>
      </w:r>
    </w:p>
    <w:p w14:paraId="4672AA1D" w14:textId="77777777" w:rsidR="00D5620D" w:rsidRPr="005576A4" w:rsidRDefault="00D5620D" w:rsidP="00AA7DFA">
      <w:pPr>
        <w:autoSpaceDE w:val="0"/>
        <w:autoSpaceDN w:val="0"/>
        <w:adjustRightInd w:val="0"/>
        <w:rPr>
          <w:rFonts w:cs="Arial"/>
          <w:b/>
          <w:szCs w:val="22"/>
        </w:rPr>
      </w:pPr>
    </w:p>
    <w:p w14:paraId="5E35320A" w14:textId="77777777" w:rsidR="00146F8C" w:rsidRPr="005576A4" w:rsidRDefault="00146F8C" w:rsidP="00146F8C">
      <w:pPr>
        <w:pStyle w:val="Prrafodelista"/>
        <w:numPr>
          <w:ilvl w:val="0"/>
          <w:numId w:val="5"/>
        </w:numPr>
        <w:autoSpaceDE w:val="0"/>
        <w:autoSpaceDN w:val="0"/>
        <w:adjustRightInd w:val="0"/>
        <w:rPr>
          <w:rFonts w:cs="Arial"/>
          <w:b/>
          <w:szCs w:val="22"/>
        </w:rPr>
      </w:pPr>
      <w:r w:rsidRPr="005576A4">
        <w:rPr>
          <w:rFonts w:cs="Arial"/>
          <w:b/>
          <w:szCs w:val="22"/>
        </w:rPr>
        <w:t xml:space="preserve">Probidad: </w:t>
      </w:r>
      <w:r w:rsidRPr="005576A4">
        <w:rPr>
          <w:rFonts w:cs="Arial"/>
          <w:szCs w:val="22"/>
        </w:rPr>
        <w:t>Es la cualidad que define a una persona íntegra y recta; a alguien que cumple sus deberes sin fraudes, engaños ni trampas. Ser probo es ser transparente, auténtico y actuar de buena fe. En este sentido, la probidad expresa respeto por uno mismo y por los demás, y guarda estrecha relación con la honestidad, la veracidad y la franqueza. (ideario Ético Distrital).</w:t>
      </w:r>
    </w:p>
    <w:p w14:paraId="39CD887E" w14:textId="77777777" w:rsidR="00146F8C" w:rsidRDefault="00146F8C" w:rsidP="00146F8C">
      <w:pPr>
        <w:pStyle w:val="Prrafodelista"/>
        <w:autoSpaceDE w:val="0"/>
        <w:autoSpaceDN w:val="0"/>
        <w:adjustRightInd w:val="0"/>
        <w:rPr>
          <w:rFonts w:cs="Arial"/>
          <w:b/>
          <w:szCs w:val="22"/>
        </w:rPr>
      </w:pPr>
    </w:p>
    <w:p w14:paraId="17817F4E" w14:textId="77777777" w:rsidR="00146F8C" w:rsidRPr="005576A4" w:rsidRDefault="00146F8C" w:rsidP="00146F8C">
      <w:pPr>
        <w:pStyle w:val="Prrafodelista"/>
        <w:numPr>
          <w:ilvl w:val="0"/>
          <w:numId w:val="5"/>
        </w:numPr>
        <w:autoSpaceDE w:val="0"/>
        <w:autoSpaceDN w:val="0"/>
        <w:adjustRightInd w:val="0"/>
        <w:rPr>
          <w:rFonts w:cs="Arial"/>
          <w:szCs w:val="22"/>
        </w:rPr>
      </w:pPr>
      <w:r w:rsidRPr="005576A4">
        <w:rPr>
          <w:rFonts w:cs="Arial"/>
          <w:b/>
          <w:szCs w:val="22"/>
        </w:rPr>
        <w:t>Riesgo de Corrupción</w:t>
      </w:r>
      <w:r w:rsidRPr="005576A4">
        <w:rPr>
          <w:rFonts w:cs="Arial"/>
          <w:szCs w:val="22"/>
        </w:rPr>
        <w:t xml:space="preserve">: Se entiende por Riesgo de Corrupción la posibilidad de que por acción u omisión, mediante el uso indebido del poder, de los recursos o de la información, se lesionen los intereses de una </w:t>
      </w:r>
      <w:r>
        <w:rPr>
          <w:rFonts w:cs="Arial"/>
          <w:szCs w:val="22"/>
        </w:rPr>
        <w:t>Entidad</w:t>
      </w:r>
      <w:r w:rsidRPr="005576A4">
        <w:rPr>
          <w:rFonts w:cs="Arial"/>
          <w:szCs w:val="22"/>
        </w:rPr>
        <w:t xml:space="preserve"> y en consecuencia del Estado, para la obtención de un beneficio particular. (</w:t>
      </w:r>
      <w:r w:rsidRPr="005576A4">
        <w:rPr>
          <w:rFonts w:cs="Arial"/>
          <w:i/>
          <w:szCs w:val="22"/>
        </w:rPr>
        <w:t>Estrategia Plan Anticorrupción, Decreto 2641-2012</w:t>
      </w:r>
      <w:r w:rsidRPr="005576A4">
        <w:rPr>
          <w:rFonts w:cs="Arial"/>
          <w:szCs w:val="22"/>
        </w:rPr>
        <w:t>).</w:t>
      </w:r>
    </w:p>
    <w:p w14:paraId="5DFD9C17" w14:textId="77777777" w:rsidR="00146F8C" w:rsidRPr="005576A4" w:rsidRDefault="00146F8C" w:rsidP="00146F8C">
      <w:pPr>
        <w:pStyle w:val="Prrafodelista"/>
        <w:rPr>
          <w:rFonts w:cs="Arial"/>
          <w:szCs w:val="22"/>
        </w:rPr>
      </w:pPr>
    </w:p>
    <w:p w14:paraId="37F50396" w14:textId="77777777" w:rsidR="00D5620D" w:rsidRPr="005576A4" w:rsidRDefault="00D5620D" w:rsidP="00804DCD">
      <w:pPr>
        <w:pStyle w:val="Prrafodelista"/>
        <w:numPr>
          <w:ilvl w:val="0"/>
          <w:numId w:val="5"/>
        </w:numPr>
        <w:autoSpaceDE w:val="0"/>
        <w:autoSpaceDN w:val="0"/>
        <w:adjustRightInd w:val="0"/>
        <w:rPr>
          <w:rFonts w:cs="Arial"/>
          <w:b/>
          <w:szCs w:val="22"/>
        </w:rPr>
      </w:pPr>
      <w:r w:rsidRPr="005576A4">
        <w:rPr>
          <w:rFonts w:cs="Arial"/>
          <w:b/>
          <w:szCs w:val="22"/>
        </w:rPr>
        <w:t>Valor:</w:t>
      </w:r>
      <w:r w:rsidR="0050134C" w:rsidRPr="005576A4">
        <w:rPr>
          <w:rFonts w:cs="Arial"/>
          <w:b/>
          <w:szCs w:val="22"/>
        </w:rPr>
        <w:t xml:space="preserve"> </w:t>
      </w:r>
      <w:r w:rsidR="00AA7DFA" w:rsidRPr="005576A4">
        <w:rPr>
          <w:rFonts w:cs="Arial"/>
          <w:szCs w:val="22"/>
        </w:rPr>
        <w:t xml:space="preserve">Cualidades positivas que posee una persona u organización </w:t>
      </w:r>
      <w:r w:rsidR="0050134C" w:rsidRPr="005576A4">
        <w:rPr>
          <w:rFonts w:cs="Arial" w:hint="eastAsia"/>
          <w:szCs w:val="22"/>
        </w:rPr>
        <w:t>para desarrollar una determinada actividad.</w:t>
      </w:r>
    </w:p>
    <w:p w14:paraId="2769B7D6" w14:textId="77777777" w:rsidR="00146F8C" w:rsidRDefault="00146F8C" w:rsidP="00146F8C">
      <w:pPr>
        <w:pStyle w:val="Prrafodelista"/>
        <w:rPr>
          <w:rFonts w:cs="Arial"/>
          <w:b/>
          <w:szCs w:val="22"/>
        </w:rPr>
      </w:pPr>
    </w:p>
    <w:p w14:paraId="6CF0C9CD" w14:textId="77777777" w:rsidR="00146F8C" w:rsidRPr="00BD4AE3" w:rsidRDefault="00146F8C" w:rsidP="00146F8C">
      <w:pPr>
        <w:pStyle w:val="Prrafodelista"/>
        <w:numPr>
          <w:ilvl w:val="0"/>
          <w:numId w:val="5"/>
        </w:numPr>
        <w:rPr>
          <w:rFonts w:cs="Arial"/>
          <w:b/>
          <w:szCs w:val="22"/>
        </w:rPr>
      </w:pPr>
      <w:r w:rsidRPr="00BD4AE3">
        <w:rPr>
          <w:rFonts w:cs="Arial"/>
          <w:b/>
          <w:szCs w:val="22"/>
        </w:rPr>
        <w:t>SIGLAS:</w:t>
      </w:r>
    </w:p>
    <w:p w14:paraId="6C7AA193" w14:textId="77777777" w:rsidR="00146F8C" w:rsidRDefault="00146F8C" w:rsidP="00146F8C"/>
    <w:p w14:paraId="37957804" w14:textId="77777777" w:rsidR="00146F8C" w:rsidRDefault="00146F8C" w:rsidP="00146F8C">
      <w:pPr>
        <w:ind w:left="720"/>
      </w:pPr>
      <w:r w:rsidRPr="00BF66E1">
        <w:rPr>
          <w:b/>
        </w:rPr>
        <w:t>DAFP</w:t>
      </w:r>
      <w:r>
        <w:t>: Departamento Administrativo de la Función Pública</w:t>
      </w:r>
    </w:p>
    <w:p w14:paraId="7C2A15C7" w14:textId="77777777" w:rsidR="00146F8C" w:rsidRDefault="00146F8C" w:rsidP="00146F8C">
      <w:pPr>
        <w:ind w:left="720"/>
      </w:pPr>
      <w:r w:rsidRPr="00BF66E1">
        <w:rPr>
          <w:b/>
        </w:rPr>
        <w:t>DTAI</w:t>
      </w:r>
      <w:r>
        <w:t>: Dirección Técnica de Administración de la Infraestructura</w:t>
      </w:r>
    </w:p>
    <w:p w14:paraId="2D8FF9AE" w14:textId="464C1889" w:rsidR="00AB3D6C" w:rsidRPr="00AB3D6C" w:rsidRDefault="00AB3D6C" w:rsidP="00146F8C">
      <w:pPr>
        <w:ind w:left="720"/>
      </w:pPr>
      <w:r>
        <w:rPr>
          <w:b/>
        </w:rPr>
        <w:t>MIPG</w:t>
      </w:r>
      <w:r>
        <w:t>: Modelo Integrado de Planeación y Gestión</w:t>
      </w:r>
    </w:p>
    <w:p w14:paraId="75927BCF" w14:textId="77777777" w:rsidR="00146F8C" w:rsidRDefault="00146F8C" w:rsidP="00146F8C">
      <w:pPr>
        <w:ind w:left="720"/>
      </w:pPr>
      <w:r w:rsidRPr="00BF66E1">
        <w:rPr>
          <w:b/>
        </w:rPr>
        <w:t>OAC</w:t>
      </w:r>
      <w:r>
        <w:t>: Oficina Asesora de Comunicaciones</w:t>
      </w:r>
    </w:p>
    <w:p w14:paraId="0FA4B29B" w14:textId="77777777" w:rsidR="00146F8C" w:rsidRDefault="00146F8C" w:rsidP="00146F8C">
      <w:pPr>
        <w:ind w:left="720"/>
      </w:pPr>
      <w:r w:rsidRPr="00BF66E1">
        <w:rPr>
          <w:b/>
        </w:rPr>
        <w:t>OAP</w:t>
      </w:r>
      <w:r>
        <w:t>: Oficina Asesora de Planeación</w:t>
      </w:r>
    </w:p>
    <w:p w14:paraId="3C64A845" w14:textId="77777777" w:rsidR="00146F8C" w:rsidRDefault="00146F8C" w:rsidP="00146F8C">
      <w:pPr>
        <w:ind w:left="720"/>
      </w:pPr>
      <w:r w:rsidRPr="00BF66E1">
        <w:rPr>
          <w:b/>
        </w:rPr>
        <w:t>OCI</w:t>
      </w:r>
      <w:r>
        <w:t>: Oficina de Control Interno</w:t>
      </w:r>
    </w:p>
    <w:p w14:paraId="7C982F3C" w14:textId="77777777" w:rsidR="00146F8C" w:rsidRDefault="00146F8C" w:rsidP="00146F8C">
      <w:pPr>
        <w:ind w:left="720"/>
      </w:pPr>
      <w:r w:rsidRPr="00BF66E1">
        <w:rPr>
          <w:b/>
        </w:rPr>
        <w:t>OTC</w:t>
      </w:r>
      <w:r>
        <w:t>: Oficina de Atención al Ciudadano</w:t>
      </w:r>
    </w:p>
    <w:p w14:paraId="75591EA2" w14:textId="77777777" w:rsidR="00146F8C" w:rsidRDefault="00146F8C" w:rsidP="00146F8C">
      <w:pPr>
        <w:ind w:left="720"/>
      </w:pPr>
      <w:r w:rsidRPr="00BF66E1">
        <w:rPr>
          <w:b/>
        </w:rPr>
        <w:t>PAAC</w:t>
      </w:r>
      <w:r>
        <w:t>: Plan Anticorrupción y de Atención al Ciudadano</w:t>
      </w:r>
    </w:p>
    <w:p w14:paraId="76F92735" w14:textId="77777777" w:rsidR="00146F8C" w:rsidRDefault="00146F8C" w:rsidP="00146F8C">
      <w:pPr>
        <w:ind w:left="720"/>
      </w:pPr>
      <w:r w:rsidRPr="00BF66E1">
        <w:rPr>
          <w:b/>
        </w:rPr>
        <w:t>PAI</w:t>
      </w:r>
      <w:r>
        <w:t>: Puntos de Atención IDU</w:t>
      </w:r>
    </w:p>
    <w:p w14:paraId="4F620DEB" w14:textId="77777777" w:rsidR="00146F8C" w:rsidRDefault="00146F8C" w:rsidP="00146F8C">
      <w:pPr>
        <w:ind w:left="720"/>
      </w:pPr>
      <w:r w:rsidRPr="00BF66E1">
        <w:rPr>
          <w:b/>
        </w:rPr>
        <w:t>PQRS</w:t>
      </w:r>
      <w:r>
        <w:t>: Peticiones, Quejas, Reclamos, Sugerencias.</w:t>
      </w:r>
    </w:p>
    <w:p w14:paraId="7626CDFB" w14:textId="4AFD65CE" w:rsidR="00210226" w:rsidRDefault="00210226" w:rsidP="00146F8C">
      <w:pPr>
        <w:ind w:left="720"/>
      </w:pPr>
      <w:r>
        <w:rPr>
          <w:b/>
        </w:rPr>
        <w:t>SUIT</w:t>
      </w:r>
      <w:r w:rsidRPr="00210226">
        <w:t>:</w:t>
      </w:r>
      <w:r>
        <w:t xml:space="preserve"> Sistema Único de Información de Trámites.</w:t>
      </w:r>
    </w:p>
    <w:p w14:paraId="7FBCDF56" w14:textId="77777777" w:rsidR="00146F8C" w:rsidRDefault="00146F8C" w:rsidP="00146F8C">
      <w:pPr>
        <w:ind w:left="720"/>
      </w:pPr>
      <w:r w:rsidRPr="00BF66E1">
        <w:rPr>
          <w:b/>
        </w:rPr>
        <w:lastRenderedPageBreak/>
        <w:t>STRF</w:t>
      </w:r>
      <w:r>
        <w:t>: Subdirección Técnica de Recursos Físicos</w:t>
      </w:r>
    </w:p>
    <w:p w14:paraId="0BD0E6D3" w14:textId="77777777" w:rsidR="00146F8C" w:rsidRDefault="00146F8C" w:rsidP="00146F8C">
      <w:pPr>
        <w:ind w:left="720"/>
      </w:pPr>
      <w:r w:rsidRPr="00BF66E1">
        <w:rPr>
          <w:b/>
        </w:rPr>
        <w:t>STRT</w:t>
      </w:r>
      <w:r>
        <w:t>: Subdirección Técnica de Recursos Tecnológicos</w:t>
      </w:r>
    </w:p>
    <w:p w14:paraId="6833D470" w14:textId="77777777" w:rsidR="00146F8C" w:rsidRDefault="00146F8C" w:rsidP="00146F8C">
      <w:pPr>
        <w:ind w:left="720"/>
      </w:pPr>
      <w:r w:rsidRPr="00BF66E1">
        <w:rPr>
          <w:b/>
        </w:rPr>
        <w:t>UAECD</w:t>
      </w:r>
      <w:r>
        <w:t>: Unidad Administrativa Especial de Catastro Distrital</w:t>
      </w:r>
    </w:p>
    <w:p w14:paraId="4D975E4B" w14:textId="77777777" w:rsidR="00486975" w:rsidRPr="005576A4" w:rsidRDefault="00486975" w:rsidP="00486975">
      <w:pPr>
        <w:autoSpaceDE w:val="0"/>
        <w:autoSpaceDN w:val="0"/>
        <w:adjustRightInd w:val="0"/>
        <w:rPr>
          <w:rFonts w:cs="Arial"/>
          <w:b/>
          <w:szCs w:val="22"/>
        </w:rPr>
      </w:pPr>
    </w:p>
    <w:p w14:paraId="77DF96E8" w14:textId="77777777" w:rsidR="008E57D2" w:rsidRPr="008E57D2" w:rsidRDefault="008E57D2" w:rsidP="008E57D2">
      <w:pPr>
        <w:pStyle w:val="Prrafodelista"/>
        <w:rPr>
          <w:rFonts w:cs="Arial"/>
          <w:b/>
          <w:szCs w:val="22"/>
        </w:rPr>
      </w:pPr>
      <w:bookmarkStart w:id="14" w:name="_Toc410035519"/>
    </w:p>
    <w:p w14:paraId="178DAB0F" w14:textId="3546B18E" w:rsidR="00251CDB" w:rsidRPr="005576A4" w:rsidRDefault="00276D8E" w:rsidP="00E77570">
      <w:pPr>
        <w:pStyle w:val="Ttulo1"/>
        <w:rPr>
          <w:rFonts w:cs="Arial"/>
        </w:rPr>
      </w:pPr>
      <w:bookmarkStart w:id="15" w:name="_Toc473034206"/>
      <w:bookmarkEnd w:id="14"/>
      <w:r>
        <w:rPr>
          <w:rFonts w:cs="Arial"/>
          <w:caps w:val="0"/>
          <w:szCs w:val="22"/>
        </w:rPr>
        <w:t xml:space="preserve">GESTIÓN DEL </w:t>
      </w:r>
      <w:r w:rsidR="00C72BCE" w:rsidRPr="005576A4">
        <w:rPr>
          <w:rFonts w:cs="Arial"/>
          <w:caps w:val="0"/>
          <w:szCs w:val="22"/>
        </w:rPr>
        <w:t>RIESGO DE CORRUPCIÓN</w:t>
      </w:r>
      <w:r>
        <w:rPr>
          <w:rFonts w:cs="Arial"/>
          <w:caps w:val="0"/>
          <w:szCs w:val="22"/>
        </w:rPr>
        <w:t>.</w:t>
      </w:r>
      <w:bookmarkEnd w:id="15"/>
    </w:p>
    <w:p w14:paraId="30E82722" w14:textId="77777777" w:rsidR="009A278E" w:rsidRPr="005576A4" w:rsidRDefault="009A278E" w:rsidP="007E062A">
      <w:pPr>
        <w:rPr>
          <w:rFonts w:cs="Arial"/>
        </w:rPr>
      </w:pPr>
    </w:p>
    <w:p w14:paraId="5531FE2B" w14:textId="58F81E57" w:rsidR="0021037A" w:rsidRPr="005576A4" w:rsidRDefault="00A8794B" w:rsidP="0021037A">
      <w:pPr>
        <w:pStyle w:val="Ttulo2"/>
        <w:rPr>
          <w:rFonts w:cs="Arial"/>
        </w:rPr>
      </w:pPr>
      <w:bookmarkStart w:id="16" w:name="_Toc473034207"/>
      <w:r>
        <w:rPr>
          <w:rFonts w:cs="Arial"/>
        </w:rPr>
        <w:t>O</w:t>
      </w:r>
      <w:r w:rsidR="0021037A" w:rsidRPr="005576A4">
        <w:rPr>
          <w:rFonts w:cs="Arial"/>
        </w:rPr>
        <w:t>bjetivo</w:t>
      </w:r>
      <w:bookmarkEnd w:id="16"/>
    </w:p>
    <w:p w14:paraId="79F0A803" w14:textId="77777777" w:rsidR="0021037A" w:rsidRPr="005576A4" w:rsidRDefault="0021037A" w:rsidP="0021037A"/>
    <w:p w14:paraId="206A669D" w14:textId="51E69B76" w:rsidR="0021037A" w:rsidRPr="005576A4" w:rsidRDefault="0021037A" w:rsidP="0021037A">
      <w:pPr>
        <w:rPr>
          <w:lang w:val="es-CO"/>
        </w:rPr>
      </w:pPr>
      <w:r w:rsidRPr="005576A4">
        <w:rPr>
          <w:lang w:val="es-CO"/>
        </w:rPr>
        <w:t xml:space="preserve">Identificar los riesgos de corrupción a los que está expuesto el IDU en el </w:t>
      </w:r>
      <w:r w:rsidR="006848C6" w:rsidRPr="005576A4">
        <w:rPr>
          <w:lang w:val="es-CO"/>
        </w:rPr>
        <w:t xml:space="preserve">cumplimiento </w:t>
      </w:r>
      <w:r w:rsidRPr="005576A4">
        <w:rPr>
          <w:lang w:val="es-CO"/>
        </w:rPr>
        <w:t>de su misión</w:t>
      </w:r>
      <w:r w:rsidR="00235FEC" w:rsidRPr="005576A4">
        <w:rPr>
          <w:lang w:val="es-CO"/>
        </w:rPr>
        <w:t>,</w:t>
      </w:r>
      <w:r w:rsidR="0026307C">
        <w:rPr>
          <w:lang w:val="es-CO"/>
        </w:rPr>
        <w:t xml:space="preserve"> </w:t>
      </w:r>
      <w:r w:rsidR="00E652F5">
        <w:rPr>
          <w:lang w:val="es-CO"/>
        </w:rPr>
        <w:t xml:space="preserve">e </w:t>
      </w:r>
      <w:r w:rsidR="0026307C">
        <w:rPr>
          <w:lang w:val="es-CO"/>
        </w:rPr>
        <w:t xml:space="preserve">así como </w:t>
      </w:r>
      <w:r w:rsidR="00235FEC" w:rsidRPr="005576A4">
        <w:rPr>
          <w:lang w:val="es-CO"/>
        </w:rPr>
        <w:t>identificar e</w:t>
      </w:r>
      <w:r w:rsidRPr="005576A4">
        <w:rPr>
          <w:lang w:val="es-CO"/>
        </w:rPr>
        <w:t xml:space="preserve"> implementar las acciones de control y seguimiento que </w:t>
      </w:r>
      <w:r w:rsidR="00235FEC" w:rsidRPr="005576A4">
        <w:rPr>
          <w:lang w:val="es-CO"/>
        </w:rPr>
        <w:t>prevenga</w:t>
      </w:r>
      <w:r w:rsidR="00E652F5">
        <w:rPr>
          <w:lang w:val="es-CO"/>
        </w:rPr>
        <w:t>n</w:t>
      </w:r>
      <w:r w:rsidR="00235FEC" w:rsidRPr="005576A4">
        <w:rPr>
          <w:lang w:val="es-CO"/>
        </w:rPr>
        <w:t xml:space="preserve"> los eventos de corrupción.</w:t>
      </w:r>
    </w:p>
    <w:p w14:paraId="2CEF61B0" w14:textId="77777777" w:rsidR="0021037A" w:rsidRPr="005576A4" w:rsidRDefault="0021037A" w:rsidP="007E062A">
      <w:pPr>
        <w:rPr>
          <w:rFonts w:cs="Arial"/>
          <w:lang w:val="es-CO"/>
        </w:rPr>
      </w:pPr>
    </w:p>
    <w:p w14:paraId="76836FCE" w14:textId="6EFF804C" w:rsidR="002E5E6F" w:rsidRDefault="00A8794B" w:rsidP="00235FEC">
      <w:pPr>
        <w:pStyle w:val="Ttulo2"/>
        <w:rPr>
          <w:rFonts w:cs="Arial"/>
        </w:rPr>
      </w:pPr>
      <w:bookmarkStart w:id="17" w:name="_Toc473034208"/>
      <w:r>
        <w:rPr>
          <w:rFonts w:cs="Arial"/>
        </w:rPr>
        <w:t>D</w:t>
      </w:r>
      <w:r w:rsidR="002E5E6F">
        <w:rPr>
          <w:rFonts w:cs="Arial"/>
        </w:rPr>
        <w:t>iagnóstico</w:t>
      </w:r>
      <w:bookmarkEnd w:id="17"/>
    </w:p>
    <w:p w14:paraId="2B652DFE" w14:textId="77777777" w:rsidR="00976EB1" w:rsidRDefault="00976EB1" w:rsidP="00976EB1">
      <w:pPr>
        <w:rPr>
          <w:rFonts w:cs="Arial"/>
        </w:rPr>
      </w:pPr>
    </w:p>
    <w:p w14:paraId="63A2425C" w14:textId="0B1309F4" w:rsidR="00976EB1" w:rsidRDefault="00976EB1" w:rsidP="00976EB1">
      <w:pPr>
        <w:rPr>
          <w:rFonts w:cs="Arial"/>
        </w:rPr>
      </w:pPr>
      <w:r w:rsidRPr="005576A4">
        <w:rPr>
          <w:rFonts w:cs="Arial"/>
        </w:rPr>
        <w:t xml:space="preserve">La identificación de riesgos de corrupción se realizó en el IDU inicialmente en el año 2012 bajo la metodología adoptada por la </w:t>
      </w:r>
      <w:r w:rsidR="00242D7D">
        <w:rPr>
          <w:rFonts w:cs="Arial"/>
        </w:rPr>
        <w:t>Entidad</w:t>
      </w:r>
      <w:r w:rsidRPr="005576A4">
        <w:rPr>
          <w:rFonts w:cs="Arial"/>
        </w:rPr>
        <w:t xml:space="preserve"> y descrita en el </w:t>
      </w:r>
      <w:r w:rsidR="00E652F5">
        <w:rPr>
          <w:rFonts w:cs="Arial"/>
        </w:rPr>
        <w:t>M</w:t>
      </w:r>
      <w:r w:rsidRPr="005576A4">
        <w:rPr>
          <w:rFonts w:cs="Arial"/>
        </w:rPr>
        <w:t xml:space="preserve">anual de </w:t>
      </w:r>
      <w:r w:rsidR="00E652F5">
        <w:rPr>
          <w:rFonts w:cs="Arial"/>
        </w:rPr>
        <w:t>A</w:t>
      </w:r>
      <w:r w:rsidRPr="005576A4">
        <w:rPr>
          <w:rFonts w:cs="Arial"/>
        </w:rPr>
        <w:t xml:space="preserve">dministración de </w:t>
      </w:r>
      <w:r w:rsidR="00E652F5">
        <w:rPr>
          <w:rFonts w:cs="Arial"/>
        </w:rPr>
        <w:t>R</w:t>
      </w:r>
      <w:r w:rsidRPr="005576A4">
        <w:rPr>
          <w:rFonts w:cs="Arial"/>
        </w:rPr>
        <w:t xml:space="preserve">iesgos del IDU., </w:t>
      </w:r>
      <w:r w:rsidR="00E640B4">
        <w:rPr>
          <w:rFonts w:cs="Arial"/>
        </w:rPr>
        <w:t>C</w:t>
      </w:r>
      <w:r w:rsidRPr="005576A4">
        <w:rPr>
          <w:rFonts w:cs="Arial"/>
        </w:rPr>
        <w:t>on la publicación del Decreto 2641 del 2012 que estableció la Estrategia del Plan Anticorrupción,</w:t>
      </w:r>
      <w:r w:rsidR="00E652F5">
        <w:rPr>
          <w:rFonts w:cs="Arial"/>
        </w:rPr>
        <w:t xml:space="preserve"> </w:t>
      </w:r>
      <w:r w:rsidRPr="005576A4">
        <w:rPr>
          <w:rFonts w:cs="Arial"/>
        </w:rPr>
        <w:t>el Instituto adecuó en el 2013 la identificación</w:t>
      </w:r>
      <w:r w:rsidR="00D96108">
        <w:rPr>
          <w:rFonts w:cs="Arial"/>
        </w:rPr>
        <w:t xml:space="preserve"> de riesgos a dicha metodología y a la normatividad vigente.</w:t>
      </w:r>
      <w:r w:rsidR="00E640B4" w:rsidRPr="00E640B4">
        <w:rPr>
          <w:rFonts w:cs="Arial"/>
        </w:rPr>
        <w:t xml:space="preserve"> </w:t>
      </w:r>
      <w:r w:rsidR="00E640B4" w:rsidRPr="005576A4">
        <w:rPr>
          <w:rFonts w:cs="Arial"/>
        </w:rPr>
        <w:t>Posteriormente</w:t>
      </w:r>
      <w:r w:rsidR="00E640B4">
        <w:rPr>
          <w:rFonts w:cs="Arial"/>
        </w:rPr>
        <w:t>, con la publicación del decreto 124 del 26 de enero de 2016, se ajustó la metodología de riesgos, modificando los criterios de medición de los riesgos, los instrumentos y algunas fechas para su seguimiento.</w:t>
      </w:r>
    </w:p>
    <w:p w14:paraId="12EC3752" w14:textId="77777777" w:rsidR="00E640B4" w:rsidRDefault="00E640B4" w:rsidP="00976EB1">
      <w:pPr>
        <w:rPr>
          <w:rFonts w:cs="Arial"/>
        </w:rPr>
      </w:pPr>
    </w:p>
    <w:p w14:paraId="003CD556" w14:textId="411A2CC8" w:rsidR="002E5E6F" w:rsidRDefault="00E640B4" w:rsidP="002E5E6F">
      <w:pPr>
        <w:rPr>
          <w:rFonts w:cs="Arial"/>
        </w:rPr>
      </w:pPr>
      <w:r>
        <w:rPr>
          <w:rFonts w:cs="Arial"/>
        </w:rPr>
        <w:t xml:space="preserve">El Instituto </w:t>
      </w:r>
      <w:r w:rsidR="006F6AD9">
        <w:rPr>
          <w:rFonts w:cs="Arial"/>
        </w:rPr>
        <w:t>inicia la gestión de riesgos identificando el contexto estratégico del riesgo, instrumento que contiene las principales debilidades y amenazas a la gestión del riesgo, e insumo importante para una adecuada identificación de los riesgos.</w:t>
      </w:r>
    </w:p>
    <w:p w14:paraId="2434B998" w14:textId="77777777" w:rsidR="006C28A9" w:rsidRPr="006C28A9" w:rsidRDefault="006C28A9" w:rsidP="002E5E6F">
      <w:pPr>
        <w:rPr>
          <w:rFonts w:cs="Arial"/>
        </w:rPr>
      </w:pPr>
    </w:p>
    <w:p w14:paraId="41B0E159" w14:textId="16DF8AB3" w:rsidR="00A8794B" w:rsidRDefault="00A8794B" w:rsidP="00235FEC">
      <w:pPr>
        <w:pStyle w:val="Ttulo2"/>
        <w:rPr>
          <w:rFonts w:cs="Arial"/>
        </w:rPr>
      </w:pPr>
      <w:r>
        <w:rPr>
          <w:rFonts w:cs="Arial"/>
        </w:rPr>
        <w:t>Política de riesgos</w:t>
      </w:r>
    </w:p>
    <w:p w14:paraId="2E0A6361" w14:textId="77777777" w:rsidR="00A8794B" w:rsidRDefault="00A8794B" w:rsidP="00A8794B"/>
    <w:p w14:paraId="3C62017A" w14:textId="15832B81" w:rsidR="00A8794B" w:rsidRDefault="00A8794B" w:rsidP="00A8794B">
      <w:r>
        <w:t>La Alta Dirección de la Entidad ha definido la política de riesgos como elemento orientador en la gestión de riesgos, defini</w:t>
      </w:r>
      <w:r w:rsidR="00D702BA">
        <w:t>en</w:t>
      </w:r>
      <w:r>
        <w:t xml:space="preserve">do los objetivos, </w:t>
      </w:r>
      <w:r w:rsidR="00D702BA">
        <w:t xml:space="preserve">las </w:t>
      </w:r>
      <w:r>
        <w:t xml:space="preserve">estrategias y acciones para su cumplimiento. La información de la Política de Riesgos </w:t>
      </w:r>
      <w:r w:rsidR="00D702BA">
        <w:t xml:space="preserve">contemplada </w:t>
      </w:r>
      <w:r>
        <w:t xml:space="preserve">en el Documento “DO-PE-01 POLÍTICA DE ADMINSTRACIÓN DEL RIESGO” </w:t>
      </w:r>
      <w:r w:rsidR="00D702BA">
        <w:t>e</w:t>
      </w:r>
      <w:r>
        <w:t>l</w:t>
      </w:r>
      <w:r w:rsidR="00D702BA">
        <w:t xml:space="preserve"> c</w:t>
      </w:r>
      <w:r>
        <w:t>ual se encuentra publicad</w:t>
      </w:r>
      <w:r w:rsidR="00D702BA">
        <w:t>o</w:t>
      </w:r>
      <w:r>
        <w:t xml:space="preserve"> en la página WEB IDU en el Menú “Transparencia / Plan Anticorrupción”. La Política de Riesgos del IDU fue revisada en el mes de Diciembre de 2017 por parte del Comité del Sistema Integrado de Gestión (SIG), </w:t>
      </w:r>
      <w:r w:rsidR="00D702BA">
        <w:t>allí</w:t>
      </w:r>
      <w:r>
        <w:t xml:space="preserve"> se </w:t>
      </w:r>
      <w:r w:rsidR="00D702BA">
        <w:t>revisó</w:t>
      </w:r>
      <w:r>
        <w:t xml:space="preserve"> el avance en su cumplimiento, y se estimó conveniente no modificar la política la cual se encuentra alineada con la Planeación Estratégica del Instituto. Para el 2018, El Comité SIG realizará </w:t>
      </w:r>
      <w:r w:rsidR="00D702BA">
        <w:t>una</w:t>
      </w:r>
      <w:r>
        <w:t xml:space="preserve"> revisi</w:t>
      </w:r>
      <w:r w:rsidR="00D702BA">
        <w:t>ó</w:t>
      </w:r>
      <w:r>
        <w:t>n</w:t>
      </w:r>
      <w:r w:rsidR="00D702BA">
        <w:t xml:space="preserve"> anual </w:t>
      </w:r>
      <w:r>
        <w:t>de la política</w:t>
      </w:r>
      <w:r w:rsidR="00D702BA">
        <w:t xml:space="preserve"> en el segundo semestre de 2018</w:t>
      </w:r>
      <w:r>
        <w:t>.</w:t>
      </w:r>
    </w:p>
    <w:p w14:paraId="5F935954" w14:textId="77777777" w:rsidR="00A8794B" w:rsidRDefault="00A8794B" w:rsidP="00A8794B"/>
    <w:p w14:paraId="32D6C43B" w14:textId="77777777" w:rsidR="00A8794B" w:rsidRPr="00A8794B" w:rsidRDefault="00A8794B" w:rsidP="00A8794B"/>
    <w:p w14:paraId="38D0E5A9" w14:textId="601CA48B" w:rsidR="00235FEC" w:rsidRPr="005576A4" w:rsidRDefault="00A8794B" w:rsidP="00235FEC">
      <w:pPr>
        <w:pStyle w:val="Ttulo2"/>
        <w:rPr>
          <w:rFonts w:cs="Arial"/>
        </w:rPr>
      </w:pPr>
      <w:r>
        <w:rPr>
          <w:rFonts w:cs="Arial"/>
        </w:rPr>
        <w:t>Mapas de riesgos</w:t>
      </w:r>
    </w:p>
    <w:p w14:paraId="41075EAF" w14:textId="77777777" w:rsidR="00235FEC" w:rsidRPr="005576A4" w:rsidRDefault="00235FEC" w:rsidP="007E062A">
      <w:pPr>
        <w:rPr>
          <w:rFonts w:cs="Arial"/>
          <w:lang w:val="es-CO"/>
        </w:rPr>
      </w:pPr>
    </w:p>
    <w:p w14:paraId="52C84314" w14:textId="7BE58C8E" w:rsidR="00073DA8" w:rsidRDefault="00CB02B0" w:rsidP="00297DFC">
      <w:pPr>
        <w:rPr>
          <w:rFonts w:cs="Arial"/>
        </w:rPr>
      </w:pPr>
      <w:r w:rsidRPr="005576A4">
        <w:rPr>
          <w:rFonts w:cs="Arial"/>
        </w:rPr>
        <w:t>Los primeros responsables en la gestión del riesgo de corrupción son los Líderes de Procesos, quienes deben identificar y controlar los riesgos asociados a sus procesos.</w:t>
      </w:r>
      <w:r w:rsidR="00297DFC" w:rsidRPr="005576A4">
        <w:rPr>
          <w:rFonts w:cs="Arial"/>
        </w:rPr>
        <w:t xml:space="preserve"> Es así como se</w:t>
      </w:r>
      <w:r w:rsidR="00073DA8" w:rsidRPr="005576A4">
        <w:rPr>
          <w:rFonts w:cs="Arial"/>
        </w:rPr>
        <w:t xml:space="preserve"> </w:t>
      </w:r>
      <w:r w:rsidR="008B0E79" w:rsidRPr="005576A4">
        <w:rPr>
          <w:rFonts w:cs="Arial"/>
        </w:rPr>
        <w:t xml:space="preserve">han identificado </w:t>
      </w:r>
      <w:r w:rsidR="00297DFC" w:rsidRPr="005576A4">
        <w:rPr>
          <w:rFonts w:cs="Arial"/>
        </w:rPr>
        <w:t xml:space="preserve">los riesgos </w:t>
      </w:r>
      <w:r w:rsidR="00073DA8" w:rsidRPr="005576A4">
        <w:rPr>
          <w:rFonts w:cs="Arial"/>
        </w:rPr>
        <w:t xml:space="preserve">para cada uno de los </w:t>
      </w:r>
      <w:r w:rsidR="00BF66E1">
        <w:rPr>
          <w:rFonts w:cs="Arial"/>
        </w:rPr>
        <w:t>veintidós (</w:t>
      </w:r>
      <w:r w:rsidR="00073DA8" w:rsidRPr="005576A4">
        <w:rPr>
          <w:rFonts w:cs="Arial"/>
        </w:rPr>
        <w:t>22</w:t>
      </w:r>
      <w:r w:rsidR="00BF66E1">
        <w:rPr>
          <w:rFonts w:cs="Arial"/>
        </w:rPr>
        <w:t>)</w:t>
      </w:r>
      <w:r w:rsidR="00073DA8" w:rsidRPr="005576A4">
        <w:rPr>
          <w:rFonts w:cs="Arial"/>
        </w:rPr>
        <w:t xml:space="preserve"> procesos de la </w:t>
      </w:r>
      <w:r w:rsidR="00242D7D">
        <w:rPr>
          <w:rFonts w:cs="Arial"/>
        </w:rPr>
        <w:t>Entidad</w:t>
      </w:r>
      <w:r w:rsidR="00073DA8" w:rsidRPr="005576A4">
        <w:rPr>
          <w:rFonts w:cs="Arial"/>
        </w:rPr>
        <w:t xml:space="preserve">, </w:t>
      </w:r>
      <w:r w:rsidR="008B0E79" w:rsidRPr="005576A4">
        <w:rPr>
          <w:rFonts w:cs="Arial"/>
        </w:rPr>
        <w:t>documentándose la matriz en el formato “</w:t>
      </w:r>
      <w:r w:rsidR="008B0E79" w:rsidRPr="005576A4">
        <w:t>FO-PE-05 MATRIZ RIESGOS DE CORRUPCION</w:t>
      </w:r>
      <w:r w:rsidR="008B0E79" w:rsidRPr="005576A4">
        <w:rPr>
          <w:rFonts w:cs="Arial"/>
        </w:rPr>
        <w:t>” vigente;</w:t>
      </w:r>
      <w:r w:rsidR="00073DA8" w:rsidRPr="005576A4">
        <w:rPr>
          <w:rFonts w:cs="Arial"/>
        </w:rPr>
        <w:t xml:space="preserve"> donde se describen los riesgos de corrupción y sus características, los mecanismos de control existentes, las acciones de seguimiento</w:t>
      </w:r>
      <w:r w:rsidR="00E652F5">
        <w:rPr>
          <w:rFonts w:cs="Arial"/>
        </w:rPr>
        <w:t xml:space="preserve"> definidas</w:t>
      </w:r>
      <w:r w:rsidR="00073DA8" w:rsidRPr="005576A4">
        <w:rPr>
          <w:rFonts w:cs="Arial"/>
        </w:rPr>
        <w:t>, y un reporte cuatrimestral del</w:t>
      </w:r>
      <w:r w:rsidR="00C1667E">
        <w:rPr>
          <w:rFonts w:cs="Arial"/>
        </w:rPr>
        <w:t xml:space="preserve"> monitoreo </w:t>
      </w:r>
      <w:r w:rsidR="00073DA8" w:rsidRPr="005576A4">
        <w:rPr>
          <w:rFonts w:cs="Arial"/>
        </w:rPr>
        <w:t>al</w:t>
      </w:r>
      <w:r w:rsidR="00C1667E">
        <w:rPr>
          <w:rFonts w:cs="Arial"/>
        </w:rPr>
        <w:t xml:space="preserve"> riesgo</w:t>
      </w:r>
      <w:r w:rsidR="00073DA8" w:rsidRPr="005576A4">
        <w:rPr>
          <w:rFonts w:cs="Arial"/>
        </w:rPr>
        <w:t>.</w:t>
      </w:r>
    </w:p>
    <w:p w14:paraId="00522D30" w14:textId="77777777" w:rsidR="00035862" w:rsidRDefault="00035862" w:rsidP="00297DFC">
      <w:pPr>
        <w:rPr>
          <w:rFonts w:cs="Arial"/>
        </w:rPr>
      </w:pPr>
    </w:p>
    <w:p w14:paraId="6B9C452E" w14:textId="420D027E" w:rsidR="00035862" w:rsidRDefault="000E4CBA" w:rsidP="00297DFC">
      <w:pPr>
        <w:rPr>
          <w:rFonts w:cs="Arial"/>
        </w:rPr>
      </w:pPr>
      <w:r>
        <w:rPr>
          <w:rFonts w:cs="Arial"/>
        </w:rPr>
        <w:lastRenderedPageBreak/>
        <w:t>El IDU ha identificado en total 7</w:t>
      </w:r>
      <w:r w:rsidR="00064DE6">
        <w:rPr>
          <w:rFonts w:cs="Arial"/>
        </w:rPr>
        <w:t>8</w:t>
      </w:r>
      <w:r>
        <w:rPr>
          <w:rFonts w:cs="Arial"/>
        </w:rPr>
        <w:t xml:space="preserve"> riesgos de corrupción, </w:t>
      </w:r>
      <w:r w:rsidR="00064DE6">
        <w:rPr>
          <w:rFonts w:cs="Arial"/>
        </w:rPr>
        <w:t xml:space="preserve">el en transcurso del año 2017 se agregó </w:t>
      </w:r>
      <w:proofErr w:type="gramStart"/>
      <w:r w:rsidR="00064DE6">
        <w:rPr>
          <w:rFonts w:cs="Arial"/>
        </w:rPr>
        <w:t>un nuevo riesgos</w:t>
      </w:r>
      <w:proofErr w:type="gramEnd"/>
      <w:r w:rsidR="00064DE6">
        <w:rPr>
          <w:rFonts w:cs="Arial"/>
        </w:rPr>
        <w:t xml:space="preserve"> en el proceso de mejoramiento continuo, </w:t>
      </w:r>
      <w:r>
        <w:rPr>
          <w:rFonts w:cs="Arial"/>
        </w:rPr>
        <w:t>en la siguiente tabla s</w:t>
      </w:r>
      <w:r w:rsidR="00035862">
        <w:rPr>
          <w:rFonts w:cs="Arial"/>
        </w:rPr>
        <w:t>e relacionan el número de riesgos para cada proceso:</w:t>
      </w:r>
    </w:p>
    <w:p w14:paraId="1856D801" w14:textId="77777777" w:rsidR="00FB14E3" w:rsidRDefault="00FB14E3" w:rsidP="00297DFC">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88"/>
        <w:gridCol w:w="4986"/>
      </w:tblGrid>
      <w:tr w:rsidR="000E4CBA" w14:paraId="56D06BB0" w14:textId="77777777" w:rsidTr="000E4CBA">
        <w:tc>
          <w:tcPr>
            <w:tcW w:w="4938" w:type="dxa"/>
          </w:tcPr>
          <w:tbl>
            <w:tblPr>
              <w:tblW w:w="4768" w:type="dxa"/>
              <w:tblCellMar>
                <w:left w:w="70" w:type="dxa"/>
                <w:right w:w="70" w:type="dxa"/>
              </w:tblCellMar>
              <w:tblLook w:val="04A0" w:firstRow="1" w:lastRow="0" w:firstColumn="1" w:lastColumn="0" w:noHBand="0" w:noVBand="1"/>
            </w:tblPr>
            <w:tblGrid>
              <w:gridCol w:w="3568"/>
              <w:gridCol w:w="1194"/>
            </w:tblGrid>
            <w:tr w:rsidR="000E4CBA" w:rsidRPr="00FB14E3" w14:paraId="2F430974" w14:textId="77777777" w:rsidTr="00FB14E3">
              <w:trPr>
                <w:trHeight w:val="20"/>
              </w:trPr>
              <w:tc>
                <w:tcPr>
                  <w:tcW w:w="357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29981DB" w14:textId="77777777" w:rsidR="000E4CBA" w:rsidRPr="00FB14E3" w:rsidRDefault="000E4CBA" w:rsidP="000E4CBA">
                  <w:pPr>
                    <w:jc w:val="center"/>
                    <w:rPr>
                      <w:rFonts w:cs="Arial"/>
                      <w:b/>
                      <w:bCs/>
                      <w:color w:val="000000"/>
                      <w:sz w:val="20"/>
                      <w:lang w:val="es-CO" w:eastAsia="es-CO"/>
                    </w:rPr>
                  </w:pPr>
                  <w:r w:rsidRPr="00FB14E3">
                    <w:rPr>
                      <w:rFonts w:cs="Arial"/>
                      <w:b/>
                      <w:bCs/>
                      <w:color w:val="000000"/>
                      <w:sz w:val="20"/>
                      <w:lang w:val="es-CO" w:eastAsia="es-CO"/>
                    </w:rPr>
                    <w:t>PROCESOS</w:t>
                  </w:r>
                </w:p>
              </w:tc>
              <w:tc>
                <w:tcPr>
                  <w:tcW w:w="1195" w:type="dxa"/>
                  <w:tcBorders>
                    <w:top w:val="single" w:sz="4" w:space="0" w:color="auto"/>
                    <w:left w:val="nil"/>
                    <w:bottom w:val="single" w:sz="4" w:space="0" w:color="auto"/>
                    <w:right w:val="single" w:sz="4" w:space="0" w:color="auto"/>
                  </w:tcBorders>
                  <w:shd w:val="clear" w:color="000000" w:fill="DDEBF7"/>
                  <w:noWrap/>
                  <w:vAlign w:val="center"/>
                  <w:hideMark/>
                </w:tcPr>
                <w:p w14:paraId="66178480" w14:textId="77264A5C" w:rsidR="000E4CBA" w:rsidRPr="00FB14E3" w:rsidRDefault="000E4CBA" w:rsidP="00FB14E3">
                  <w:pPr>
                    <w:rPr>
                      <w:rFonts w:cs="Arial"/>
                      <w:b/>
                      <w:bCs/>
                      <w:color w:val="000000"/>
                      <w:sz w:val="20"/>
                      <w:lang w:val="es-CO" w:eastAsia="es-CO"/>
                    </w:rPr>
                  </w:pPr>
                  <w:r w:rsidRPr="00FB14E3">
                    <w:rPr>
                      <w:rFonts w:cs="Arial"/>
                      <w:b/>
                      <w:bCs/>
                      <w:color w:val="000000"/>
                      <w:sz w:val="20"/>
                      <w:lang w:val="es-CO" w:eastAsia="es-CO"/>
                    </w:rPr>
                    <w:t>RIESGO</w:t>
                  </w:r>
                  <w:r w:rsidR="00FB14E3">
                    <w:rPr>
                      <w:rFonts w:cs="Arial"/>
                      <w:b/>
                      <w:bCs/>
                      <w:color w:val="000000"/>
                      <w:sz w:val="20"/>
                      <w:lang w:val="es-CO" w:eastAsia="es-CO"/>
                    </w:rPr>
                    <w:t>S</w:t>
                  </w:r>
                </w:p>
              </w:tc>
            </w:tr>
            <w:tr w:rsidR="000E4CBA" w:rsidRPr="00FB14E3" w14:paraId="687FF4C8" w14:textId="77777777" w:rsidTr="00FB14E3">
              <w:trPr>
                <w:trHeight w:val="20"/>
              </w:trPr>
              <w:tc>
                <w:tcPr>
                  <w:tcW w:w="3573" w:type="dxa"/>
                  <w:tcBorders>
                    <w:top w:val="nil"/>
                    <w:left w:val="single" w:sz="4" w:space="0" w:color="auto"/>
                    <w:bottom w:val="single" w:sz="4" w:space="0" w:color="auto"/>
                    <w:right w:val="single" w:sz="4" w:space="0" w:color="auto"/>
                  </w:tcBorders>
                  <w:shd w:val="clear" w:color="000000" w:fill="FFFFFF"/>
                  <w:vAlign w:val="center"/>
                  <w:hideMark/>
                </w:tcPr>
                <w:p w14:paraId="39CE70A5" w14:textId="77777777" w:rsidR="000E4CBA" w:rsidRPr="00FB14E3" w:rsidRDefault="000E4CBA" w:rsidP="000E4CBA">
                  <w:pPr>
                    <w:jc w:val="left"/>
                    <w:rPr>
                      <w:rFonts w:cs="Arial"/>
                      <w:sz w:val="20"/>
                      <w:lang w:val="es-CO" w:eastAsia="es-CO"/>
                    </w:rPr>
                  </w:pPr>
                  <w:r w:rsidRPr="00FB14E3">
                    <w:rPr>
                      <w:rFonts w:cs="Arial"/>
                      <w:sz w:val="20"/>
                      <w:lang w:val="es-CO" w:eastAsia="es-CO"/>
                    </w:rPr>
                    <w:t>1. PLANEACIÓN ESTRATÉGICA</w:t>
                  </w:r>
                </w:p>
              </w:tc>
              <w:tc>
                <w:tcPr>
                  <w:tcW w:w="1195" w:type="dxa"/>
                  <w:tcBorders>
                    <w:top w:val="nil"/>
                    <w:left w:val="nil"/>
                    <w:bottom w:val="single" w:sz="4" w:space="0" w:color="auto"/>
                    <w:right w:val="single" w:sz="4" w:space="0" w:color="auto"/>
                  </w:tcBorders>
                  <w:shd w:val="clear" w:color="000000" w:fill="FFFFFF"/>
                  <w:vAlign w:val="center"/>
                  <w:hideMark/>
                </w:tcPr>
                <w:p w14:paraId="3FC44B0C"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2</w:t>
                  </w:r>
                </w:p>
              </w:tc>
            </w:tr>
            <w:tr w:rsidR="000E4CBA" w:rsidRPr="00FB14E3" w14:paraId="46C6B7C6" w14:textId="77777777" w:rsidTr="00FB14E3">
              <w:trPr>
                <w:trHeight w:val="20"/>
              </w:trPr>
              <w:tc>
                <w:tcPr>
                  <w:tcW w:w="3573" w:type="dxa"/>
                  <w:tcBorders>
                    <w:top w:val="nil"/>
                    <w:left w:val="single" w:sz="4" w:space="0" w:color="auto"/>
                    <w:bottom w:val="single" w:sz="4" w:space="0" w:color="auto"/>
                    <w:right w:val="single" w:sz="4" w:space="0" w:color="auto"/>
                  </w:tcBorders>
                  <w:shd w:val="clear" w:color="000000" w:fill="FFFFFF"/>
                  <w:vAlign w:val="center"/>
                  <w:hideMark/>
                </w:tcPr>
                <w:p w14:paraId="0FDE8C4D" w14:textId="77777777" w:rsidR="000E4CBA" w:rsidRPr="00FB14E3" w:rsidRDefault="000E4CBA" w:rsidP="000E4CBA">
                  <w:pPr>
                    <w:jc w:val="left"/>
                    <w:rPr>
                      <w:rFonts w:cs="Arial"/>
                      <w:sz w:val="20"/>
                      <w:lang w:val="es-CO" w:eastAsia="es-CO"/>
                    </w:rPr>
                  </w:pPr>
                  <w:r w:rsidRPr="00FB14E3">
                    <w:rPr>
                      <w:rFonts w:cs="Arial"/>
                      <w:sz w:val="20"/>
                      <w:lang w:val="es-CO" w:eastAsia="es-CO"/>
                    </w:rPr>
                    <w:t>2. GESTIÓN AMBIENTAL, CALIDAD Y S&amp;SO</w:t>
                  </w:r>
                </w:p>
              </w:tc>
              <w:tc>
                <w:tcPr>
                  <w:tcW w:w="1195" w:type="dxa"/>
                  <w:tcBorders>
                    <w:top w:val="nil"/>
                    <w:left w:val="nil"/>
                    <w:bottom w:val="single" w:sz="4" w:space="0" w:color="auto"/>
                    <w:right w:val="single" w:sz="4" w:space="0" w:color="auto"/>
                  </w:tcBorders>
                  <w:shd w:val="clear" w:color="000000" w:fill="FFFFFF"/>
                  <w:vAlign w:val="center"/>
                  <w:hideMark/>
                </w:tcPr>
                <w:p w14:paraId="67B9322C"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1</w:t>
                  </w:r>
                </w:p>
              </w:tc>
            </w:tr>
            <w:tr w:rsidR="000E4CBA" w:rsidRPr="00FB14E3" w14:paraId="02E4FA5B" w14:textId="77777777" w:rsidTr="00FB14E3">
              <w:trPr>
                <w:trHeight w:val="20"/>
              </w:trPr>
              <w:tc>
                <w:tcPr>
                  <w:tcW w:w="3573" w:type="dxa"/>
                  <w:tcBorders>
                    <w:top w:val="nil"/>
                    <w:left w:val="single" w:sz="4" w:space="0" w:color="auto"/>
                    <w:bottom w:val="single" w:sz="4" w:space="0" w:color="auto"/>
                    <w:right w:val="single" w:sz="4" w:space="0" w:color="auto"/>
                  </w:tcBorders>
                  <w:shd w:val="clear" w:color="000000" w:fill="FFFFFF"/>
                  <w:vAlign w:val="center"/>
                  <w:hideMark/>
                </w:tcPr>
                <w:p w14:paraId="5084EF16" w14:textId="77777777" w:rsidR="000E4CBA" w:rsidRPr="00FB14E3" w:rsidRDefault="000E4CBA" w:rsidP="000E4CBA">
                  <w:pPr>
                    <w:jc w:val="left"/>
                    <w:rPr>
                      <w:rFonts w:cs="Arial"/>
                      <w:sz w:val="20"/>
                      <w:lang w:val="es-CO" w:eastAsia="es-CO"/>
                    </w:rPr>
                  </w:pPr>
                  <w:r w:rsidRPr="00FB14E3">
                    <w:rPr>
                      <w:rFonts w:cs="Arial"/>
                      <w:sz w:val="20"/>
                      <w:lang w:val="es-CO" w:eastAsia="es-CO"/>
                    </w:rPr>
                    <w:t>3. GESTIÓN INTEGRAL DE PROYECTOS</w:t>
                  </w:r>
                </w:p>
              </w:tc>
              <w:tc>
                <w:tcPr>
                  <w:tcW w:w="1195" w:type="dxa"/>
                  <w:tcBorders>
                    <w:top w:val="nil"/>
                    <w:left w:val="nil"/>
                    <w:bottom w:val="single" w:sz="4" w:space="0" w:color="auto"/>
                    <w:right w:val="single" w:sz="4" w:space="0" w:color="auto"/>
                  </w:tcBorders>
                  <w:shd w:val="clear" w:color="000000" w:fill="FFFFFF"/>
                  <w:vAlign w:val="center"/>
                  <w:hideMark/>
                </w:tcPr>
                <w:p w14:paraId="16D4F5C3"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2</w:t>
                  </w:r>
                </w:p>
              </w:tc>
            </w:tr>
            <w:tr w:rsidR="000E4CBA" w:rsidRPr="00FB14E3" w14:paraId="61AEC077" w14:textId="77777777" w:rsidTr="00FB14E3">
              <w:trPr>
                <w:trHeight w:val="20"/>
              </w:trPr>
              <w:tc>
                <w:tcPr>
                  <w:tcW w:w="3573" w:type="dxa"/>
                  <w:tcBorders>
                    <w:top w:val="nil"/>
                    <w:left w:val="single" w:sz="4" w:space="0" w:color="auto"/>
                    <w:bottom w:val="single" w:sz="4" w:space="0" w:color="auto"/>
                    <w:right w:val="single" w:sz="4" w:space="0" w:color="auto"/>
                  </w:tcBorders>
                  <w:shd w:val="clear" w:color="000000" w:fill="FFFFFF"/>
                  <w:vAlign w:val="center"/>
                  <w:hideMark/>
                </w:tcPr>
                <w:p w14:paraId="25653799" w14:textId="77777777" w:rsidR="000E4CBA" w:rsidRPr="00FB14E3" w:rsidRDefault="000E4CBA" w:rsidP="000E4CBA">
                  <w:pPr>
                    <w:jc w:val="left"/>
                    <w:rPr>
                      <w:rFonts w:cs="Arial"/>
                      <w:sz w:val="20"/>
                      <w:lang w:val="es-CO" w:eastAsia="es-CO"/>
                    </w:rPr>
                  </w:pPr>
                  <w:r w:rsidRPr="00FB14E3">
                    <w:rPr>
                      <w:rFonts w:cs="Arial"/>
                      <w:sz w:val="20"/>
                      <w:lang w:val="es-CO" w:eastAsia="es-CO"/>
                    </w:rPr>
                    <w:t>4. MEJORAMIENTO CONTINUO</w:t>
                  </w:r>
                </w:p>
              </w:tc>
              <w:tc>
                <w:tcPr>
                  <w:tcW w:w="1195" w:type="dxa"/>
                  <w:tcBorders>
                    <w:top w:val="nil"/>
                    <w:left w:val="nil"/>
                    <w:bottom w:val="single" w:sz="4" w:space="0" w:color="auto"/>
                    <w:right w:val="single" w:sz="4" w:space="0" w:color="auto"/>
                  </w:tcBorders>
                  <w:shd w:val="clear" w:color="000000" w:fill="FFFFFF"/>
                  <w:vAlign w:val="center"/>
                  <w:hideMark/>
                </w:tcPr>
                <w:p w14:paraId="3712A773" w14:textId="3EC30AD2" w:rsidR="000E4CBA" w:rsidRPr="00FB14E3" w:rsidRDefault="00064DE6" w:rsidP="000E4CBA">
                  <w:pPr>
                    <w:jc w:val="center"/>
                    <w:rPr>
                      <w:rFonts w:cs="Arial"/>
                      <w:color w:val="000000"/>
                      <w:sz w:val="20"/>
                      <w:lang w:val="es-CO" w:eastAsia="es-CO"/>
                    </w:rPr>
                  </w:pPr>
                  <w:r>
                    <w:rPr>
                      <w:rFonts w:cs="Arial"/>
                      <w:color w:val="000000"/>
                      <w:sz w:val="20"/>
                      <w:lang w:val="es-CO" w:eastAsia="es-CO"/>
                    </w:rPr>
                    <w:t>2</w:t>
                  </w:r>
                </w:p>
              </w:tc>
            </w:tr>
            <w:tr w:rsidR="000E4CBA" w:rsidRPr="00FB14E3" w14:paraId="68B3CE47" w14:textId="77777777" w:rsidTr="00FB14E3">
              <w:trPr>
                <w:trHeight w:val="20"/>
              </w:trPr>
              <w:tc>
                <w:tcPr>
                  <w:tcW w:w="3573" w:type="dxa"/>
                  <w:tcBorders>
                    <w:top w:val="nil"/>
                    <w:left w:val="single" w:sz="4" w:space="0" w:color="auto"/>
                    <w:bottom w:val="single" w:sz="4" w:space="0" w:color="auto"/>
                    <w:right w:val="single" w:sz="4" w:space="0" w:color="auto"/>
                  </w:tcBorders>
                  <w:shd w:val="clear" w:color="000000" w:fill="FFFFFF"/>
                  <w:vAlign w:val="center"/>
                  <w:hideMark/>
                </w:tcPr>
                <w:p w14:paraId="081A7F55" w14:textId="77777777" w:rsidR="000E4CBA" w:rsidRPr="00FB14E3" w:rsidRDefault="000E4CBA" w:rsidP="000E4CBA">
                  <w:pPr>
                    <w:jc w:val="left"/>
                    <w:rPr>
                      <w:rFonts w:cs="Arial"/>
                      <w:sz w:val="20"/>
                      <w:lang w:val="es-CO" w:eastAsia="es-CO"/>
                    </w:rPr>
                  </w:pPr>
                  <w:r w:rsidRPr="00FB14E3">
                    <w:rPr>
                      <w:rFonts w:cs="Arial"/>
                      <w:sz w:val="20"/>
                      <w:lang w:val="es-CO" w:eastAsia="es-CO"/>
                    </w:rPr>
                    <w:t>5. GESTIÓN SOCIAL Y PARTICIPACIÓN CIUDADANA</w:t>
                  </w:r>
                </w:p>
              </w:tc>
              <w:tc>
                <w:tcPr>
                  <w:tcW w:w="1195" w:type="dxa"/>
                  <w:tcBorders>
                    <w:top w:val="nil"/>
                    <w:left w:val="nil"/>
                    <w:bottom w:val="single" w:sz="4" w:space="0" w:color="auto"/>
                    <w:right w:val="single" w:sz="4" w:space="0" w:color="auto"/>
                  </w:tcBorders>
                  <w:shd w:val="clear" w:color="000000" w:fill="FFFFFF"/>
                  <w:vAlign w:val="center"/>
                  <w:hideMark/>
                </w:tcPr>
                <w:p w14:paraId="7B939B25"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2</w:t>
                  </w:r>
                </w:p>
              </w:tc>
            </w:tr>
            <w:tr w:rsidR="000E4CBA" w:rsidRPr="00FB14E3" w14:paraId="12DD8B27" w14:textId="77777777" w:rsidTr="00FB14E3">
              <w:trPr>
                <w:trHeight w:val="20"/>
              </w:trPr>
              <w:tc>
                <w:tcPr>
                  <w:tcW w:w="3573" w:type="dxa"/>
                  <w:tcBorders>
                    <w:top w:val="nil"/>
                    <w:left w:val="single" w:sz="4" w:space="0" w:color="auto"/>
                    <w:bottom w:val="single" w:sz="4" w:space="0" w:color="auto"/>
                    <w:right w:val="single" w:sz="4" w:space="0" w:color="auto"/>
                  </w:tcBorders>
                  <w:shd w:val="clear" w:color="000000" w:fill="FFFFFF"/>
                  <w:vAlign w:val="center"/>
                  <w:hideMark/>
                </w:tcPr>
                <w:p w14:paraId="54FD731A" w14:textId="77777777" w:rsidR="000E4CBA" w:rsidRPr="00FB14E3" w:rsidRDefault="000E4CBA" w:rsidP="000E4CBA">
                  <w:pPr>
                    <w:jc w:val="left"/>
                    <w:rPr>
                      <w:rFonts w:cs="Arial"/>
                      <w:sz w:val="20"/>
                      <w:lang w:val="es-CO" w:eastAsia="es-CO"/>
                    </w:rPr>
                  </w:pPr>
                  <w:r w:rsidRPr="00FB14E3">
                    <w:rPr>
                      <w:rFonts w:cs="Arial"/>
                      <w:sz w:val="20"/>
                      <w:lang w:val="es-CO" w:eastAsia="es-CO"/>
                    </w:rPr>
                    <w:t>6. COMUNICACIONES</w:t>
                  </w:r>
                </w:p>
              </w:tc>
              <w:tc>
                <w:tcPr>
                  <w:tcW w:w="1195" w:type="dxa"/>
                  <w:tcBorders>
                    <w:top w:val="nil"/>
                    <w:left w:val="nil"/>
                    <w:bottom w:val="single" w:sz="4" w:space="0" w:color="auto"/>
                    <w:right w:val="single" w:sz="4" w:space="0" w:color="auto"/>
                  </w:tcBorders>
                  <w:shd w:val="clear" w:color="000000" w:fill="FFFFFF"/>
                  <w:vAlign w:val="center"/>
                  <w:hideMark/>
                </w:tcPr>
                <w:p w14:paraId="1A358936"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1</w:t>
                  </w:r>
                </w:p>
              </w:tc>
            </w:tr>
            <w:tr w:rsidR="000E4CBA" w:rsidRPr="00FB14E3" w14:paraId="572F1EAF" w14:textId="77777777" w:rsidTr="00FB14E3">
              <w:trPr>
                <w:trHeight w:val="20"/>
              </w:trPr>
              <w:tc>
                <w:tcPr>
                  <w:tcW w:w="3573" w:type="dxa"/>
                  <w:tcBorders>
                    <w:top w:val="nil"/>
                    <w:left w:val="single" w:sz="4" w:space="0" w:color="auto"/>
                    <w:bottom w:val="nil"/>
                    <w:right w:val="single" w:sz="4" w:space="0" w:color="auto"/>
                  </w:tcBorders>
                  <w:shd w:val="clear" w:color="000000" w:fill="FFFFFF"/>
                  <w:vAlign w:val="center"/>
                  <w:hideMark/>
                </w:tcPr>
                <w:p w14:paraId="583002ED" w14:textId="77777777" w:rsidR="000E4CBA" w:rsidRPr="00FB14E3" w:rsidRDefault="000E4CBA" w:rsidP="000E4CBA">
                  <w:pPr>
                    <w:jc w:val="left"/>
                    <w:rPr>
                      <w:rFonts w:cs="Arial"/>
                      <w:sz w:val="20"/>
                      <w:lang w:val="es-CO" w:eastAsia="es-CO"/>
                    </w:rPr>
                  </w:pPr>
                  <w:r w:rsidRPr="00FB14E3">
                    <w:rPr>
                      <w:rFonts w:cs="Arial"/>
                      <w:sz w:val="20"/>
                      <w:lang w:val="es-CO" w:eastAsia="es-CO"/>
                    </w:rPr>
                    <w:t>7. EVALUACIÓN Y CONTROL</w:t>
                  </w:r>
                </w:p>
              </w:tc>
              <w:tc>
                <w:tcPr>
                  <w:tcW w:w="1195" w:type="dxa"/>
                  <w:tcBorders>
                    <w:top w:val="nil"/>
                    <w:left w:val="nil"/>
                    <w:bottom w:val="single" w:sz="4" w:space="0" w:color="auto"/>
                    <w:right w:val="single" w:sz="4" w:space="0" w:color="auto"/>
                  </w:tcBorders>
                  <w:shd w:val="clear" w:color="000000" w:fill="FFFFFF"/>
                  <w:vAlign w:val="center"/>
                  <w:hideMark/>
                </w:tcPr>
                <w:p w14:paraId="44ED1AEF"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9</w:t>
                  </w:r>
                </w:p>
              </w:tc>
            </w:tr>
            <w:tr w:rsidR="000E4CBA" w:rsidRPr="00FB14E3" w14:paraId="49A81065" w14:textId="77777777" w:rsidTr="00FB14E3">
              <w:trPr>
                <w:trHeight w:val="20"/>
              </w:trPr>
              <w:tc>
                <w:tcPr>
                  <w:tcW w:w="3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913F0" w14:textId="77777777" w:rsidR="000E4CBA" w:rsidRPr="00FB14E3" w:rsidRDefault="000E4CBA" w:rsidP="000E4CBA">
                  <w:pPr>
                    <w:jc w:val="left"/>
                    <w:rPr>
                      <w:rFonts w:cs="Arial"/>
                      <w:sz w:val="20"/>
                      <w:lang w:val="es-CO" w:eastAsia="es-CO"/>
                    </w:rPr>
                  </w:pPr>
                  <w:r w:rsidRPr="00FB14E3">
                    <w:rPr>
                      <w:rFonts w:cs="Arial"/>
                      <w:sz w:val="20"/>
                      <w:lang w:val="es-CO" w:eastAsia="es-CO"/>
                    </w:rPr>
                    <w:t>8. GESTIÓN INTERINSTITUCIONAL</w:t>
                  </w:r>
                </w:p>
              </w:tc>
              <w:tc>
                <w:tcPr>
                  <w:tcW w:w="1195" w:type="dxa"/>
                  <w:tcBorders>
                    <w:top w:val="nil"/>
                    <w:left w:val="nil"/>
                    <w:bottom w:val="single" w:sz="4" w:space="0" w:color="auto"/>
                    <w:right w:val="single" w:sz="4" w:space="0" w:color="auto"/>
                  </w:tcBorders>
                  <w:shd w:val="clear" w:color="000000" w:fill="FFFFFF"/>
                  <w:vAlign w:val="center"/>
                  <w:hideMark/>
                </w:tcPr>
                <w:p w14:paraId="683EBB65"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1</w:t>
                  </w:r>
                </w:p>
              </w:tc>
            </w:tr>
            <w:tr w:rsidR="000E4CBA" w:rsidRPr="00FB14E3" w14:paraId="4E393904" w14:textId="77777777" w:rsidTr="00FB14E3">
              <w:trPr>
                <w:trHeight w:val="20"/>
              </w:trPr>
              <w:tc>
                <w:tcPr>
                  <w:tcW w:w="3573" w:type="dxa"/>
                  <w:tcBorders>
                    <w:top w:val="nil"/>
                    <w:left w:val="single" w:sz="4" w:space="0" w:color="auto"/>
                    <w:bottom w:val="single" w:sz="4" w:space="0" w:color="auto"/>
                    <w:right w:val="single" w:sz="4" w:space="0" w:color="auto"/>
                  </w:tcBorders>
                  <w:shd w:val="clear" w:color="000000" w:fill="FFFFFF"/>
                  <w:vAlign w:val="center"/>
                  <w:hideMark/>
                </w:tcPr>
                <w:p w14:paraId="4F89D273" w14:textId="77777777" w:rsidR="000E4CBA" w:rsidRPr="00FB14E3" w:rsidRDefault="000E4CBA" w:rsidP="000E4CBA">
                  <w:pPr>
                    <w:jc w:val="left"/>
                    <w:rPr>
                      <w:rFonts w:cs="Arial"/>
                      <w:sz w:val="20"/>
                      <w:lang w:val="es-CO" w:eastAsia="es-CO"/>
                    </w:rPr>
                  </w:pPr>
                  <w:r w:rsidRPr="00FB14E3">
                    <w:rPr>
                      <w:rFonts w:cs="Arial"/>
                      <w:sz w:val="20"/>
                      <w:lang w:val="es-CO" w:eastAsia="es-CO"/>
                    </w:rPr>
                    <w:t>9. INNOVACIÓN Y GESTIÓN DEL CONOCIMIENTO</w:t>
                  </w:r>
                </w:p>
              </w:tc>
              <w:tc>
                <w:tcPr>
                  <w:tcW w:w="1195" w:type="dxa"/>
                  <w:tcBorders>
                    <w:top w:val="nil"/>
                    <w:left w:val="nil"/>
                    <w:bottom w:val="single" w:sz="4" w:space="0" w:color="auto"/>
                    <w:right w:val="single" w:sz="4" w:space="0" w:color="auto"/>
                  </w:tcBorders>
                  <w:shd w:val="clear" w:color="000000" w:fill="FFFFFF"/>
                  <w:vAlign w:val="center"/>
                  <w:hideMark/>
                </w:tcPr>
                <w:p w14:paraId="755B64DC"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2</w:t>
                  </w:r>
                </w:p>
              </w:tc>
            </w:tr>
            <w:tr w:rsidR="000E4CBA" w:rsidRPr="00FB14E3" w14:paraId="1620D486" w14:textId="77777777" w:rsidTr="00FB14E3">
              <w:trPr>
                <w:trHeight w:val="20"/>
              </w:trPr>
              <w:tc>
                <w:tcPr>
                  <w:tcW w:w="3573" w:type="dxa"/>
                  <w:tcBorders>
                    <w:top w:val="nil"/>
                    <w:left w:val="single" w:sz="4" w:space="0" w:color="auto"/>
                    <w:bottom w:val="single" w:sz="4" w:space="0" w:color="auto"/>
                    <w:right w:val="single" w:sz="4" w:space="0" w:color="auto"/>
                  </w:tcBorders>
                  <w:shd w:val="clear" w:color="000000" w:fill="FFFFFF"/>
                  <w:vAlign w:val="center"/>
                  <w:hideMark/>
                </w:tcPr>
                <w:p w14:paraId="044D3A47" w14:textId="77777777" w:rsidR="000E4CBA" w:rsidRPr="00FB14E3" w:rsidRDefault="000E4CBA" w:rsidP="000E4CBA">
                  <w:pPr>
                    <w:jc w:val="left"/>
                    <w:rPr>
                      <w:rFonts w:cs="Arial"/>
                      <w:sz w:val="20"/>
                      <w:lang w:val="es-CO" w:eastAsia="es-CO"/>
                    </w:rPr>
                  </w:pPr>
                  <w:r w:rsidRPr="00FB14E3">
                    <w:rPr>
                      <w:rFonts w:cs="Arial"/>
                      <w:sz w:val="20"/>
                      <w:lang w:val="es-CO" w:eastAsia="es-CO"/>
                    </w:rPr>
                    <w:t>10. FACTIBILIDAD DE PROYECTOS</w:t>
                  </w:r>
                </w:p>
              </w:tc>
              <w:tc>
                <w:tcPr>
                  <w:tcW w:w="1195" w:type="dxa"/>
                  <w:tcBorders>
                    <w:top w:val="nil"/>
                    <w:left w:val="nil"/>
                    <w:bottom w:val="single" w:sz="4" w:space="0" w:color="auto"/>
                    <w:right w:val="single" w:sz="4" w:space="0" w:color="auto"/>
                  </w:tcBorders>
                  <w:shd w:val="clear" w:color="000000" w:fill="FFFFFF"/>
                  <w:vAlign w:val="center"/>
                  <w:hideMark/>
                </w:tcPr>
                <w:p w14:paraId="21C177E2"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1</w:t>
                  </w:r>
                </w:p>
              </w:tc>
            </w:tr>
            <w:tr w:rsidR="000E4CBA" w:rsidRPr="00FB14E3" w14:paraId="503A0FFC" w14:textId="77777777" w:rsidTr="00FB14E3">
              <w:trPr>
                <w:trHeight w:val="20"/>
              </w:trPr>
              <w:tc>
                <w:tcPr>
                  <w:tcW w:w="3573" w:type="dxa"/>
                  <w:tcBorders>
                    <w:top w:val="nil"/>
                    <w:left w:val="single" w:sz="4" w:space="0" w:color="auto"/>
                    <w:bottom w:val="single" w:sz="4" w:space="0" w:color="auto"/>
                    <w:right w:val="single" w:sz="4" w:space="0" w:color="auto"/>
                  </w:tcBorders>
                  <w:shd w:val="clear" w:color="000000" w:fill="FFFFFF"/>
                  <w:vAlign w:val="center"/>
                  <w:hideMark/>
                </w:tcPr>
                <w:p w14:paraId="0485CDBC" w14:textId="77777777" w:rsidR="000E4CBA" w:rsidRPr="00FB14E3" w:rsidRDefault="000E4CBA" w:rsidP="000E4CBA">
                  <w:pPr>
                    <w:jc w:val="left"/>
                    <w:rPr>
                      <w:rFonts w:cs="Arial"/>
                      <w:sz w:val="20"/>
                      <w:lang w:val="es-CO" w:eastAsia="es-CO"/>
                    </w:rPr>
                  </w:pPr>
                  <w:r w:rsidRPr="00FB14E3">
                    <w:rPr>
                      <w:rFonts w:cs="Arial"/>
                      <w:sz w:val="20"/>
                      <w:lang w:val="es-CO" w:eastAsia="es-CO"/>
                    </w:rPr>
                    <w:t>11. GESTIÓN PREDIAL</w:t>
                  </w:r>
                </w:p>
              </w:tc>
              <w:tc>
                <w:tcPr>
                  <w:tcW w:w="1195" w:type="dxa"/>
                  <w:tcBorders>
                    <w:top w:val="nil"/>
                    <w:left w:val="nil"/>
                    <w:bottom w:val="single" w:sz="4" w:space="0" w:color="auto"/>
                    <w:right w:val="single" w:sz="4" w:space="0" w:color="auto"/>
                  </w:tcBorders>
                  <w:shd w:val="clear" w:color="000000" w:fill="FFFFFF"/>
                  <w:vAlign w:val="center"/>
                  <w:hideMark/>
                </w:tcPr>
                <w:p w14:paraId="1C32497D"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3</w:t>
                  </w:r>
                </w:p>
              </w:tc>
            </w:tr>
          </w:tbl>
          <w:p w14:paraId="154BB3C2" w14:textId="77777777" w:rsidR="000E4CBA" w:rsidRDefault="000E4CBA" w:rsidP="00297DFC">
            <w:pPr>
              <w:rPr>
                <w:rFonts w:cs="Arial"/>
              </w:rPr>
            </w:pPr>
          </w:p>
        </w:tc>
        <w:tc>
          <w:tcPr>
            <w:tcW w:w="5036" w:type="dxa"/>
          </w:tcPr>
          <w:tbl>
            <w:tblPr>
              <w:tblW w:w="4765" w:type="dxa"/>
              <w:tblCellMar>
                <w:left w:w="70" w:type="dxa"/>
                <w:right w:w="70" w:type="dxa"/>
              </w:tblCellMar>
              <w:tblLook w:val="04A0" w:firstRow="1" w:lastRow="0" w:firstColumn="1" w:lastColumn="0" w:noHBand="0" w:noVBand="1"/>
            </w:tblPr>
            <w:tblGrid>
              <w:gridCol w:w="3648"/>
              <w:gridCol w:w="1112"/>
            </w:tblGrid>
            <w:tr w:rsidR="000E4CBA" w:rsidRPr="00FB14E3" w14:paraId="4BFA4D85" w14:textId="77777777" w:rsidTr="00FB14E3">
              <w:trPr>
                <w:trHeight w:val="20"/>
              </w:trPr>
              <w:tc>
                <w:tcPr>
                  <w:tcW w:w="3652"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F40CC02" w14:textId="77777777" w:rsidR="000E4CBA" w:rsidRPr="00FB14E3" w:rsidRDefault="000E4CBA" w:rsidP="000E4CBA">
                  <w:pPr>
                    <w:jc w:val="center"/>
                    <w:rPr>
                      <w:rFonts w:cs="Arial"/>
                      <w:b/>
                      <w:bCs/>
                      <w:color w:val="000000"/>
                      <w:sz w:val="20"/>
                      <w:lang w:val="es-CO" w:eastAsia="es-CO"/>
                    </w:rPr>
                  </w:pPr>
                  <w:r w:rsidRPr="00FB14E3">
                    <w:rPr>
                      <w:rFonts w:cs="Arial"/>
                      <w:b/>
                      <w:bCs/>
                      <w:color w:val="000000"/>
                      <w:sz w:val="20"/>
                      <w:lang w:val="es-CO" w:eastAsia="es-CO"/>
                    </w:rPr>
                    <w:t>PROCESOS</w:t>
                  </w:r>
                </w:p>
              </w:tc>
              <w:tc>
                <w:tcPr>
                  <w:tcW w:w="1113" w:type="dxa"/>
                  <w:tcBorders>
                    <w:top w:val="single" w:sz="4" w:space="0" w:color="auto"/>
                    <w:left w:val="nil"/>
                    <w:bottom w:val="single" w:sz="4" w:space="0" w:color="auto"/>
                    <w:right w:val="single" w:sz="4" w:space="0" w:color="auto"/>
                  </w:tcBorders>
                  <w:shd w:val="clear" w:color="000000" w:fill="DDEBF7"/>
                  <w:noWrap/>
                  <w:vAlign w:val="center"/>
                  <w:hideMark/>
                </w:tcPr>
                <w:p w14:paraId="23DF6389" w14:textId="6B2D95E5" w:rsidR="000E4CBA" w:rsidRPr="00FB14E3" w:rsidRDefault="000E4CBA" w:rsidP="00FB14E3">
                  <w:pPr>
                    <w:rPr>
                      <w:rFonts w:cs="Arial"/>
                      <w:b/>
                      <w:bCs/>
                      <w:color w:val="000000"/>
                      <w:sz w:val="20"/>
                      <w:lang w:val="es-CO" w:eastAsia="es-CO"/>
                    </w:rPr>
                  </w:pPr>
                  <w:r w:rsidRPr="00FB14E3">
                    <w:rPr>
                      <w:rFonts w:cs="Arial"/>
                      <w:b/>
                      <w:bCs/>
                      <w:color w:val="000000"/>
                      <w:sz w:val="20"/>
                      <w:lang w:val="es-CO" w:eastAsia="es-CO"/>
                    </w:rPr>
                    <w:t>RIESGOS</w:t>
                  </w:r>
                </w:p>
              </w:tc>
            </w:tr>
            <w:tr w:rsidR="000E4CBA" w:rsidRPr="00FB14E3" w14:paraId="712F5CF4" w14:textId="77777777" w:rsidTr="00FB14E3">
              <w:trPr>
                <w:trHeight w:val="2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03FD98C2" w14:textId="77777777" w:rsidR="000E4CBA" w:rsidRPr="00FB14E3" w:rsidRDefault="000E4CBA" w:rsidP="000E4CBA">
                  <w:pPr>
                    <w:jc w:val="left"/>
                    <w:rPr>
                      <w:rFonts w:cs="Arial"/>
                      <w:sz w:val="20"/>
                      <w:lang w:val="es-CO" w:eastAsia="es-CO"/>
                    </w:rPr>
                  </w:pPr>
                  <w:r w:rsidRPr="00FB14E3">
                    <w:rPr>
                      <w:rFonts w:cs="Arial"/>
                      <w:sz w:val="20"/>
                      <w:lang w:val="es-CO" w:eastAsia="es-CO"/>
                    </w:rPr>
                    <w:t>12. DISEÑO DE PROYECTOS</w:t>
                  </w:r>
                </w:p>
              </w:tc>
              <w:tc>
                <w:tcPr>
                  <w:tcW w:w="1113" w:type="dxa"/>
                  <w:tcBorders>
                    <w:top w:val="nil"/>
                    <w:left w:val="nil"/>
                    <w:bottom w:val="single" w:sz="4" w:space="0" w:color="auto"/>
                    <w:right w:val="single" w:sz="4" w:space="0" w:color="auto"/>
                  </w:tcBorders>
                  <w:shd w:val="clear" w:color="000000" w:fill="FFFFFF"/>
                  <w:vAlign w:val="center"/>
                  <w:hideMark/>
                </w:tcPr>
                <w:p w14:paraId="32DA0645"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2</w:t>
                  </w:r>
                </w:p>
              </w:tc>
            </w:tr>
            <w:tr w:rsidR="000E4CBA" w:rsidRPr="00FB14E3" w14:paraId="51B730DC" w14:textId="77777777" w:rsidTr="00FB14E3">
              <w:trPr>
                <w:trHeight w:val="2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410DFF51" w14:textId="77777777" w:rsidR="000E4CBA" w:rsidRPr="00FB14E3" w:rsidRDefault="000E4CBA" w:rsidP="000E4CBA">
                  <w:pPr>
                    <w:jc w:val="left"/>
                    <w:rPr>
                      <w:rFonts w:cs="Arial"/>
                      <w:sz w:val="20"/>
                      <w:lang w:val="es-CO" w:eastAsia="es-CO"/>
                    </w:rPr>
                  </w:pPr>
                  <w:r w:rsidRPr="00FB14E3">
                    <w:rPr>
                      <w:rFonts w:cs="Arial"/>
                      <w:sz w:val="20"/>
                      <w:lang w:val="es-CO" w:eastAsia="es-CO"/>
                    </w:rPr>
                    <w:t>13. EJECUCIÓN DE OBRAS</w:t>
                  </w:r>
                </w:p>
              </w:tc>
              <w:tc>
                <w:tcPr>
                  <w:tcW w:w="1113" w:type="dxa"/>
                  <w:tcBorders>
                    <w:top w:val="nil"/>
                    <w:left w:val="nil"/>
                    <w:bottom w:val="single" w:sz="4" w:space="0" w:color="auto"/>
                    <w:right w:val="single" w:sz="4" w:space="0" w:color="auto"/>
                  </w:tcBorders>
                  <w:shd w:val="clear" w:color="000000" w:fill="FFFFFF"/>
                  <w:vAlign w:val="center"/>
                  <w:hideMark/>
                </w:tcPr>
                <w:p w14:paraId="510897DF"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5</w:t>
                  </w:r>
                </w:p>
              </w:tc>
            </w:tr>
            <w:tr w:rsidR="000E4CBA" w:rsidRPr="00FB14E3" w14:paraId="64FC48E2" w14:textId="77777777" w:rsidTr="00FB14E3">
              <w:trPr>
                <w:trHeight w:val="20"/>
              </w:trPr>
              <w:tc>
                <w:tcPr>
                  <w:tcW w:w="3652" w:type="dxa"/>
                  <w:tcBorders>
                    <w:top w:val="nil"/>
                    <w:left w:val="single" w:sz="4" w:space="0" w:color="auto"/>
                    <w:bottom w:val="nil"/>
                    <w:right w:val="single" w:sz="4" w:space="0" w:color="auto"/>
                  </w:tcBorders>
                  <w:shd w:val="clear" w:color="000000" w:fill="FFFFFF"/>
                  <w:vAlign w:val="center"/>
                  <w:hideMark/>
                </w:tcPr>
                <w:p w14:paraId="7BDA4282" w14:textId="77777777" w:rsidR="000E4CBA" w:rsidRPr="00FB14E3" w:rsidRDefault="000E4CBA" w:rsidP="000E4CBA">
                  <w:pPr>
                    <w:jc w:val="left"/>
                    <w:rPr>
                      <w:rFonts w:cs="Arial"/>
                      <w:sz w:val="20"/>
                      <w:lang w:val="es-CO" w:eastAsia="es-CO"/>
                    </w:rPr>
                  </w:pPr>
                  <w:r w:rsidRPr="00FB14E3">
                    <w:rPr>
                      <w:rFonts w:cs="Arial"/>
                      <w:sz w:val="20"/>
                      <w:lang w:val="es-CO" w:eastAsia="es-CO"/>
                    </w:rPr>
                    <w:t>14. CONSERVACIÓN DE INFRAESTRUCTURA</w:t>
                  </w:r>
                </w:p>
              </w:tc>
              <w:tc>
                <w:tcPr>
                  <w:tcW w:w="1113" w:type="dxa"/>
                  <w:tcBorders>
                    <w:top w:val="nil"/>
                    <w:left w:val="nil"/>
                    <w:bottom w:val="single" w:sz="4" w:space="0" w:color="auto"/>
                    <w:right w:val="single" w:sz="4" w:space="0" w:color="auto"/>
                  </w:tcBorders>
                  <w:shd w:val="clear" w:color="000000" w:fill="FFFFFF"/>
                  <w:vAlign w:val="center"/>
                  <w:hideMark/>
                </w:tcPr>
                <w:p w14:paraId="7F366637"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11</w:t>
                  </w:r>
                </w:p>
              </w:tc>
            </w:tr>
            <w:tr w:rsidR="000E4CBA" w:rsidRPr="00FB14E3" w14:paraId="4685117D" w14:textId="77777777" w:rsidTr="00FB14E3">
              <w:trPr>
                <w:trHeight w:val="20"/>
              </w:trPr>
              <w:tc>
                <w:tcPr>
                  <w:tcW w:w="3652" w:type="dxa"/>
                  <w:tcBorders>
                    <w:top w:val="single" w:sz="4" w:space="0" w:color="auto"/>
                    <w:left w:val="single" w:sz="4" w:space="0" w:color="auto"/>
                    <w:bottom w:val="nil"/>
                    <w:right w:val="single" w:sz="4" w:space="0" w:color="auto"/>
                  </w:tcBorders>
                  <w:shd w:val="clear" w:color="000000" w:fill="FFFFFF"/>
                  <w:vAlign w:val="center"/>
                  <w:hideMark/>
                </w:tcPr>
                <w:p w14:paraId="3D84FE83" w14:textId="77777777" w:rsidR="000E4CBA" w:rsidRPr="00FB14E3" w:rsidRDefault="000E4CBA" w:rsidP="000E4CBA">
                  <w:pPr>
                    <w:jc w:val="left"/>
                    <w:rPr>
                      <w:rFonts w:cs="Arial"/>
                      <w:sz w:val="20"/>
                      <w:lang w:val="es-CO" w:eastAsia="es-CO"/>
                    </w:rPr>
                  </w:pPr>
                  <w:r w:rsidRPr="00FB14E3">
                    <w:rPr>
                      <w:rFonts w:cs="Arial"/>
                      <w:sz w:val="20"/>
                      <w:lang w:val="es-CO" w:eastAsia="es-CO"/>
                    </w:rPr>
                    <w:t xml:space="preserve">15. GESTIÓN CONTRACTUAL </w:t>
                  </w:r>
                </w:p>
              </w:tc>
              <w:tc>
                <w:tcPr>
                  <w:tcW w:w="1113" w:type="dxa"/>
                  <w:tcBorders>
                    <w:top w:val="nil"/>
                    <w:left w:val="nil"/>
                    <w:bottom w:val="single" w:sz="4" w:space="0" w:color="auto"/>
                    <w:right w:val="single" w:sz="4" w:space="0" w:color="auto"/>
                  </w:tcBorders>
                  <w:shd w:val="clear" w:color="000000" w:fill="FFFFFF"/>
                  <w:vAlign w:val="center"/>
                  <w:hideMark/>
                </w:tcPr>
                <w:p w14:paraId="3224BD75"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7</w:t>
                  </w:r>
                </w:p>
              </w:tc>
            </w:tr>
            <w:tr w:rsidR="000E4CBA" w:rsidRPr="00FB14E3" w14:paraId="2F9CE506" w14:textId="77777777" w:rsidTr="00FB14E3">
              <w:trPr>
                <w:trHeight w:val="20"/>
              </w:trPr>
              <w:tc>
                <w:tcPr>
                  <w:tcW w:w="36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CB608" w14:textId="77777777" w:rsidR="000E4CBA" w:rsidRPr="00FB14E3" w:rsidRDefault="000E4CBA" w:rsidP="000E4CBA">
                  <w:pPr>
                    <w:jc w:val="left"/>
                    <w:rPr>
                      <w:rFonts w:cs="Arial"/>
                      <w:sz w:val="20"/>
                      <w:lang w:val="es-CO" w:eastAsia="es-CO"/>
                    </w:rPr>
                  </w:pPr>
                  <w:r w:rsidRPr="00FB14E3">
                    <w:rPr>
                      <w:rFonts w:cs="Arial"/>
                      <w:sz w:val="20"/>
                      <w:lang w:val="es-CO" w:eastAsia="es-CO"/>
                    </w:rPr>
                    <w:t>16. GESTIÓN LEGAL</w:t>
                  </w:r>
                </w:p>
              </w:tc>
              <w:tc>
                <w:tcPr>
                  <w:tcW w:w="1113" w:type="dxa"/>
                  <w:tcBorders>
                    <w:top w:val="nil"/>
                    <w:left w:val="nil"/>
                    <w:bottom w:val="single" w:sz="4" w:space="0" w:color="auto"/>
                    <w:right w:val="single" w:sz="4" w:space="0" w:color="auto"/>
                  </w:tcBorders>
                  <w:shd w:val="clear" w:color="000000" w:fill="FFFFFF"/>
                  <w:vAlign w:val="center"/>
                  <w:hideMark/>
                </w:tcPr>
                <w:p w14:paraId="6EE05800"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1</w:t>
                  </w:r>
                </w:p>
              </w:tc>
            </w:tr>
            <w:tr w:rsidR="000E4CBA" w:rsidRPr="00FB14E3" w14:paraId="0AF8EA9A" w14:textId="77777777" w:rsidTr="00FB14E3">
              <w:trPr>
                <w:trHeight w:val="2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310AD5BF" w14:textId="77777777" w:rsidR="000E4CBA" w:rsidRPr="00FB14E3" w:rsidRDefault="000E4CBA" w:rsidP="000E4CBA">
                  <w:pPr>
                    <w:jc w:val="left"/>
                    <w:rPr>
                      <w:rFonts w:cs="Arial"/>
                      <w:sz w:val="20"/>
                      <w:lang w:val="es-CO" w:eastAsia="es-CO"/>
                    </w:rPr>
                  </w:pPr>
                  <w:r w:rsidRPr="00FB14E3">
                    <w:rPr>
                      <w:rFonts w:cs="Arial"/>
                      <w:sz w:val="20"/>
                      <w:lang w:val="es-CO" w:eastAsia="es-CO"/>
                    </w:rPr>
                    <w:t>17. GESTIÓN FINANCIERA</w:t>
                  </w:r>
                </w:p>
              </w:tc>
              <w:tc>
                <w:tcPr>
                  <w:tcW w:w="1113" w:type="dxa"/>
                  <w:tcBorders>
                    <w:top w:val="nil"/>
                    <w:left w:val="nil"/>
                    <w:bottom w:val="single" w:sz="4" w:space="0" w:color="auto"/>
                    <w:right w:val="single" w:sz="4" w:space="0" w:color="auto"/>
                  </w:tcBorders>
                  <w:shd w:val="clear" w:color="000000" w:fill="FFFFFF"/>
                  <w:vAlign w:val="center"/>
                  <w:hideMark/>
                </w:tcPr>
                <w:p w14:paraId="07B6CD91"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4</w:t>
                  </w:r>
                </w:p>
              </w:tc>
            </w:tr>
            <w:tr w:rsidR="000E4CBA" w:rsidRPr="00FB14E3" w14:paraId="727BA0B0" w14:textId="77777777" w:rsidTr="00FB14E3">
              <w:trPr>
                <w:trHeight w:val="2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0A4CCEE5" w14:textId="77777777" w:rsidR="000E4CBA" w:rsidRPr="00FB14E3" w:rsidRDefault="000E4CBA" w:rsidP="000E4CBA">
                  <w:pPr>
                    <w:jc w:val="left"/>
                    <w:rPr>
                      <w:rFonts w:cs="Arial"/>
                      <w:sz w:val="20"/>
                      <w:lang w:val="es-CO" w:eastAsia="es-CO"/>
                    </w:rPr>
                  </w:pPr>
                  <w:r w:rsidRPr="00FB14E3">
                    <w:rPr>
                      <w:rFonts w:cs="Arial"/>
                      <w:sz w:val="20"/>
                      <w:lang w:val="es-CO" w:eastAsia="es-CO"/>
                    </w:rPr>
                    <w:t>18. GESTIÓN DEL TALENTO HUMANO</w:t>
                  </w:r>
                </w:p>
              </w:tc>
              <w:tc>
                <w:tcPr>
                  <w:tcW w:w="1113" w:type="dxa"/>
                  <w:tcBorders>
                    <w:top w:val="nil"/>
                    <w:left w:val="nil"/>
                    <w:bottom w:val="single" w:sz="4" w:space="0" w:color="auto"/>
                    <w:right w:val="single" w:sz="4" w:space="0" w:color="auto"/>
                  </w:tcBorders>
                  <w:shd w:val="clear" w:color="000000" w:fill="FFFFFF"/>
                  <w:vAlign w:val="center"/>
                  <w:hideMark/>
                </w:tcPr>
                <w:p w14:paraId="3FA9DC77"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2</w:t>
                  </w:r>
                </w:p>
              </w:tc>
            </w:tr>
            <w:tr w:rsidR="000E4CBA" w:rsidRPr="00FB14E3" w14:paraId="42F1B208" w14:textId="77777777" w:rsidTr="00FB14E3">
              <w:trPr>
                <w:trHeight w:val="2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0BD06984" w14:textId="77777777" w:rsidR="000E4CBA" w:rsidRPr="00FB14E3" w:rsidRDefault="000E4CBA" w:rsidP="000E4CBA">
                  <w:pPr>
                    <w:jc w:val="left"/>
                    <w:rPr>
                      <w:rFonts w:cs="Arial"/>
                      <w:sz w:val="20"/>
                      <w:lang w:val="es-CO" w:eastAsia="es-CO"/>
                    </w:rPr>
                  </w:pPr>
                  <w:r w:rsidRPr="00FB14E3">
                    <w:rPr>
                      <w:rFonts w:cs="Arial"/>
                      <w:sz w:val="20"/>
                      <w:lang w:val="es-CO" w:eastAsia="es-CO"/>
                    </w:rPr>
                    <w:t>19. GESTIÓN DE RECURSOS FÍSICOS</w:t>
                  </w:r>
                </w:p>
              </w:tc>
              <w:tc>
                <w:tcPr>
                  <w:tcW w:w="1113" w:type="dxa"/>
                  <w:tcBorders>
                    <w:top w:val="nil"/>
                    <w:left w:val="nil"/>
                    <w:bottom w:val="single" w:sz="4" w:space="0" w:color="auto"/>
                    <w:right w:val="single" w:sz="4" w:space="0" w:color="auto"/>
                  </w:tcBorders>
                  <w:shd w:val="clear" w:color="000000" w:fill="FFFFFF"/>
                  <w:vAlign w:val="center"/>
                  <w:hideMark/>
                </w:tcPr>
                <w:p w14:paraId="556C9DE1"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7</w:t>
                  </w:r>
                </w:p>
              </w:tc>
            </w:tr>
            <w:tr w:rsidR="000E4CBA" w:rsidRPr="00FB14E3" w14:paraId="45F2EFF5" w14:textId="77777777" w:rsidTr="00FB14E3">
              <w:trPr>
                <w:trHeight w:val="2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4D47A8F5" w14:textId="77777777" w:rsidR="000E4CBA" w:rsidRPr="00FB14E3" w:rsidRDefault="000E4CBA" w:rsidP="000E4CBA">
                  <w:pPr>
                    <w:jc w:val="left"/>
                    <w:rPr>
                      <w:rFonts w:cs="Arial"/>
                      <w:sz w:val="20"/>
                      <w:lang w:val="es-CO" w:eastAsia="es-CO"/>
                    </w:rPr>
                  </w:pPr>
                  <w:r w:rsidRPr="00FB14E3">
                    <w:rPr>
                      <w:rFonts w:cs="Arial"/>
                      <w:sz w:val="20"/>
                      <w:lang w:val="es-CO" w:eastAsia="es-CO"/>
                    </w:rPr>
                    <w:t>20. GESTIÓN DOCUMENTAL</w:t>
                  </w:r>
                </w:p>
              </w:tc>
              <w:tc>
                <w:tcPr>
                  <w:tcW w:w="1113" w:type="dxa"/>
                  <w:tcBorders>
                    <w:top w:val="nil"/>
                    <w:left w:val="nil"/>
                    <w:bottom w:val="single" w:sz="4" w:space="0" w:color="auto"/>
                    <w:right w:val="single" w:sz="4" w:space="0" w:color="auto"/>
                  </w:tcBorders>
                  <w:shd w:val="clear" w:color="000000" w:fill="FFFFFF"/>
                  <w:vAlign w:val="center"/>
                  <w:hideMark/>
                </w:tcPr>
                <w:p w14:paraId="5129A6DB"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2</w:t>
                  </w:r>
                </w:p>
              </w:tc>
            </w:tr>
            <w:tr w:rsidR="000E4CBA" w:rsidRPr="00FB14E3" w14:paraId="3E46510B" w14:textId="77777777" w:rsidTr="00FB14E3">
              <w:trPr>
                <w:trHeight w:val="2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13EC6006" w14:textId="77777777" w:rsidR="000E4CBA" w:rsidRPr="00FB14E3" w:rsidRDefault="000E4CBA" w:rsidP="000E4CBA">
                  <w:pPr>
                    <w:jc w:val="left"/>
                    <w:rPr>
                      <w:rFonts w:cs="Arial"/>
                      <w:sz w:val="20"/>
                      <w:lang w:val="es-CO" w:eastAsia="es-CO"/>
                    </w:rPr>
                  </w:pPr>
                  <w:r w:rsidRPr="00FB14E3">
                    <w:rPr>
                      <w:rFonts w:cs="Arial"/>
                      <w:sz w:val="20"/>
                      <w:lang w:val="es-CO" w:eastAsia="es-CO"/>
                    </w:rPr>
                    <w:t>21. GESTIÓN DE RECURSOS TECNOLÓGICOS</w:t>
                  </w:r>
                </w:p>
              </w:tc>
              <w:tc>
                <w:tcPr>
                  <w:tcW w:w="1113" w:type="dxa"/>
                  <w:tcBorders>
                    <w:top w:val="nil"/>
                    <w:left w:val="nil"/>
                    <w:bottom w:val="single" w:sz="4" w:space="0" w:color="auto"/>
                    <w:right w:val="single" w:sz="4" w:space="0" w:color="auto"/>
                  </w:tcBorders>
                  <w:shd w:val="clear" w:color="000000" w:fill="FFFFFF"/>
                  <w:vAlign w:val="center"/>
                  <w:hideMark/>
                </w:tcPr>
                <w:p w14:paraId="6E2C8DBC"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4</w:t>
                  </w:r>
                </w:p>
              </w:tc>
            </w:tr>
            <w:tr w:rsidR="000E4CBA" w:rsidRPr="00FB14E3" w14:paraId="0D848388" w14:textId="77777777" w:rsidTr="00FB14E3">
              <w:trPr>
                <w:trHeight w:val="2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2A9FF4A1" w14:textId="77777777" w:rsidR="000E4CBA" w:rsidRPr="00FB14E3" w:rsidRDefault="000E4CBA" w:rsidP="000E4CBA">
                  <w:pPr>
                    <w:jc w:val="left"/>
                    <w:rPr>
                      <w:rFonts w:cs="Arial"/>
                      <w:sz w:val="20"/>
                      <w:lang w:val="es-CO" w:eastAsia="es-CO"/>
                    </w:rPr>
                  </w:pPr>
                  <w:r w:rsidRPr="00FB14E3">
                    <w:rPr>
                      <w:rFonts w:cs="Arial"/>
                      <w:sz w:val="20"/>
                      <w:lang w:val="es-CO" w:eastAsia="es-CO"/>
                    </w:rPr>
                    <w:t>22. GESTIÓN DE LA VALORIZACIÓN Y FINANCIACIÓN</w:t>
                  </w:r>
                </w:p>
              </w:tc>
              <w:tc>
                <w:tcPr>
                  <w:tcW w:w="1113" w:type="dxa"/>
                  <w:tcBorders>
                    <w:top w:val="nil"/>
                    <w:left w:val="nil"/>
                    <w:bottom w:val="single" w:sz="4" w:space="0" w:color="auto"/>
                    <w:right w:val="single" w:sz="4" w:space="0" w:color="auto"/>
                  </w:tcBorders>
                  <w:shd w:val="clear" w:color="000000" w:fill="FFFFFF"/>
                  <w:vAlign w:val="center"/>
                  <w:hideMark/>
                </w:tcPr>
                <w:p w14:paraId="557891F7" w14:textId="77777777" w:rsidR="000E4CBA" w:rsidRPr="00FB14E3" w:rsidRDefault="000E4CBA" w:rsidP="000E4CBA">
                  <w:pPr>
                    <w:jc w:val="center"/>
                    <w:rPr>
                      <w:rFonts w:cs="Arial"/>
                      <w:color w:val="000000"/>
                      <w:sz w:val="20"/>
                      <w:lang w:val="es-CO" w:eastAsia="es-CO"/>
                    </w:rPr>
                  </w:pPr>
                  <w:r w:rsidRPr="00FB14E3">
                    <w:rPr>
                      <w:rFonts w:cs="Arial"/>
                      <w:color w:val="000000"/>
                      <w:sz w:val="20"/>
                      <w:lang w:val="es-CO" w:eastAsia="es-CO"/>
                    </w:rPr>
                    <w:t>7</w:t>
                  </w:r>
                </w:p>
              </w:tc>
            </w:tr>
            <w:tr w:rsidR="000E4CBA" w:rsidRPr="00FB14E3" w14:paraId="7E568D63" w14:textId="77777777" w:rsidTr="00FB14E3">
              <w:trPr>
                <w:trHeight w:val="20"/>
              </w:trPr>
              <w:tc>
                <w:tcPr>
                  <w:tcW w:w="3652" w:type="dxa"/>
                  <w:tcBorders>
                    <w:top w:val="nil"/>
                    <w:left w:val="nil"/>
                    <w:bottom w:val="nil"/>
                    <w:right w:val="nil"/>
                  </w:tcBorders>
                  <w:shd w:val="clear" w:color="000000" w:fill="FFFFFF"/>
                  <w:noWrap/>
                  <w:vAlign w:val="bottom"/>
                  <w:hideMark/>
                </w:tcPr>
                <w:p w14:paraId="2FB6A0DE" w14:textId="77777777" w:rsidR="000E4CBA" w:rsidRPr="00FB14E3" w:rsidRDefault="000E4CBA" w:rsidP="000E4CBA">
                  <w:pPr>
                    <w:jc w:val="left"/>
                    <w:rPr>
                      <w:rFonts w:cs="Arial"/>
                      <w:color w:val="000000"/>
                      <w:sz w:val="20"/>
                      <w:lang w:val="es-CO" w:eastAsia="es-CO"/>
                    </w:rPr>
                  </w:pPr>
                  <w:r w:rsidRPr="00FB14E3">
                    <w:rPr>
                      <w:rFonts w:cs="Arial"/>
                      <w:color w:val="000000"/>
                      <w:sz w:val="20"/>
                      <w:lang w:val="es-CO" w:eastAsia="es-CO"/>
                    </w:rPr>
                    <w:t> </w:t>
                  </w:r>
                </w:p>
              </w:tc>
              <w:tc>
                <w:tcPr>
                  <w:tcW w:w="1113" w:type="dxa"/>
                  <w:tcBorders>
                    <w:top w:val="nil"/>
                    <w:left w:val="single" w:sz="4" w:space="0" w:color="auto"/>
                    <w:bottom w:val="single" w:sz="4" w:space="0" w:color="auto"/>
                    <w:right w:val="single" w:sz="4" w:space="0" w:color="auto"/>
                  </w:tcBorders>
                  <w:shd w:val="clear" w:color="000000" w:fill="FFFFFF"/>
                  <w:noWrap/>
                  <w:vAlign w:val="center"/>
                  <w:hideMark/>
                </w:tcPr>
                <w:p w14:paraId="0C4641CA" w14:textId="2FB30D52" w:rsidR="000E4CBA" w:rsidRPr="00FB14E3" w:rsidRDefault="000E4CBA" w:rsidP="00064DE6">
                  <w:pPr>
                    <w:jc w:val="center"/>
                    <w:rPr>
                      <w:rFonts w:cs="Arial"/>
                      <w:b/>
                      <w:bCs/>
                      <w:color w:val="000000"/>
                      <w:sz w:val="20"/>
                      <w:lang w:val="es-CO" w:eastAsia="es-CO"/>
                    </w:rPr>
                  </w:pPr>
                  <w:r w:rsidRPr="00FB14E3">
                    <w:rPr>
                      <w:rFonts w:cs="Arial"/>
                      <w:b/>
                      <w:bCs/>
                      <w:color w:val="000000"/>
                      <w:sz w:val="20"/>
                      <w:lang w:val="es-CO" w:eastAsia="es-CO"/>
                    </w:rPr>
                    <w:t>7</w:t>
                  </w:r>
                  <w:r w:rsidR="00064DE6">
                    <w:rPr>
                      <w:rFonts w:cs="Arial"/>
                      <w:b/>
                      <w:bCs/>
                      <w:color w:val="000000"/>
                      <w:sz w:val="20"/>
                      <w:lang w:val="es-CO" w:eastAsia="es-CO"/>
                    </w:rPr>
                    <w:t>8</w:t>
                  </w:r>
                </w:p>
              </w:tc>
            </w:tr>
          </w:tbl>
          <w:p w14:paraId="143BD7BF" w14:textId="77777777" w:rsidR="000E4CBA" w:rsidRDefault="000E4CBA" w:rsidP="00297DFC">
            <w:pPr>
              <w:rPr>
                <w:rFonts w:cs="Arial"/>
              </w:rPr>
            </w:pPr>
          </w:p>
        </w:tc>
      </w:tr>
    </w:tbl>
    <w:p w14:paraId="20FE3F00" w14:textId="47003369" w:rsidR="00297DFC" w:rsidRPr="005576A4" w:rsidRDefault="00073DA8" w:rsidP="00073DA8">
      <w:pPr>
        <w:rPr>
          <w:rFonts w:cs="Arial"/>
        </w:rPr>
      </w:pPr>
      <w:r w:rsidRPr="005576A4">
        <w:rPr>
          <w:rFonts w:cs="Arial"/>
        </w:rPr>
        <w:t>Como ejercicio del monitoreo a los riesgos de corrupción cada cuatro meses se publica en la Página WEB IDU las matrices de riesgos de corrupción actualizadas</w:t>
      </w:r>
      <w:r w:rsidR="00D96108">
        <w:rPr>
          <w:rFonts w:cs="Arial"/>
        </w:rPr>
        <w:t xml:space="preserve"> para los 22 procesos.</w:t>
      </w:r>
    </w:p>
    <w:p w14:paraId="6E315AD6" w14:textId="4433B06F" w:rsidR="00073DA8" w:rsidRPr="005576A4" w:rsidRDefault="000E4CBA" w:rsidP="00913023">
      <w:pPr>
        <w:rPr>
          <w:rFonts w:cs="Arial"/>
          <w:lang w:val="es-CO"/>
        </w:rPr>
      </w:pPr>
      <w:r>
        <w:rPr>
          <w:rFonts w:cs="Arial"/>
        </w:rPr>
        <w:t xml:space="preserve">Los mapas de riesgos se publican para consulta de la ciudadanía en la página web, en la ruta: </w:t>
      </w:r>
      <w:hyperlink r:id="rId9" w:history="1">
        <w:r w:rsidR="00913023" w:rsidRPr="005576A4">
          <w:rPr>
            <w:rStyle w:val="Hipervnculo"/>
            <w:rFonts w:cs="Arial"/>
            <w:sz w:val="18"/>
            <w:szCs w:val="18"/>
            <w:lang w:val="es-CO"/>
          </w:rPr>
          <w:t>WWW.IDU.GOV.CO</w:t>
        </w:r>
      </w:hyperlink>
      <w:r w:rsidR="00913023" w:rsidRPr="005576A4">
        <w:rPr>
          <w:rFonts w:cs="Arial"/>
          <w:sz w:val="18"/>
          <w:szCs w:val="18"/>
          <w:lang w:val="es-CO"/>
        </w:rPr>
        <w:t xml:space="preserve"> / </w:t>
      </w:r>
      <w:r w:rsidR="00242D7D">
        <w:rPr>
          <w:rFonts w:cs="Arial"/>
          <w:sz w:val="18"/>
          <w:szCs w:val="18"/>
          <w:lang w:val="es-CO"/>
        </w:rPr>
        <w:t>ENTIDAD</w:t>
      </w:r>
      <w:r w:rsidR="00913023" w:rsidRPr="005576A4">
        <w:rPr>
          <w:rFonts w:cs="Arial"/>
          <w:sz w:val="18"/>
          <w:szCs w:val="18"/>
          <w:lang w:val="es-CO"/>
        </w:rPr>
        <w:t xml:space="preserve"> / TRANSPARENCIA / PLAN ANTICORRUPCIÓN / MATRICES DE RIESGOS.</w:t>
      </w:r>
      <w:r w:rsidR="00913023" w:rsidRPr="005576A4">
        <w:rPr>
          <w:rFonts w:cs="Arial"/>
          <w:lang w:val="es-CO"/>
        </w:rPr>
        <w:t xml:space="preserve"> </w:t>
      </w:r>
    </w:p>
    <w:p w14:paraId="7676AB11" w14:textId="77777777" w:rsidR="00073DA8" w:rsidRPr="00E652F5" w:rsidRDefault="00073DA8" w:rsidP="007E062A">
      <w:pPr>
        <w:rPr>
          <w:rFonts w:cs="Arial"/>
          <w:lang w:val="es-CO"/>
        </w:rPr>
      </w:pPr>
    </w:p>
    <w:p w14:paraId="418D9799" w14:textId="6CF58F3A" w:rsidR="00073DA8" w:rsidRDefault="00073DA8" w:rsidP="007E062A">
      <w:pPr>
        <w:rPr>
          <w:rFonts w:cs="Arial"/>
        </w:rPr>
      </w:pPr>
      <w:r w:rsidRPr="005576A4">
        <w:rPr>
          <w:rFonts w:cs="Arial"/>
        </w:rPr>
        <w:t xml:space="preserve">A continuación se presentan las acciones a seguir para la administración de los riesgos de corrupción en el año </w:t>
      </w:r>
      <w:r w:rsidR="00BC41BA">
        <w:rPr>
          <w:rFonts w:cs="Arial"/>
        </w:rPr>
        <w:t>2018</w:t>
      </w:r>
      <w:r w:rsidRPr="005576A4">
        <w:rPr>
          <w:rFonts w:cs="Arial"/>
        </w:rPr>
        <w:t>:</w:t>
      </w:r>
    </w:p>
    <w:p w14:paraId="6FFD9C20" w14:textId="77777777" w:rsidR="00280BFF" w:rsidRPr="005576A4" w:rsidRDefault="00280BFF" w:rsidP="007E062A">
      <w:pPr>
        <w:rPr>
          <w:rFonts w:cs="Arial"/>
        </w:rPr>
      </w:pPr>
    </w:p>
    <w:tbl>
      <w:tblPr>
        <w:tblW w:w="9493" w:type="dxa"/>
        <w:jc w:val="center"/>
        <w:tblCellMar>
          <w:left w:w="70" w:type="dxa"/>
          <w:right w:w="70" w:type="dxa"/>
        </w:tblCellMar>
        <w:tblLook w:val="04A0" w:firstRow="1" w:lastRow="0" w:firstColumn="1" w:lastColumn="0" w:noHBand="0" w:noVBand="1"/>
      </w:tblPr>
      <w:tblGrid>
        <w:gridCol w:w="1626"/>
        <w:gridCol w:w="3189"/>
        <w:gridCol w:w="2126"/>
        <w:gridCol w:w="1418"/>
        <w:gridCol w:w="1134"/>
      </w:tblGrid>
      <w:tr w:rsidR="00C120BE" w:rsidRPr="005576A4" w14:paraId="472953C7" w14:textId="77777777" w:rsidTr="00C120BE">
        <w:trPr>
          <w:trHeight w:val="569"/>
          <w:tblHeader/>
          <w:jc w:val="center"/>
        </w:trPr>
        <w:tc>
          <w:tcPr>
            <w:tcW w:w="1626" w:type="dxa"/>
            <w:tcBorders>
              <w:top w:val="single" w:sz="4" w:space="0" w:color="auto"/>
              <w:left w:val="single" w:sz="4" w:space="0" w:color="auto"/>
              <w:bottom w:val="single" w:sz="4" w:space="0" w:color="auto"/>
              <w:right w:val="single" w:sz="4" w:space="0" w:color="auto"/>
            </w:tcBorders>
            <w:shd w:val="clear" w:color="000000" w:fill="FFFFFF"/>
            <w:vAlign w:val="center"/>
          </w:tcPr>
          <w:p w14:paraId="6F5B65C4" w14:textId="77777777" w:rsidR="00C120BE" w:rsidRPr="005576A4" w:rsidRDefault="00C120BE" w:rsidP="00E20C70">
            <w:pPr>
              <w:jc w:val="center"/>
              <w:rPr>
                <w:rFonts w:cs="Arial"/>
                <w:b/>
                <w:bCs/>
                <w:sz w:val="16"/>
                <w:szCs w:val="16"/>
                <w:lang w:val="es-CO" w:eastAsia="es-CO"/>
              </w:rPr>
            </w:pPr>
            <w:r>
              <w:rPr>
                <w:rFonts w:cs="Arial"/>
                <w:b/>
                <w:bCs/>
                <w:sz w:val="16"/>
                <w:szCs w:val="16"/>
                <w:lang w:val="es-CO" w:eastAsia="es-CO"/>
              </w:rPr>
              <w:t>SUBCOMPONENTE</w:t>
            </w:r>
          </w:p>
        </w:tc>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C1102" w14:textId="5568697D" w:rsidR="00C120BE" w:rsidRPr="005576A4" w:rsidRDefault="00C120BE" w:rsidP="00C120BE">
            <w:pPr>
              <w:jc w:val="center"/>
              <w:rPr>
                <w:rFonts w:cs="Arial"/>
                <w:b/>
                <w:bCs/>
                <w:sz w:val="16"/>
                <w:szCs w:val="16"/>
                <w:lang w:val="es-CO" w:eastAsia="es-CO"/>
              </w:rPr>
            </w:pPr>
            <w:r w:rsidRPr="005576A4">
              <w:rPr>
                <w:rFonts w:cs="Arial"/>
                <w:b/>
                <w:bCs/>
                <w:sz w:val="16"/>
                <w:szCs w:val="16"/>
                <w:lang w:val="es-CO" w:eastAsia="es-CO"/>
              </w:rPr>
              <w:t>ACTIVIDADES</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5367F" w14:textId="421DEE4C" w:rsidR="00C120BE" w:rsidRPr="005576A4" w:rsidRDefault="00C035E6" w:rsidP="00C120BE">
            <w:pPr>
              <w:jc w:val="center"/>
              <w:rPr>
                <w:rFonts w:cs="Arial"/>
                <w:b/>
                <w:bCs/>
                <w:sz w:val="16"/>
                <w:szCs w:val="16"/>
                <w:lang w:val="es-CO" w:eastAsia="es-CO"/>
              </w:rPr>
            </w:pPr>
            <w:r>
              <w:rPr>
                <w:rFonts w:cs="Arial"/>
                <w:b/>
                <w:bCs/>
                <w:sz w:val="16"/>
                <w:szCs w:val="16"/>
                <w:lang w:val="es-CO" w:eastAsia="es-CO"/>
              </w:rPr>
              <w:t xml:space="preserve">META </w:t>
            </w:r>
            <w:proofErr w:type="spellStart"/>
            <w:r>
              <w:rPr>
                <w:rFonts w:cs="Arial"/>
                <w:b/>
                <w:bCs/>
                <w:sz w:val="16"/>
                <w:szCs w:val="16"/>
                <w:lang w:val="es-CO" w:eastAsia="es-CO"/>
              </w:rPr>
              <w:t>Ó</w:t>
            </w:r>
            <w:proofErr w:type="spellEnd"/>
            <w:r>
              <w:rPr>
                <w:rFonts w:cs="Arial"/>
                <w:b/>
                <w:bCs/>
                <w:sz w:val="16"/>
                <w:szCs w:val="16"/>
                <w:lang w:val="es-CO" w:eastAsia="es-CO"/>
              </w:rPr>
              <w:t xml:space="preserve"> </w:t>
            </w:r>
            <w:r w:rsidR="00C120BE">
              <w:rPr>
                <w:rFonts w:cs="Arial"/>
                <w:b/>
                <w:bCs/>
                <w:sz w:val="16"/>
                <w:szCs w:val="16"/>
                <w:lang w:val="es-CO" w:eastAsia="es-CO"/>
              </w:rPr>
              <w:t>PRODUCTO</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86586" w14:textId="36DAC8DE" w:rsidR="00C120BE" w:rsidRPr="005576A4" w:rsidRDefault="00C120BE" w:rsidP="00C120BE">
            <w:pPr>
              <w:jc w:val="center"/>
              <w:rPr>
                <w:rFonts w:cs="Arial"/>
                <w:b/>
                <w:bCs/>
                <w:sz w:val="16"/>
                <w:szCs w:val="16"/>
                <w:lang w:val="es-CO" w:eastAsia="es-CO"/>
              </w:rPr>
            </w:pPr>
            <w:r w:rsidRPr="005576A4">
              <w:rPr>
                <w:rFonts w:cs="Arial"/>
                <w:b/>
                <w:bCs/>
                <w:sz w:val="16"/>
                <w:szCs w:val="16"/>
                <w:lang w:val="es-CO" w:eastAsia="es-CO"/>
              </w:rPr>
              <w:t>RESPONSABLE</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A96D5" w14:textId="77777777" w:rsidR="00C120BE" w:rsidRPr="005576A4" w:rsidRDefault="00C120BE" w:rsidP="00D81F05">
            <w:pPr>
              <w:jc w:val="center"/>
              <w:rPr>
                <w:rFonts w:cs="Arial"/>
                <w:b/>
                <w:bCs/>
                <w:sz w:val="16"/>
                <w:szCs w:val="16"/>
                <w:lang w:val="es-CO" w:eastAsia="es-CO"/>
              </w:rPr>
            </w:pPr>
            <w:r w:rsidRPr="005576A4">
              <w:rPr>
                <w:rFonts w:cs="Arial"/>
                <w:b/>
                <w:bCs/>
                <w:sz w:val="16"/>
                <w:szCs w:val="16"/>
                <w:lang w:val="es-CO" w:eastAsia="es-CO"/>
              </w:rPr>
              <w:t>FECHA DE FIN</w:t>
            </w:r>
          </w:p>
        </w:tc>
      </w:tr>
      <w:tr w:rsidR="00C120BE" w:rsidRPr="005576A4" w14:paraId="2E656BC8" w14:textId="77777777" w:rsidTr="00680AAC">
        <w:trPr>
          <w:trHeight w:val="484"/>
          <w:jc w:val="center"/>
        </w:trPr>
        <w:tc>
          <w:tcPr>
            <w:tcW w:w="1626" w:type="dxa"/>
            <w:tcBorders>
              <w:top w:val="nil"/>
              <w:left w:val="single" w:sz="4" w:space="0" w:color="auto"/>
              <w:right w:val="single" w:sz="4" w:space="0" w:color="auto"/>
            </w:tcBorders>
            <w:shd w:val="clear" w:color="000000" w:fill="FFFFFF"/>
            <w:vAlign w:val="center"/>
          </w:tcPr>
          <w:p w14:paraId="177FD070" w14:textId="77777777" w:rsidR="00C120BE" w:rsidRPr="005576A4" w:rsidRDefault="00C120BE" w:rsidP="00280BFF">
            <w:pPr>
              <w:jc w:val="center"/>
              <w:rPr>
                <w:rFonts w:cs="Arial"/>
                <w:sz w:val="16"/>
                <w:szCs w:val="16"/>
              </w:rPr>
            </w:pPr>
            <w:r>
              <w:rPr>
                <w:rFonts w:cs="Arial"/>
                <w:sz w:val="16"/>
                <w:szCs w:val="16"/>
              </w:rPr>
              <w:t>Política de Riesgos</w:t>
            </w:r>
          </w:p>
        </w:tc>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tcPr>
          <w:p w14:paraId="1D6C15AE" w14:textId="5B7251F6" w:rsidR="00C120BE" w:rsidRPr="005576A4" w:rsidRDefault="00F47AF9" w:rsidP="00F47AF9">
            <w:pPr>
              <w:rPr>
                <w:rFonts w:cs="Arial"/>
                <w:sz w:val="16"/>
                <w:szCs w:val="16"/>
              </w:rPr>
            </w:pPr>
            <w:r>
              <w:rPr>
                <w:rFonts w:cs="Arial"/>
                <w:sz w:val="16"/>
                <w:szCs w:val="16"/>
              </w:rPr>
              <w:t xml:space="preserve">Realizar Seguimiento </w:t>
            </w:r>
            <w:r w:rsidR="00D702BA">
              <w:rPr>
                <w:rFonts w:cs="Arial"/>
                <w:sz w:val="16"/>
                <w:szCs w:val="16"/>
              </w:rPr>
              <w:t xml:space="preserve">y revisión </w:t>
            </w:r>
            <w:r>
              <w:rPr>
                <w:rFonts w:cs="Arial"/>
                <w:sz w:val="16"/>
                <w:szCs w:val="16"/>
              </w:rPr>
              <w:t xml:space="preserve">a la </w:t>
            </w:r>
            <w:r w:rsidR="00C120BE" w:rsidRPr="005576A4">
              <w:rPr>
                <w:rFonts w:cs="Arial"/>
                <w:sz w:val="16"/>
                <w:szCs w:val="16"/>
              </w:rPr>
              <w:t xml:space="preserve"> política de riesgos.</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6888881" w14:textId="054728E1" w:rsidR="00C120BE" w:rsidRPr="005576A4" w:rsidRDefault="00F47AF9" w:rsidP="00D702BA">
            <w:pPr>
              <w:rPr>
                <w:rFonts w:cs="Arial"/>
                <w:sz w:val="16"/>
                <w:szCs w:val="16"/>
                <w:lang w:eastAsia="es-CO"/>
              </w:rPr>
            </w:pPr>
            <w:r>
              <w:rPr>
                <w:rFonts w:cs="Arial"/>
                <w:sz w:val="16"/>
                <w:szCs w:val="16"/>
                <w:lang w:eastAsia="es-CO"/>
              </w:rPr>
              <w:t>Informe de la Política de Riesgos.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5F80041" w14:textId="77777777" w:rsidR="00C120BE" w:rsidRDefault="00C120BE" w:rsidP="00680AAC">
            <w:pPr>
              <w:jc w:val="center"/>
              <w:rPr>
                <w:rFonts w:cs="Arial"/>
                <w:sz w:val="16"/>
                <w:szCs w:val="16"/>
                <w:lang w:val="es-CO" w:eastAsia="es-CO"/>
              </w:rPr>
            </w:pPr>
            <w:r w:rsidRPr="005576A4">
              <w:rPr>
                <w:rFonts w:cs="Arial"/>
                <w:sz w:val="16"/>
                <w:szCs w:val="16"/>
                <w:lang w:val="es-CO" w:eastAsia="es-CO"/>
              </w:rPr>
              <w:t>OAP</w:t>
            </w:r>
          </w:p>
          <w:p w14:paraId="7444122B" w14:textId="20F71709" w:rsidR="00D702BA" w:rsidRPr="005576A4" w:rsidRDefault="00D702BA" w:rsidP="00680AAC">
            <w:pPr>
              <w:jc w:val="center"/>
              <w:rPr>
                <w:rFonts w:cs="Arial"/>
                <w:sz w:val="16"/>
                <w:szCs w:val="16"/>
                <w:lang w:val="es-CO" w:eastAsia="es-CO"/>
              </w:rPr>
            </w:pPr>
            <w:r>
              <w:rPr>
                <w:rFonts w:cs="Arial"/>
                <w:sz w:val="16"/>
                <w:szCs w:val="16"/>
                <w:lang w:val="es-CO" w:eastAsia="es-CO"/>
              </w:rPr>
              <w:t>Comité</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C994128" w14:textId="1F1CF000" w:rsidR="00680AAC" w:rsidRPr="005576A4" w:rsidRDefault="00D702BA" w:rsidP="00595975">
            <w:pPr>
              <w:jc w:val="center"/>
              <w:rPr>
                <w:rFonts w:cs="Arial"/>
                <w:sz w:val="16"/>
                <w:szCs w:val="16"/>
                <w:lang w:val="es-CO" w:eastAsia="es-CO"/>
              </w:rPr>
            </w:pPr>
            <w:r>
              <w:rPr>
                <w:rFonts w:cs="Arial"/>
                <w:sz w:val="16"/>
                <w:szCs w:val="16"/>
                <w:lang w:val="es-CO" w:eastAsia="es-CO"/>
              </w:rPr>
              <w:t xml:space="preserve">Oct </w:t>
            </w:r>
            <w:r w:rsidR="00595975">
              <w:rPr>
                <w:rFonts w:cs="Arial"/>
                <w:sz w:val="16"/>
                <w:szCs w:val="16"/>
                <w:lang w:val="es-CO" w:eastAsia="es-CO"/>
              </w:rPr>
              <w:t>a</w:t>
            </w:r>
            <w:r>
              <w:rPr>
                <w:rFonts w:cs="Arial"/>
                <w:sz w:val="16"/>
                <w:szCs w:val="16"/>
                <w:lang w:val="es-CO" w:eastAsia="es-CO"/>
              </w:rPr>
              <w:t xml:space="preserve"> Dic</w:t>
            </w:r>
            <w:r w:rsidR="00680AAC">
              <w:rPr>
                <w:rFonts w:cs="Arial"/>
                <w:sz w:val="16"/>
                <w:szCs w:val="16"/>
                <w:lang w:val="es-CO" w:eastAsia="es-CO"/>
              </w:rPr>
              <w:t>-</w:t>
            </w:r>
            <w:r w:rsidR="00BC41BA">
              <w:rPr>
                <w:rFonts w:cs="Arial"/>
                <w:sz w:val="16"/>
                <w:szCs w:val="16"/>
                <w:lang w:val="es-CO" w:eastAsia="es-CO"/>
              </w:rPr>
              <w:t>2018</w:t>
            </w:r>
          </w:p>
        </w:tc>
      </w:tr>
      <w:tr w:rsidR="007623BF" w:rsidRPr="005576A4" w14:paraId="143C1D01" w14:textId="77777777" w:rsidTr="00C120BE">
        <w:trPr>
          <w:trHeight w:val="56"/>
          <w:jc w:val="center"/>
        </w:trPr>
        <w:tc>
          <w:tcPr>
            <w:tcW w:w="1626" w:type="dxa"/>
            <w:tcBorders>
              <w:top w:val="single" w:sz="4" w:space="0" w:color="auto"/>
              <w:left w:val="single" w:sz="4" w:space="0" w:color="auto"/>
              <w:right w:val="single" w:sz="4" w:space="0" w:color="auto"/>
            </w:tcBorders>
            <w:shd w:val="clear" w:color="000000" w:fill="FFFFFF"/>
            <w:vAlign w:val="center"/>
          </w:tcPr>
          <w:p w14:paraId="5EC7CF35" w14:textId="77777777" w:rsidR="007623BF" w:rsidRPr="005576A4" w:rsidRDefault="007623BF" w:rsidP="007623BF">
            <w:pPr>
              <w:jc w:val="center"/>
              <w:rPr>
                <w:rFonts w:cs="Arial"/>
                <w:sz w:val="16"/>
                <w:szCs w:val="16"/>
              </w:rPr>
            </w:pPr>
            <w:r>
              <w:rPr>
                <w:rFonts w:cs="Arial"/>
                <w:sz w:val="16"/>
                <w:szCs w:val="16"/>
              </w:rPr>
              <w:t>Construcción del Mapa de Riesgos de Corrupción</w:t>
            </w:r>
          </w:p>
        </w:tc>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tcPr>
          <w:p w14:paraId="32651B04" w14:textId="419A66CD" w:rsidR="007623BF" w:rsidRPr="005576A4" w:rsidRDefault="007623BF" w:rsidP="007623BF">
            <w:pPr>
              <w:rPr>
                <w:rFonts w:cs="Arial"/>
                <w:sz w:val="16"/>
                <w:szCs w:val="16"/>
              </w:rPr>
            </w:pPr>
            <w:r>
              <w:rPr>
                <w:rFonts w:cs="Arial"/>
                <w:sz w:val="16"/>
                <w:szCs w:val="16"/>
              </w:rPr>
              <w:t>Actualizar el contexto estratégico del Riesgo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BCA3E78" w14:textId="5B66958F" w:rsidR="007623BF" w:rsidRPr="005576A4" w:rsidRDefault="007623BF" w:rsidP="007623BF">
            <w:pPr>
              <w:rPr>
                <w:rFonts w:cs="Arial"/>
                <w:sz w:val="16"/>
                <w:szCs w:val="16"/>
                <w:lang w:eastAsia="es-CO"/>
              </w:rPr>
            </w:pPr>
            <w:r>
              <w:rPr>
                <w:rFonts w:cs="Arial"/>
                <w:sz w:val="16"/>
                <w:szCs w:val="16"/>
                <w:lang w:eastAsia="es-CO"/>
              </w:rPr>
              <w:t>Contexto Estratégico definido.</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9847CCC" w14:textId="77777777" w:rsidR="007623BF" w:rsidRDefault="007623BF" w:rsidP="007623BF">
            <w:pPr>
              <w:jc w:val="center"/>
              <w:rPr>
                <w:rFonts w:cs="Arial"/>
                <w:sz w:val="16"/>
                <w:szCs w:val="16"/>
                <w:lang w:eastAsia="es-CO"/>
              </w:rPr>
            </w:pPr>
            <w:r>
              <w:rPr>
                <w:rFonts w:cs="Arial"/>
                <w:sz w:val="16"/>
                <w:szCs w:val="16"/>
                <w:lang w:eastAsia="es-CO"/>
              </w:rPr>
              <w:t>OAP</w:t>
            </w:r>
          </w:p>
          <w:p w14:paraId="48CB6F83" w14:textId="3AB45C86" w:rsidR="007623BF" w:rsidRPr="005576A4" w:rsidRDefault="007623BF" w:rsidP="007623BF">
            <w:pPr>
              <w:jc w:val="center"/>
              <w:rPr>
                <w:rFonts w:cs="Arial"/>
                <w:sz w:val="16"/>
                <w:szCs w:val="16"/>
                <w:lang w:eastAsia="es-CO"/>
              </w:rPr>
            </w:pPr>
            <w:r>
              <w:rPr>
                <w:rFonts w:cs="Arial"/>
                <w:sz w:val="16"/>
                <w:szCs w:val="16"/>
                <w:lang w:eastAsia="es-CO"/>
              </w:rPr>
              <w:t>Áreas IDU</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48B0497" w14:textId="344E6649" w:rsidR="007623BF" w:rsidRPr="005576A4" w:rsidRDefault="007623BF" w:rsidP="007623BF">
            <w:pPr>
              <w:jc w:val="center"/>
              <w:rPr>
                <w:rFonts w:cs="Arial"/>
                <w:sz w:val="16"/>
                <w:szCs w:val="16"/>
                <w:lang w:val="es-CO" w:eastAsia="es-CO"/>
              </w:rPr>
            </w:pPr>
            <w:r>
              <w:rPr>
                <w:rFonts w:cs="Arial"/>
                <w:sz w:val="16"/>
                <w:szCs w:val="16"/>
                <w:lang w:val="es-CO" w:eastAsia="es-CO"/>
              </w:rPr>
              <w:t>31</w:t>
            </w:r>
            <w:r w:rsidRPr="005576A4">
              <w:rPr>
                <w:rFonts w:cs="Arial"/>
                <w:sz w:val="16"/>
                <w:szCs w:val="16"/>
                <w:lang w:val="es-CO" w:eastAsia="es-CO"/>
              </w:rPr>
              <w:t>-Mar-</w:t>
            </w:r>
            <w:r>
              <w:rPr>
                <w:rFonts w:cs="Arial"/>
                <w:sz w:val="16"/>
                <w:szCs w:val="16"/>
                <w:lang w:val="es-CO" w:eastAsia="es-CO"/>
              </w:rPr>
              <w:t>2018</w:t>
            </w:r>
          </w:p>
        </w:tc>
      </w:tr>
      <w:tr w:rsidR="007623BF" w:rsidRPr="005576A4" w14:paraId="3F1D8F0F" w14:textId="77777777" w:rsidTr="00C120BE">
        <w:trPr>
          <w:trHeight w:val="1125"/>
          <w:jc w:val="center"/>
        </w:trPr>
        <w:tc>
          <w:tcPr>
            <w:tcW w:w="1626" w:type="dxa"/>
            <w:tcBorders>
              <w:top w:val="single" w:sz="4" w:space="0" w:color="auto"/>
              <w:left w:val="single" w:sz="4" w:space="0" w:color="auto"/>
              <w:bottom w:val="single" w:sz="4" w:space="0" w:color="auto"/>
              <w:right w:val="single" w:sz="4" w:space="0" w:color="auto"/>
            </w:tcBorders>
            <w:shd w:val="clear" w:color="000000" w:fill="FFFFFF"/>
            <w:vAlign w:val="center"/>
          </w:tcPr>
          <w:p w14:paraId="6407A699" w14:textId="77777777" w:rsidR="007623BF" w:rsidRPr="005576A4" w:rsidRDefault="007623BF" w:rsidP="007623BF">
            <w:pPr>
              <w:jc w:val="center"/>
              <w:rPr>
                <w:rFonts w:cs="Arial"/>
                <w:sz w:val="16"/>
                <w:szCs w:val="16"/>
              </w:rPr>
            </w:pPr>
            <w:r>
              <w:rPr>
                <w:rFonts w:cs="Arial"/>
                <w:sz w:val="16"/>
                <w:szCs w:val="16"/>
              </w:rPr>
              <w:t>Consulta y Divulgación</w:t>
            </w:r>
          </w:p>
        </w:tc>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tcPr>
          <w:p w14:paraId="148F2C5A" w14:textId="18DA9DE9" w:rsidR="007623BF" w:rsidRPr="005576A4" w:rsidRDefault="007623BF" w:rsidP="007623BF">
            <w:pPr>
              <w:rPr>
                <w:rFonts w:cs="Arial"/>
                <w:sz w:val="16"/>
                <w:szCs w:val="16"/>
              </w:rPr>
            </w:pPr>
            <w:r w:rsidRPr="005576A4">
              <w:rPr>
                <w:rFonts w:cs="Arial"/>
                <w:sz w:val="16"/>
                <w:szCs w:val="16"/>
              </w:rPr>
              <w:t xml:space="preserve">Socialización de la </w:t>
            </w:r>
            <w:r>
              <w:rPr>
                <w:rFonts w:cs="Arial"/>
                <w:sz w:val="16"/>
                <w:szCs w:val="16"/>
              </w:rPr>
              <w:t>Metodología de Riesgos y Mapas de Riesgos IDU</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3A53A55" w14:textId="67CA8268" w:rsidR="007623BF" w:rsidRPr="005576A4" w:rsidRDefault="007623BF" w:rsidP="007623BF">
            <w:pPr>
              <w:rPr>
                <w:rFonts w:cs="Arial"/>
                <w:sz w:val="16"/>
                <w:szCs w:val="16"/>
                <w:lang w:eastAsia="es-CO"/>
              </w:rPr>
            </w:pPr>
            <w:r>
              <w:rPr>
                <w:rFonts w:cs="Arial"/>
                <w:sz w:val="16"/>
                <w:szCs w:val="16"/>
                <w:lang w:eastAsia="es-CO"/>
              </w:rPr>
              <w:t>Presentación</w:t>
            </w:r>
            <w:r w:rsidRPr="005576A4">
              <w:rPr>
                <w:rFonts w:cs="Arial"/>
                <w:sz w:val="16"/>
                <w:szCs w:val="16"/>
                <w:lang w:eastAsia="es-CO"/>
              </w:rPr>
              <w:t xml:space="preserve"> y Listado</w:t>
            </w:r>
            <w:r>
              <w:rPr>
                <w:rFonts w:cs="Arial"/>
                <w:sz w:val="16"/>
                <w:szCs w:val="16"/>
                <w:lang w:eastAsia="es-CO"/>
              </w:rPr>
              <w:t xml:space="preserve"> </w:t>
            </w:r>
            <w:r w:rsidRPr="005576A4">
              <w:rPr>
                <w:rFonts w:cs="Arial"/>
                <w:sz w:val="16"/>
                <w:szCs w:val="16"/>
                <w:lang w:eastAsia="es-CO"/>
              </w:rPr>
              <w:t xml:space="preserve"> de asistencia</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0E085E4" w14:textId="77777777" w:rsidR="007623BF" w:rsidRDefault="007623BF" w:rsidP="007623BF">
            <w:pPr>
              <w:jc w:val="center"/>
              <w:rPr>
                <w:rFonts w:cs="Arial"/>
                <w:sz w:val="16"/>
                <w:szCs w:val="16"/>
                <w:lang w:val="es-CO" w:eastAsia="es-CO"/>
              </w:rPr>
            </w:pPr>
            <w:r w:rsidRPr="005576A4">
              <w:rPr>
                <w:rFonts w:cs="Arial"/>
                <w:sz w:val="16"/>
                <w:szCs w:val="16"/>
                <w:lang w:val="es-CO" w:eastAsia="es-CO"/>
              </w:rPr>
              <w:t>OAP</w:t>
            </w:r>
          </w:p>
          <w:p w14:paraId="2EF0E4C2" w14:textId="307D57C4" w:rsidR="007623BF" w:rsidRPr="005576A4" w:rsidDel="00BA5771" w:rsidRDefault="007623BF" w:rsidP="007623BF">
            <w:pPr>
              <w:jc w:val="center"/>
              <w:rPr>
                <w:rFonts w:cs="Arial"/>
                <w:sz w:val="16"/>
                <w:szCs w:val="16"/>
                <w:lang w:val="es-CO" w:eastAsia="es-CO"/>
              </w:rPr>
            </w:pPr>
            <w:r>
              <w:rPr>
                <w:rFonts w:cs="Arial"/>
                <w:sz w:val="16"/>
                <w:szCs w:val="16"/>
                <w:lang w:val="es-CO" w:eastAsia="es-CO"/>
              </w:rPr>
              <w:t>Facilitadores áreas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F32135B" w14:textId="0BD2D6ED" w:rsidR="007623BF" w:rsidRPr="005576A4" w:rsidRDefault="007623BF" w:rsidP="007623BF">
            <w:pPr>
              <w:jc w:val="center"/>
              <w:rPr>
                <w:rFonts w:cs="Arial"/>
                <w:sz w:val="16"/>
                <w:szCs w:val="16"/>
                <w:lang w:val="es-CO" w:eastAsia="es-CO"/>
              </w:rPr>
            </w:pPr>
            <w:r>
              <w:rPr>
                <w:rFonts w:cs="Arial"/>
                <w:sz w:val="16"/>
                <w:szCs w:val="16"/>
                <w:lang w:val="es-CO" w:eastAsia="es-CO"/>
              </w:rPr>
              <w:t>31-Jul-2018</w:t>
            </w:r>
          </w:p>
        </w:tc>
      </w:tr>
      <w:tr w:rsidR="007623BF" w:rsidRPr="005576A4" w14:paraId="7994E378" w14:textId="77777777" w:rsidTr="00C120BE">
        <w:trPr>
          <w:trHeight w:val="1125"/>
          <w:jc w:val="center"/>
        </w:trPr>
        <w:tc>
          <w:tcPr>
            <w:tcW w:w="1626" w:type="dxa"/>
            <w:tcBorders>
              <w:top w:val="nil"/>
              <w:left w:val="single" w:sz="4" w:space="0" w:color="auto"/>
              <w:bottom w:val="single" w:sz="4" w:space="0" w:color="auto"/>
              <w:right w:val="single" w:sz="4" w:space="0" w:color="auto"/>
            </w:tcBorders>
            <w:shd w:val="clear" w:color="000000" w:fill="FFFFFF"/>
            <w:vAlign w:val="center"/>
          </w:tcPr>
          <w:p w14:paraId="6C05F5CF" w14:textId="77777777" w:rsidR="007623BF" w:rsidRPr="005576A4" w:rsidRDefault="007623BF" w:rsidP="007623BF">
            <w:pPr>
              <w:jc w:val="center"/>
              <w:rPr>
                <w:rFonts w:cs="Arial"/>
                <w:sz w:val="16"/>
                <w:szCs w:val="16"/>
              </w:rPr>
            </w:pPr>
            <w:r>
              <w:rPr>
                <w:rFonts w:cs="Arial"/>
                <w:sz w:val="16"/>
                <w:szCs w:val="16"/>
              </w:rPr>
              <w:t>Monitoreo y Revisión</w:t>
            </w:r>
          </w:p>
        </w:tc>
        <w:tc>
          <w:tcPr>
            <w:tcW w:w="3189" w:type="dxa"/>
            <w:tcBorders>
              <w:top w:val="nil"/>
              <w:left w:val="single" w:sz="4" w:space="0" w:color="auto"/>
              <w:bottom w:val="single" w:sz="4" w:space="0" w:color="auto"/>
              <w:right w:val="single" w:sz="4" w:space="0" w:color="auto"/>
            </w:tcBorders>
            <w:shd w:val="clear" w:color="000000" w:fill="FFFFFF"/>
            <w:vAlign w:val="center"/>
            <w:hideMark/>
          </w:tcPr>
          <w:p w14:paraId="0058BDEE" w14:textId="470F7610" w:rsidR="007623BF" w:rsidRPr="005576A4" w:rsidRDefault="007623BF" w:rsidP="007623BF">
            <w:pPr>
              <w:rPr>
                <w:rFonts w:cs="Arial"/>
                <w:sz w:val="16"/>
                <w:szCs w:val="16"/>
                <w:lang w:eastAsia="es-CO"/>
              </w:rPr>
            </w:pPr>
            <w:r w:rsidRPr="005576A4">
              <w:rPr>
                <w:rFonts w:cs="Arial"/>
                <w:sz w:val="16"/>
                <w:szCs w:val="16"/>
              </w:rPr>
              <w:t>Monitoreo periódico a los Mapas de Riesgos de corrupción por proceso.</w:t>
            </w:r>
            <w:r>
              <w:rPr>
                <w:rFonts w:cs="Arial"/>
                <w:sz w:val="16"/>
                <w:szCs w:val="16"/>
              </w:rPr>
              <w:t xml:space="preserve"> (actualización de los mapas de riesgos)</w:t>
            </w:r>
          </w:p>
        </w:tc>
        <w:tc>
          <w:tcPr>
            <w:tcW w:w="2126" w:type="dxa"/>
            <w:tcBorders>
              <w:top w:val="nil"/>
              <w:left w:val="nil"/>
              <w:bottom w:val="single" w:sz="4" w:space="0" w:color="auto"/>
              <w:right w:val="single" w:sz="4" w:space="0" w:color="auto"/>
            </w:tcBorders>
            <w:shd w:val="clear" w:color="000000" w:fill="FFFFFF"/>
            <w:vAlign w:val="center"/>
            <w:hideMark/>
          </w:tcPr>
          <w:p w14:paraId="677B0BF4" w14:textId="2FD7459E" w:rsidR="007623BF" w:rsidRPr="005576A4" w:rsidRDefault="007623BF" w:rsidP="007623BF">
            <w:pPr>
              <w:rPr>
                <w:rFonts w:cs="Arial"/>
                <w:sz w:val="16"/>
                <w:szCs w:val="16"/>
                <w:lang w:val="es-CO" w:eastAsia="es-CO"/>
              </w:rPr>
            </w:pPr>
            <w:r w:rsidRPr="005576A4">
              <w:rPr>
                <w:rFonts w:cs="Arial"/>
                <w:sz w:val="16"/>
                <w:szCs w:val="16"/>
                <w:lang w:val="es-CO" w:eastAsia="es-CO"/>
              </w:rPr>
              <w:t>Mapa de Riesgos de corrupción con Seguimiento cuatrimestral</w:t>
            </w:r>
            <w:r>
              <w:rPr>
                <w:rFonts w:cs="Arial"/>
                <w:sz w:val="16"/>
                <w:szCs w:val="16"/>
                <w:lang w:val="es-CO" w:eastAsia="es-CO"/>
              </w:rPr>
              <w:t xml:space="preserve"> publicado en la intranet</w:t>
            </w:r>
          </w:p>
        </w:tc>
        <w:tc>
          <w:tcPr>
            <w:tcW w:w="1418" w:type="dxa"/>
            <w:tcBorders>
              <w:top w:val="nil"/>
              <w:left w:val="nil"/>
              <w:bottom w:val="single" w:sz="4" w:space="0" w:color="auto"/>
              <w:right w:val="single" w:sz="4" w:space="0" w:color="auto"/>
            </w:tcBorders>
            <w:shd w:val="clear" w:color="000000" w:fill="FFFFFF"/>
            <w:vAlign w:val="center"/>
            <w:hideMark/>
          </w:tcPr>
          <w:p w14:paraId="76868E31" w14:textId="77777777" w:rsidR="007623BF" w:rsidRPr="005576A4" w:rsidRDefault="007623BF" w:rsidP="007623BF">
            <w:pPr>
              <w:jc w:val="center"/>
              <w:rPr>
                <w:rFonts w:cs="Arial"/>
                <w:sz w:val="16"/>
                <w:szCs w:val="16"/>
                <w:lang w:val="es-CO" w:eastAsia="es-CO"/>
              </w:rPr>
            </w:pPr>
            <w:r w:rsidRPr="005576A4">
              <w:rPr>
                <w:rFonts w:cs="Arial"/>
                <w:sz w:val="16"/>
                <w:szCs w:val="16"/>
                <w:lang w:val="es-CO" w:eastAsia="es-CO"/>
              </w:rPr>
              <w:t>Líderes de Proceso</w:t>
            </w:r>
            <w:r>
              <w:rPr>
                <w:rFonts w:cs="Arial"/>
                <w:sz w:val="16"/>
                <w:szCs w:val="16"/>
                <w:lang w:val="es-CO" w:eastAsia="es-CO"/>
              </w:rPr>
              <w:t>s</w:t>
            </w:r>
          </w:p>
        </w:tc>
        <w:tc>
          <w:tcPr>
            <w:tcW w:w="1134" w:type="dxa"/>
            <w:tcBorders>
              <w:top w:val="nil"/>
              <w:left w:val="nil"/>
              <w:bottom w:val="single" w:sz="4" w:space="0" w:color="auto"/>
              <w:right w:val="single" w:sz="4" w:space="0" w:color="auto"/>
            </w:tcBorders>
            <w:shd w:val="clear" w:color="000000" w:fill="FFFFFF"/>
            <w:vAlign w:val="center"/>
            <w:hideMark/>
          </w:tcPr>
          <w:p w14:paraId="16B7D1E9" w14:textId="7732A54C" w:rsidR="007623BF" w:rsidRDefault="007623BF" w:rsidP="007623BF">
            <w:pPr>
              <w:jc w:val="center"/>
              <w:rPr>
                <w:rFonts w:cs="Arial"/>
                <w:sz w:val="16"/>
                <w:szCs w:val="16"/>
                <w:lang w:val="es-CO" w:eastAsia="es-CO"/>
              </w:rPr>
            </w:pPr>
            <w:r>
              <w:rPr>
                <w:rFonts w:cs="Arial"/>
                <w:sz w:val="16"/>
                <w:szCs w:val="16"/>
                <w:lang w:val="es-CO" w:eastAsia="es-CO"/>
              </w:rPr>
              <w:t>5 primeros días hábiles de Mayo y</w:t>
            </w:r>
          </w:p>
          <w:p w14:paraId="69AAD8A6" w14:textId="77777777" w:rsidR="007623BF" w:rsidRDefault="007623BF" w:rsidP="007623BF">
            <w:pPr>
              <w:jc w:val="center"/>
              <w:rPr>
                <w:rFonts w:cs="Arial"/>
                <w:sz w:val="16"/>
                <w:szCs w:val="16"/>
                <w:lang w:val="es-CO" w:eastAsia="es-CO"/>
              </w:rPr>
            </w:pPr>
            <w:r>
              <w:rPr>
                <w:rFonts w:cs="Arial"/>
                <w:sz w:val="16"/>
                <w:szCs w:val="16"/>
                <w:lang w:val="es-CO" w:eastAsia="es-CO"/>
              </w:rPr>
              <w:t>Septiembre</w:t>
            </w:r>
          </w:p>
          <w:p w14:paraId="27F83EFB" w14:textId="6CFC59FB" w:rsidR="007623BF" w:rsidRPr="005576A4" w:rsidRDefault="007623BF" w:rsidP="007623BF">
            <w:pPr>
              <w:jc w:val="center"/>
              <w:rPr>
                <w:rFonts w:cs="Arial"/>
                <w:sz w:val="16"/>
                <w:szCs w:val="16"/>
                <w:lang w:val="es-CO" w:eastAsia="es-CO"/>
              </w:rPr>
            </w:pPr>
            <w:r>
              <w:rPr>
                <w:rFonts w:cs="Arial"/>
                <w:sz w:val="16"/>
                <w:szCs w:val="16"/>
                <w:lang w:val="es-CO" w:eastAsia="es-CO"/>
              </w:rPr>
              <w:t>7 primeros días hábiles de enero.</w:t>
            </w:r>
          </w:p>
        </w:tc>
      </w:tr>
      <w:tr w:rsidR="007623BF" w:rsidRPr="005576A4" w14:paraId="12C2B508" w14:textId="77777777" w:rsidTr="00C120BE">
        <w:trPr>
          <w:trHeight w:val="945"/>
          <w:jc w:val="center"/>
        </w:trPr>
        <w:tc>
          <w:tcPr>
            <w:tcW w:w="1626" w:type="dxa"/>
            <w:tcBorders>
              <w:top w:val="nil"/>
              <w:left w:val="single" w:sz="4" w:space="0" w:color="auto"/>
              <w:bottom w:val="single" w:sz="4" w:space="0" w:color="auto"/>
              <w:right w:val="single" w:sz="4" w:space="0" w:color="auto"/>
            </w:tcBorders>
            <w:shd w:val="clear" w:color="000000" w:fill="FFFFFF"/>
            <w:vAlign w:val="center"/>
          </w:tcPr>
          <w:p w14:paraId="5FE76CF3" w14:textId="5A4635BD" w:rsidR="007623BF" w:rsidRPr="005576A4" w:rsidRDefault="007623BF" w:rsidP="007623BF">
            <w:pPr>
              <w:jc w:val="center"/>
              <w:rPr>
                <w:rFonts w:cs="Arial"/>
                <w:sz w:val="16"/>
                <w:szCs w:val="16"/>
              </w:rPr>
            </w:pPr>
            <w:r>
              <w:rPr>
                <w:rFonts w:cs="Arial"/>
                <w:sz w:val="16"/>
                <w:szCs w:val="16"/>
              </w:rPr>
              <w:t>Seguimiento</w:t>
            </w:r>
          </w:p>
        </w:tc>
        <w:tc>
          <w:tcPr>
            <w:tcW w:w="3189" w:type="dxa"/>
            <w:tcBorders>
              <w:top w:val="nil"/>
              <w:left w:val="single" w:sz="4" w:space="0" w:color="auto"/>
              <w:bottom w:val="single" w:sz="4" w:space="0" w:color="auto"/>
              <w:right w:val="single" w:sz="4" w:space="0" w:color="auto"/>
            </w:tcBorders>
            <w:shd w:val="clear" w:color="000000" w:fill="FFFFFF"/>
            <w:vAlign w:val="center"/>
          </w:tcPr>
          <w:p w14:paraId="4C4B97F1" w14:textId="44697718" w:rsidR="007623BF" w:rsidRPr="005576A4" w:rsidRDefault="007623BF" w:rsidP="007623BF">
            <w:pPr>
              <w:rPr>
                <w:rFonts w:cs="Arial"/>
                <w:sz w:val="16"/>
                <w:szCs w:val="16"/>
              </w:rPr>
            </w:pPr>
            <w:r w:rsidRPr="005576A4">
              <w:rPr>
                <w:rFonts w:cs="Arial"/>
                <w:sz w:val="16"/>
                <w:szCs w:val="16"/>
              </w:rPr>
              <w:t xml:space="preserve">Seguimiento </w:t>
            </w:r>
            <w:r>
              <w:rPr>
                <w:rFonts w:cs="Arial"/>
                <w:sz w:val="16"/>
                <w:szCs w:val="16"/>
              </w:rPr>
              <w:t>Cuatrimestral a la Estrategia de Riesgos de Corrupción</w:t>
            </w:r>
            <w:r w:rsidRPr="005576A4">
              <w:rPr>
                <w:rFonts w:cs="Arial"/>
                <w:sz w:val="16"/>
                <w:szCs w:val="16"/>
              </w:rPr>
              <w:t>.</w:t>
            </w:r>
          </w:p>
        </w:tc>
        <w:tc>
          <w:tcPr>
            <w:tcW w:w="2126" w:type="dxa"/>
            <w:tcBorders>
              <w:top w:val="nil"/>
              <w:left w:val="nil"/>
              <w:bottom w:val="single" w:sz="4" w:space="0" w:color="auto"/>
              <w:right w:val="single" w:sz="4" w:space="0" w:color="auto"/>
            </w:tcBorders>
            <w:shd w:val="clear" w:color="000000" w:fill="FFFFFF"/>
            <w:vAlign w:val="center"/>
          </w:tcPr>
          <w:p w14:paraId="0B10E773" w14:textId="0859637C" w:rsidR="007623BF" w:rsidRPr="005576A4" w:rsidRDefault="007623BF" w:rsidP="007623BF">
            <w:pPr>
              <w:rPr>
                <w:rFonts w:cs="Arial"/>
                <w:sz w:val="16"/>
                <w:szCs w:val="16"/>
                <w:lang w:eastAsia="es-CO"/>
              </w:rPr>
            </w:pPr>
            <w:r>
              <w:rPr>
                <w:rFonts w:cs="Arial"/>
                <w:sz w:val="16"/>
                <w:szCs w:val="16"/>
                <w:lang w:eastAsia="es-CO"/>
              </w:rPr>
              <w:t>Registro de seguimiento PAAC publicado</w:t>
            </w:r>
          </w:p>
        </w:tc>
        <w:tc>
          <w:tcPr>
            <w:tcW w:w="1418" w:type="dxa"/>
            <w:tcBorders>
              <w:top w:val="nil"/>
              <w:left w:val="nil"/>
              <w:bottom w:val="single" w:sz="4" w:space="0" w:color="auto"/>
              <w:right w:val="single" w:sz="4" w:space="0" w:color="auto"/>
            </w:tcBorders>
            <w:shd w:val="clear" w:color="000000" w:fill="FFFFFF"/>
            <w:vAlign w:val="center"/>
          </w:tcPr>
          <w:p w14:paraId="228BD3A9" w14:textId="2796527E" w:rsidR="007623BF" w:rsidRPr="005576A4" w:rsidRDefault="007623BF" w:rsidP="007623BF">
            <w:pPr>
              <w:jc w:val="center"/>
              <w:rPr>
                <w:rFonts w:cs="Arial"/>
                <w:sz w:val="16"/>
                <w:szCs w:val="16"/>
                <w:lang w:val="es-CO" w:eastAsia="es-CO"/>
              </w:rPr>
            </w:pPr>
            <w:r>
              <w:rPr>
                <w:rFonts w:cs="Arial"/>
                <w:sz w:val="16"/>
                <w:szCs w:val="16"/>
                <w:lang w:val="es-CO" w:eastAsia="es-CO"/>
              </w:rPr>
              <w:t>OCI</w:t>
            </w:r>
          </w:p>
        </w:tc>
        <w:tc>
          <w:tcPr>
            <w:tcW w:w="1134" w:type="dxa"/>
            <w:tcBorders>
              <w:top w:val="nil"/>
              <w:left w:val="nil"/>
              <w:bottom w:val="single" w:sz="4" w:space="0" w:color="auto"/>
              <w:right w:val="single" w:sz="4" w:space="0" w:color="auto"/>
            </w:tcBorders>
            <w:shd w:val="clear" w:color="000000" w:fill="FFFFFF"/>
            <w:vAlign w:val="center"/>
          </w:tcPr>
          <w:p w14:paraId="7D4DB719" w14:textId="6A4AA839" w:rsidR="007623BF" w:rsidRDefault="007623BF" w:rsidP="007623BF">
            <w:pPr>
              <w:jc w:val="center"/>
              <w:rPr>
                <w:rFonts w:cs="Arial"/>
                <w:sz w:val="16"/>
                <w:szCs w:val="16"/>
                <w:lang w:val="es-CO" w:eastAsia="es-CO"/>
              </w:rPr>
            </w:pPr>
            <w:r>
              <w:rPr>
                <w:rFonts w:cs="Arial"/>
                <w:sz w:val="16"/>
                <w:szCs w:val="16"/>
                <w:lang w:val="es-CO" w:eastAsia="es-CO"/>
              </w:rPr>
              <w:t>10 primeros días hábiles:</w:t>
            </w:r>
          </w:p>
          <w:p w14:paraId="38590C40" w14:textId="77777777" w:rsidR="007623BF" w:rsidRDefault="007623BF" w:rsidP="007623BF">
            <w:pPr>
              <w:jc w:val="center"/>
              <w:rPr>
                <w:rFonts w:cs="Arial"/>
                <w:sz w:val="16"/>
                <w:szCs w:val="16"/>
                <w:lang w:val="es-CO" w:eastAsia="es-CO"/>
              </w:rPr>
            </w:pPr>
            <w:r>
              <w:rPr>
                <w:rFonts w:cs="Arial"/>
                <w:sz w:val="16"/>
                <w:szCs w:val="16"/>
                <w:lang w:val="es-CO" w:eastAsia="es-CO"/>
              </w:rPr>
              <w:t>Mayo</w:t>
            </w:r>
          </w:p>
          <w:p w14:paraId="33F23D7D" w14:textId="77777777" w:rsidR="007623BF" w:rsidRDefault="007623BF" w:rsidP="007623BF">
            <w:pPr>
              <w:jc w:val="center"/>
              <w:rPr>
                <w:rFonts w:cs="Arial"/>
                <w:sz w:val="16"/>
                <w:szCs w:val="16"/>
                <w:lang w:val="es-CO" w:eastAsia="es-CO"/>
              </w:rPr>
            </w:pPr>
            <w:r>
              <w:rPr>
                <w:rFonts w:cs="Arial"/>
                <w:sz w:val="16"/>
                <w:szCs w:val="16"/>
                <w:lang w:val="es-CO" w:eastAsia="es-CO"/>
              </w:rPr>
              <w:t>Septiembre</w:t>
            </w:r>
          </w:p>
          <w:p w14:paraId="690F8087" w14:textId="633BDDCB" w:rsidR="007623BF" w:rsidRPr="005576A4" w:rsidRDefault="007623BF" w:rsidP="007623BF">
            <w:pPr>
              <w:jc w:val="center"/>
              <w:rPr>
                <w:rFonts w:cs="Arial"/>
                <w:sz w:val="16"/>
                <w:szCs w:val="16"/>
                <w:lang w:val="es-CO" w:eastAsia="es-CO"/>
              </w:rPr>
            </w:pPr>
            <w:r>
              <w:rPr>
                <w:rFonts w:cs="Arial"/>
                <w:sz w:val="16"/>
                <w:szCs w:val="16"/>
                <w:lang w:val="es-CO" w:eastAsia="es-CO"/>
              </w:rPr>
              <w:t>Enero</w:t>
            </w:r>
          </w:p>
        </w:tc>
      </w:tr>
    </w:tbl>
    <w:p w14:paraId="0323BF6B" w14:textId="77777777" w:rsidR="00B70E28" w:rsidRPr="005576A4" w:rsidRDefault="00B70E28">
      <w:pPr>
        <w:rPr>
          <w:rFonts w:cs="Arial"/>
        </w:rPr>
      </w:pPr>
    </w:p>
    <w:p w14:paraId="3353C9BA" w14:textId="3EB6BDAF" w:rsidR="008E57D2" w:rsidRPr="008E57D2" w:rsidRDefault="008E57D2" w:rsidP="008E57D2">
      <w:pPr>
        <w:jc w:val="left"/>
        <w:rPr>
          <w:rFonts w:cs="Arial"/>
          <w:b/>
          <w:sz w:val="24"/>
          <w:szCs w:val="22"/>
        </w:rPr>
      </w:pPr>
    </w:p>
    <w:p w14:paraId="306EAB74" w14:textId="77777777" w:rsidR="008E57D2" w:rsidRPr="008E57D2" w:rsidRDefault="008E57D2" w:rsidP="008E57D2"/>
    <w:p w14:paraId="07CFF81A" w14:textId="77777777" w:rsidR="00EA70E8" w:rsidRDefault="00276D8E" w:rsidP="00EA70E8">
      <w:pPr>
        <w:pStyle w:val="Ttulo1"/>
        <w:rPr>
          <w:rFonts w:cs="Arial"/>
          <w:caps w:val="0"/>
          <w:szCs w:val="22"/>
        </w:rPr>
      </w:pPr>
      <w:bookmarkStart w:id="18" w:name="_Toc473034210"/>
      <w:r>
        <w:rPr>
          <w:rFonts w:cs="Arial"/>
          <w:caps w:val="0"/>
          <w:szCs w:val="22"/>
        </w:rPr>
        <w:t>RACIONALIZACIÓN DE TRÁMITES</w:t>
      </w:r>
      <w:bookmarkEnd w:id="18"/>
    </w:p>
    <w:p w14:paraId="506DACE0" w14:textId="77777777" w:rsidR="005D69E4" w:rsidRPr="005D69E4" w:rsidRDefault="005D69E4" w:rsidP="005D69E4"/>
    <w:p w14:paraId="1A8DE664" w14:textId="77777777" w:rsidR="00EA70E8" w:rsidRPr="005576A4" w:rsidRDefault="00CB7C72" w:rsidP="00CB7C72">
      <w:pPr>
        <w:tabs>
          <w:tab w:val="left" w:pos="6163"/>
        </w:tabs>
      </w:pPr>
      <w:r>
        <w:tab/>
      </w:r>
    </w:p>
    <w:p w14:paraId="066A151E" w14:textId="13EECA8B" w:rsidR="0058272F" w:rsidRPr="005576A4" w:rsidRDefault="00120C0B" w:rsidP="0058272F">
      <w:pPr>
        <w:rPr>
          <w:rFonts w:cs="Arial"/>
          <w:szCs w:val="22"/>
        </w:rPr>
      </w:pPr>
      <w:r>
        <w:rPr>
          <w:rFonts w:cs="Arial"/>
          <w:szCs w:val="22"/>
        </w:rPr>
        <w:t xml:space="preserve">Para continuar con el cumplimiento </w:t>
      </w:r>
      <w:r w:rsidRPr="005576A4">
        <w:rPr>
          <w:rFonts w:cs="Arial"/>
          <w:szCs w:val="22"/>
        </w:rPr>
        <w:t xml:space="preserve">de lo dispuesto en el Decreto Ley 019 </w:t>
      </w:r>
      <w:r>
        <w:rPr>
          <w:rFonts w:cs="Arial"/>
          <w:szCs w:val="22"/>
        </w:rPr>
        <w:t xml:space="preserve">de 2012 y la Ley 1474 del 2011 </w:t>
      </w:r>
      <w:r w:rsidRPr="005576A4">
        <w:rPr>
          <w:rFonts w:cs="Arial"/>
          <w:szCs w:val="22"/>
        </w:rPr>
        <w:t xml:space="preserve">se </w:t>
      </w:r>
      <w:r>
        <w:rPr>
          <w:rFonts w:cs="Arial"/>
          <w:szCs w:val="22"/>
        </w:rPr>
        <w:t xml:space="preserve">planteó </w:t>
      </w:r>
      <w:r w:rsidRPr="005576A4">
        <w:rPr>
          <w:rFonts w:cs="Arial"/>
          <w:szCs w:val="22"/>
        </w:rPr>
        <w:t>la política antitrámites en el marco del Plan Anticorrupción y de Atención al Ciudadano para la vigencia 201</w:t>
      </w:r>
      <w:r>
        <w:rPr>
          <w:rFonts w:cs="Arial"/>
          <w:szCs w:val="22"/>
        </w:rPr>
        <w:t>8.</w:t>
      </w:r>
    </w:p>
    <w:p w14:paraId="4AF52543" w14:textId="77777777" w:rsidR="005576A4" w:rsidRPr="005576A4" w:rsidRDefault="005576A4" w:rsidP="005576A4">
      <w:pPr>
        <w:rPr>
          <w:rFonts w:cs="Arial"/>
        </w:rPr>
      </w:pPr>
    </w:p>
    <w:p w14:paraId="39A34572" w14:textId="77777777" w:rsidR="005576A4" w:rsidRPr="005576A4" w:rsidRDefault="005576A4" w:rsidP="005576A4">
      <w:pPr>
        <w:rPr>
          <w:rFonts w:cs="Arial"/>
        </w:rPr>
      </w:pPr>
    </w:p>
    <w:p w14:paraId="47ABF28B" w14:textId="77777777" w:rsidR="005576A4" w:rsidRPr="005576A4" w:rsidRDefault="005576A4" w:rsidP="005576A4">
      <w:pPr>
        <w:pStyle w:val="Ttulo2"/>
        <w:rPr>
          <w:rFonts w:cs="Arial"/>
        </w:rPr>
      </w:pPr>
      <w:bookmarkStart w:id="19" w:name="_Toc473034211"/>
      <w:r w:rsidRPr="005576A4">
        <w:rPr>
          <w:rFonts w:cs="Arial"/>
        </w:rPr>
        <w:t>Objetivo</w:t>
      </w:r>
      <w:bookmarkEnd w:id="19"/>
    </w:p>
    <w:p w14:paraId="2A8486F4" w14:textId="77777777" w:rsidR="005576A4" w:rsidRPr="005576A4" w:rsidRDefault="005576A4" w:rsidP="005576A4"/>
    <w:p w14:paraId="0555273F" w14:textId="16A17C1A" w:rsidR="0058272F" w:rsidRPr="005576A4" w:rsidRDefault="00120C0B" w:rsidP="0058272F">
      <w:pPr>
        <w:rPr>
          <w:lang w:val="es-CO"/>
        </w:rPr>
      </w:pPr>
      <w:r w:rsidRPr="005576A4">
        <w:rPr>
          <w:lang w:val="es-CO"/>
        </w:rPr>
        <w:t>Desarrollar las actividades tendientes a mejorar los procesos administrativos internos con el fin de facilitar el acceso de la ciudadanía a los trámites y servicios of</w:t>
      </w:r>
      <w:r>
        <w:rPr>
          <w:lang w:val="es-CO"/>
        </w:rPr>
        <w:t xml:space="preserve">recidos por el IDU, orientadas </w:t>
      </w:r>
      <w:r w:rsidRPr="005576A4">
        <w:rPr>
          <w:lang w:val="es-CO"/>
        </w:rPr>
        <w:t xml:space="preserve">a </w:t>
      </w:r>
      <w:r>
        <w:rPr>
          <w:lang w:val="es-CO"/>
        </w:rPr>
        <w:t>su</w:t>
      </w:r>
      <w:r w:rsidRPr="005576A4">
        <w:rPr>
          <w:lang w:val="es-CO"/>
        </w:rPr>
        <w:t xml:space="preserve"> simplificación, estandarización, </w:t>
      </w:r>
      <w:r>
        <w:rPr>
          <w:lang w:val="es-CO"/>
        </w:rPr>
        <w:t xml:space="preserve">optimización, </w:t>
      </w:r>
      <w:r w:rsidRPr="005576A4">
        <w:rPr>
          <w:lang w:val="es-CO"/>
        </w:rPr>
        <w:t>automatización</w:t>
      </w:r>
      <w:r>
        <w:rPr>
          <w:lang w:val="es-CO"/>
        </w:rPr>
        <w:t xml:space="preserve"> y eliminación de aquellos que sean innecesarios, logrando más eficiencia y efectividad</w:t>
      </w:r>
      <w:r w:rsidRPr="005576A4">
        <w:rPr>
          <w:lang w:val="es-CO"/>
        </w:rPr>
        <w:t xml:space="preserve"> en la prestación de los servicios.</w:t>
      </w:r>
    </w:p>
    <w:p w14:paraId="02C1AFC4" w14:textId="77777777" w:rsidR="005576A4" w:rsidRPr="005576A4" w:rsidRDefault="005576A4" w:rsidP="005576A4">
      <w:pPr>
        <w:rPr>
          <w:lang w:val="es-CO"/>
        </w:rPr>
      </w:pPr>
    </w:p>
    <w:p w14:paraId="5B80B63D" w14:textId="77777777" w:rsidR="005576A4" w:rsidRPr="005576A4" w:rsidRDefault="005576A4" w:rsidP="005576A4">
      <w:pPr>
        <w:rPr>
          <w:lang w:val="es-CO"/>
        </w:rPr>
      </w:pPr>
    </w:p>
    <w:p w14:paraId="607E7253" w14:textId="7BE923E3" w:rsidR="005614A7" w:rsidRDefault="005614A7" w:rsidP="005576A4">
      <w:pPr>
        <w:pStyle w:val="Ttulo2"/>
        <w:rPr>
          <w:rFonts w:cs="Arial"/>
        </w:rPr>
      </w:pPr>
      <w:bookmarkStart w:id="20" w:name="_Toc473034212"/>
      <w:r>
        <w:rPr>
          <w:rFonts w:cs="Arial"/>
        </w:rPr>
        <w:t>Diagnóstico</w:t>
      </w:r>
      <w:bookmarkEnd w:id="20"/>
    </w:p>
    <w:p w14:paraId="17DB065F" w14:textId="77777777" w:rsidR="0058272F" w:rsidRDefault="0058272F" w:rsidP="0058272F"/>
    <w:p w14:paraId="54539B4E" w14:textId="77777777" w:rsidR="00120C0B" w:rsidRPr="00CD1FDC" w:rsidRDefault="00120C0B" w:rsidP="00120C0B">
      <w:pPr>
        <w:rPr>
          <w:rFonts w:cs="Arial"/>
        </w:rPr>
      </w:pPr>
      <w:bookmarkStart w:id="21" w:name="_Toc447013000"/>
      <w:r w:rsidRPr="00CD1FDC">
        <w:rPr>
          <w:rFonts w:cs="Arial"/>
        </w:rPr>
        <w:t xml:space="preserve">Actualmente el Instituto de Desarrollo Urbano cuenta con once (11)  trámites registrados en el SUIT:  (i) Certificado de Estado de Cuenta para Trámite notarial, (II) Contribución por valorización, (III) Devolución y/o compensación de pago en exceso y pagos de lo no debido (IV) Facilidades de Pago para los deudores de obligaciones tributarias, (V) Intervención a urbanizadores y/o terceros,  (VI) Pago compensatorio de estacionamientos, (VII) Licencias de Excavación, (VIII) Permiso Temporal de Espacio Público,(IX) Permiso Temporal de Antejardines, (X) Enajenación Voluntaria, (XI) Solicitud de uso de espacio público administrado por el IDU para aprovechamiento económico. y 3 OPAS (Otros Procedimientos Administrativos): (1)Duplicado de Cuenta de Cobro, (2) Estado de Cuenta por Concepto de Valorización, (3) Consulta bibliográfica en el centro de documentación. </w:t>
      </w:r>
    </w:p>
    <w:p w14:paraId="2679F2BA" w14:textId="77777777" w:rsidR="00120C0B" w:rsidRPr="00CD1FDC" w:rsidRDefault="00120C0B" w:rsidP="00120C0B">
      <w:pPr>
        <w:rPr>
          <w:rFonts w:cs="Arial"/>
        </w:rPr>
      </w:pPr>
      <w:r w:rsidRPr="00CD1FDC">
        <w:rPr>
          <w:rFonts w:cs="Arial"/>
        </w:rPr>
        <w:t xml:space="preserve">  </w:t>
      </w:r>
    </w:p>
    <w:p w14:paraId="2F6198EC" w14:textId="77777777" w:rsidR="00120C0B" w:rsidRPr="00CD1FDC" w:rsidRDefault="00120C0B" w:rsidP="00120C0B">
      <w:pPr>
        <w:rPr>
          <w:rFonts w:cs="Arial"/>
        </w:rPr>
      </w:pPr>
      <w:r w:rsidRPr="00CD1FDC">
        <w:rPr>
          <w:rFonts w:cs="Arial"/>
        </w:rPr>
        <w:t xml:space="preserve">Por otro lado se aplicó la metodología de priorización propuesta por el DAFP, teniendo como resultado la necesidad de </w:t>
      </w:r>
      <w:proofErr w:type="spellStart"/>
      <w:r w:rsidRPr="00CD1FDC">
        <w:rPr>
          <w:rFonts w:cs="Arial"/>
        </w:rPr>
        <w:t>virtualizar</w:t>
      </w:r>
      <w:proofErr w:type="spellEnd"/>
      <w:r w:rsidRPr="00CD1FDC">
        <w:rPr>
          <w:rFonts w:cs="Arial"/>
        </w:rPr>
        <w:t xml:space="preserve"> y realizar mejoras a los siguientes trámites: </w:t>
      </w:r>
    </w:p>
    <w:p w14:paraId="4E3456EC" w14:textId="77777777" w:rsidR="00120C0B" w:rsidRPr="00CD1FDC" w:rsidRDefault="00120C0B" w:rsidP="00120C0B">
      <w:pPr>
        <w:rPr>
          <w:rFonts w:cs="Arial"/>
        </w:rPr>
      </w:pPr>
    </w:p>
    <w:p w14:paraId="48F7769F" w14:textId="77777777" w:rsidR="00120C0B" w:rsidRPr="00CD1FDC" w:rsidRDefault="00120C0B" w:rsidP="00120C0B">
      <w:pPr>
        <w:pStyle w:val="Prrafodelista"/>
        <w:numPr>
          <w:ilvl w:val="0"/>
          <w:numId w:val="16"/>
        </w:numPr>
        <w:rPr>
          <w:rFonts w:cs="Arial"/>
        </w:rPr>
      </w:pPr>
      <w:r w:rsidRPr="00CD1FDC">
        <w:rPr>
          <w:rFonts w:cs="Arial"/>
        </w:rPr>
        <w:t xml:space="preserve">Certificado de Estado de Cuenta para Trámite Notarial (Trámite más solicitado en la entidad). </w:t>
      </w:r>
    </w:p>
    <w:p w14:paraId="588E9843" w14:textId="77777777" w:rsidR="00120C0B" w:rsidRPr="00CD1FDC" w:rsidRDefault="00120C0B" w:rsidP="00120C0B">
      <w:pPr>
        <w:pStyle w:val="Prrafodelista"/>
        <w:ind w:left="783"/>
        <w:rPr>
          <w:rFonts w:cs="Arial"/>
        </w:rPr>
      </w:pPr>
    </w:p>
    <w:p w14:paraId="71742EC2" w14:textId="77777777" w:rsidR="00120C0B" w:rsidRPr="00CD1FDC" w:rsidRDefault="00120C0B" w:rsidP="00120C0B">
      <w:pPr>
        <w:pStyle w:val="Prrafodelista"/>
        <w:numPr>
          <w:ilvl w:val="0"/>
          <w:numId w:val="16"/>
        </w:numPr>
        <w:rPr>
          <w:rFonts w:cs="Arial"/>
        </w:rPr>
      </w:pPr>
      <w:r w:rsidRPr="00CD1FDC">
        <w:rPr>
          <w:rFonts w:cs="Arial"/>
        </w:rPr>
        <w:t>Permiso de uso temporal de antejardines en Bogotá D.C.</w:t>
      </w:r>
    </w:p>
    <w:p w14:paraId="1132C250" w14:textId="77777777" w:rsidR="00120C0B" w:rsidRPr="00CD1FDC" w:rsidRDefault="00120C0B" w:rsidP="00120C0B">
      <w:pPr>
        <w:pStyle w:val="Prrafodelista"/>
        <w:rPr>
          <w:rFonts w:cs="Arial"/>
        </w:rPr>
      </w:pPr>
    </w:p>
    <w:p w14:paraId="174D9F0A" w14:textId="63553806" w:rsidR="0058272F" w:rsidRDefault="00120C0B" w:rsidP="00120C0B">
      <w:pPr>
        <w:rPr>
          <w:rFonts w:cs="Arial"/>
        </w:rPr>
      </w:pPr>
      <w:r w:rsidRPr="00CD1FDC">
        <w:rPr>
          <w:rFonts w:cs="Arial"/>
        </w:rPr>
        <w:t>Permiso de uso temporal de espacio público administrado por el IDU en Bogotá D.C.</w:t>
      </w:r>
      <w:r w:rsidR="0058272F" w:rsidRPr="00BC1C6F">
        <w:rPr>
          <w:rFonts w:cs="Arial"/>
        </w:rPr>
        <w:t xml:space="preserve"> </w:t>
      </w:r>
      <w:bookmarkEnd w:id="21"/>
    </w:p>
    <w:p w14:paraId="70ADC186" w14:textId="77777777" w:rsidR="00E20173" w:rsidRDefault="00E20173" w:rsidP="00E20173">
      <w:pPr>
        <w:rPr>
          <w:rFonts w:cs="Arial"/>
        </w:rPr>
      </w:pPr>
    </w:p>
    <w:p w14:paraId="65FE0960" w14:textId="77777777" w:rsidR="005614A7" w:rsidRPr="00E20173" w:rsidRDefault="005614A7" w:rsidP="005614A7">
      <w:pPr>
        <w:rPr>
          <w:rFonts w:cs="Arial"/>
        </w:rPr>
      </w:pPr>
    </w:p>
    <w:p w14:paraId="73DC194D" w14:textId="77777777" w:rsidR="005576A4" w:rsidRPr="005576A4" w:rsidRDefault="005576A4" w:rsidP="005576A4">
      <w:pPr>
        <w:pStyle w:val="Ttulo2"/>
        <w:rPr>
          <w:rFonts w:cs="Arial"/>
        </w:rPr>
      </w:pPr>
      <w:bookmarkStart w:id="22" w:name="_Toc473034213"/>
      <w:r w:rsidRPr="005576A4">
        <w:rPr>
          <w:rFonts w:cs="Arial"/>
        </w:rPr>
        <w:t>Acciones</w:t>
      </w:r>
      <w:bookmarkEnd w:id="22"/>
    </w:p>
    <w:p w14:paraId="5DC39954" w14:textId="77777777" w:rsidR="005576A4" w:rsidRPr="005576A4" w:rsidRDefault="005576A4" w:rsidP="005576A4"/>
    <w:p w14:paraId="5D063721" w14:textId="63CA88D2" w:rsidR="0058272F" w:rsidRDefault="00120C0B" w:rsidP="0058272F">
      <w:pPr>
        <w:rPr>
          <w:lang w:val="es-CO"/>
        </w:rPr>
      </w:pPr>
      <w:r w:rsidRPr="005576A4">
        <w:rPr>
          <w:lang w:val="es-CO"/>
        </w:rPr>
        <w:t xml:space="preserve">Las acciones a seguir para desarrollar la Estrategia Antitrámites, se describen </w:t>
      </w:r>
      <w:r>
        <w:rPr>
          <w:lang w:val="es-CO"/>
        </w:rPr>
        <w:t>en el formato de Racionalización de Trámites suministrado por el DAFP, el cual se adjunta a continuación y</w:t>
      </w:r>
      <w:r w:rsidRPr="005576A4">
        <w:rPr>
          <w:lang w:val="es-CO"/>
        </w:rPr>
        <w:t xml:space="preserve"> se presentan </w:t>
      </w:r>
      <w:r>
        <w:rPr>
          <w:lang w:val="es-CO"/>
        </w:rPr>
        <w:t>las</w:t>
      </w:r>
      <w:r w:rsidRPr="005576A4">
        <w:rPr>
          <w:lang w:val="es-CO"/>
        </w:rPr>
        <w:t xml:space="preserve"> mejoras a realizar directamente </w:t>
      </w:r>
      <w:r>
        <w:rPr>
          <w:lang w:val="es-CO"/>
        </w:rPr>
        <w:t>en los trámites allí incluidos.</w:t>
      </w:r>
    </w:p>
    <w:p w14:paraId="6B125C9A" w14:textId="77777777" w:rsidR="005576A4" w:rsidRPr="005576A4" w:rsidRDefault="005576A4" w:rsidP="005576A4">
      <w:pPr>
        <w:rPr>
          <w:lang w:val="es-CO"/>
        </w:rPr>
      </w:pPr>
    </w:p>
    <w:p w14:paraId="3A77798E" w14:textId="19B4F853" w:rsidR="005576A4" w:rsidRPr="005576A4" w:rsidRDefault="005576A4" w:rsidP="005576A4">
      <w:pPr>
        <w:ind w:firstLine="142"/>
        <w:rPr>
          <w:lang w:val="es-CO"/>
        </w:rPr>
      </w:pPr>
    </w:p>
    <w:p w14:paraId="2B509EFB" w14:textId="44410C72" w:rsidR="00B86F23" w:rsidRDefault="00B86F23" w:rsidP="008E57D2">
      <w:pPr>
        <w:jc w:val="left"/>
        <w:rPr>
          <w:rFonts w:cs="Arial"/>
          <w:szCs w:val="22"/>
        </w:rPr>
        <w:sectPr w:rsidR="00B86F23" w:rsidSect="00CE78DA">
          <w:headerReference w:type="default" r:id="rId10"/>
          <w:footerReference w:type="default" r:id="rId11"/>
          <w:pgSz w:w="12242" w:h="15842" w:code="1"/>
          <w:pgMar w:top="720" w:right="1134" w:bottom="720" w:left="1134" w:header="737" w:footer="680" w:gutter="0"/>
          <w:pgNumType w:start="1"/>
          <w:cols w:space="720"/>
          <w:docGrid w:linePitch="299"/>
        </w:sectPr>
      </w:pPr>
      <w:bookmarkStart w:id="23" w:name="_Toc355072795"/>
    </w:p>
    <w:p w14:paraId="1738ED4C" w14:textId="340D6704" w:rsidR="00B86F23" w:rsidRDefault="00120C0B" w:rsidP="00120C0B">
      <w:pPr>
        <w:jc w:val="center"/>
        <w:rPr>
          <w:rFonts w:cs="Arial"/>
          <w:b/>
          <w:caps/>
          <w:sz w:val="24"/>
          <w:szCs w:val="22"/>
        </w:rPr>
        <w:sectPr w:rsidR="00B86F23" w:rsidSect="003C6067">
          <w:footerReference w:type="default" r:id="rId12"/>
          <w:pgSz w:w="12242" w:h="15842" w:code="1"/>
          <w:pgMar w:top="720" w:right="1134" w:bottom="720" w:left="1134" w:header="737" w:footer="680" w:gutter="0"/>
          <w:cols w:space="720"/>
          <w:docGrid w:linePitch="299"/>
        </w:sectPr>
      </w:pPr>
      <w:r w:rsidRPr="00293E83">
        <w:rPr>
          <w:noProof/>
          <w:lang w:val="es-CO" w:eastAsia="es-CO"/>
        </w:rPr>
        <w:lastRenderedPageBreak/>
        <w:drawing>
          <wp:inline distT="0" distB="0" distL="0" distR="0" wp14:anchorId="0135E0B2" wp14:editId="4625A1AD">
            <wp:extent cx="7930752" cy="5716969"/>
            <wp:effectExtent l="1905"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948222" cy="5729562"/>
                    </a:xfrm>
                    <a:prstGeom prst="rect">
                      <a:avLst/>
                    </a:prstGeom>
                    <a:noFill/>
                    <a:ln>
                      <a:noFill/>
                    </a:ln>
                  </pic:spPr>
                </pic:pic>
              </a:graphicData>
            </a:graphic>
          </wp:inline>
        </w:drawing>
      </w:r>
      <w:r w:rsidR="00B86F23">
        <w:rPr>
          <w:rFonts w:cs="Arial"/>
          <w:b/>
          <w:caps/>
          <w:sz w:val="24"/>
          <w:szCs w:val="22"/>
        </w:rPr>
        <w:br w:type="page"/>
      </w:r>
    </w:p>
    <w:p w14:paraId="57DC85FF" w14:textId="420D6718" w:rsidR="008E57D2" w:rsidRPr="008E57D2" w:rsidRDefault="008E57D2" w:rsidP="008E57D2">
      <w:pPr>
        <w:jc w:val="left"/>
        <w:rPr>
          <w:rFonts w:cs="Arial"/>
          <w:b/>
          <w:caps/>
          <w:sz w:val="24"/>
          <w:szCs w:val="22"/>
        </w:rPr>
      </w:pPr>
    </w:p>
    <w:p w14:paraId="4B4493C7" w14:textId="77777777" w:rsidR="008E57D2" w:rsidRPr="008E57D2" w:rsidRDefault="008E57D2" w:rsidP="008E57D2"/>
    <w:p w14:paraId="4E9FA145" w14:textId="77777777" w:rsidR="00EA70E8" w:rsidRPr="002A0236" w:rsidRDefault="00EA70E8" w:rsidP="00EA70E8">
      <w:pPr>
        <w:pStyle w:val="Ttulo1"/>
        <w:rPr>
          <w:rFonts w:cs="Arial"/>
        </w:rPr>
      </w:pPr>
      <w:bookmarkStart w:id="24" w:name="_Toc473034214"/>
      <w:r w:rsidRPr="002A0236">
        <w:rPr>
          <w:rFonts w:cs="Arial"/>
          <w:szCs w:val="22"/>
        </w:rPr>
        <w:t>Rendición de Cuentas</w:t>
      </w:r>
      <w:bookmarkEnd w:id="23"/>
      <w:bookmarkEnd w:id="24"/>
    </w:p>
    <w:p w14:paraId="5CFAB971" w14:textId="77777777" w:rsidR="00EA70E8" w:rsidRPr="00895FD7" w:rsidRDefault="00EA70E8" w:rsidP="00EA70E8">
      <w:pPr>
        <w:rPr>
          <w:rFonts w:cs="Arial"/>
          <w:b/>
        </w:rPr>
      </w:pPr>
    </w:p>
    <w:p w14:paraId="19A91B0A" w14:textId="15464005" w:rsidR="00DC4484" w:rsidRPr="00235A40" w:rsidRDefault="00D716BC" w:rsidP="00235A40">
      <w:pPr>
        <w:autoSpaceDE w:val="0"/>
        <w:autoSpaceDN w:val="0"/>
        <w:adjustRightInd w:val="0"/>
        <w:spacing w:after="240"/>
      </w:pPr>
      <w:r w:rsidRPr="008A20E5">
        <w:rPr>
          <w:rFonts w:cs="Arial"/>
          <w:szCs w:val="22"/>
        </w:rPr>
        <w:t>E</w:t>
      </w:r>
      <w:r w:rsidRPr="008A20E5">
        <w:rPr>
          <w:rFonts w:cs="Arial"/>
          <w:bCs/>
          <w:szCs w:val="22"/>
        </w:rPr>
        <w:t xml:space="preserve">l Instituto de Desarrollo Urbano -  IDU con el fin de promover un </w:t>
      </w:r>
      <w:r w:rsidRPr="008A20E5">
        <w:rPr>
          <w:rFonts w:cs="Arial"/>
          <w:szCs w:val="22"/>
        </w:rPr>
        <w:t xml:space="preserve">control social efectivo e incluyente en su gestión, establece como un componente principal del mismo, el fortalecimiento de la participación ciudadana y el control social; para tal efecto, </w:t>
      </w:r>
      <w:r w:rsidRPr="008A20E5">
        <w:rPr>
          <w:rFonts w:cs="Arial"/>
          <w:bCs/>
          <w:szCs w:val="22"/>
        </w:rPr>
        <w:t xml:space="preserve">implementa un proceso permanente de rendición de cuentas a la ciudadanía, con estrategias para promover la participación ciudadana y el control social para mejorar la acción de la entidad, con articulación local en los temas relacionados con la infraestructura vial y el espacio público, con cada uno de los agentes sociales e institucionales que operan en el territorio, en el marco de la descentralización y la proximidad </w:t>
      </w:r>
      <w:r w:rsidRPr="008A20E5">
        <w:rPr>
          <w:rFonts w:cs="Arial"/>
          <w:szCs w:val="22"/>
        </w:rPr>
        <w:t>institucional.</w:t>
      </w:r>
    </w:p>
    <w:p w14:paraId="077F1332" w14:textId="77777777" w:rsidR="00DC4484" w:rsidRPr="005576A4" w:rsidRDefault="00DC4484" w:rsidP="00DC4484">
      <w:pPr>
        <w:pStyle w:val="Ttulo2"/>
        <w:rPr>
          <w:rFonts w:cs="Arial"/>
        </w:rPr>
      </w:pPr>
      <w:bookmarkStart w:id="25" w:name="_Toc473034215"/>
      <w:r w:rsidRPr="005576A4">
        <w:rPr>
          <w:rFonts w:cs="Arial"/>
        </w:rPr>
        <w:t>Objetivo</w:t>
      </w:r>
      <w:bookmarkEnd w:id="25"/>
      <w:r w:rsidRPr="005576A4">
        <w:rPr>
          <w:rFonts w:cs="Arial"/>
        </w:rPr>
        <w:t xml:space="preserve"> </w:t>
      </w:r>
    </w:p>
    <w:p w14:paraId="3110205C" w14:textId="77777777" w:rsidR="00DC4484" w:rsidRPr="005576A4" w:rsidRDefault="00DC4484" w:rsidP="00DC4484">
      <w:pPr>
        <w:rPr>
          <w:rFonts w:cs="Arial"/>
        </w:rPr>
      </w:pPr>
    </w:p>
    <w:p w14:paraId="52B62FEE" w14:textId="392F0E6D" w:rsidR="00DC4484" w:rsidRDefault="00D716BC" w:rsidP="00DC4484">
      <w:r w:rsidRPr="008A20E5">
        <w:rPr>
          <w:rFonts w:cs="Arial"/>
          <w:szCs w:val="22"/>
        </w:rPr>
        <w:t>Desarrollar actividades tendientes a definir e implementar mecanismos de participación y control ciudadano, garantizando la generación permanente de espacios para el suministro de la información de la Entidad y la promoción del diálogo, fomentando la comunicación en doble vía entre el Instituto y la ciudadanía, y los demás actores interesados en los resultados de la gestión del IDU.</w:t>
      </w:r>
    </w:p>
    <w:p w14:paraId="32599461" w14:textId="77777777" w:rsidR="00DA422E" w:rsidRDefault="00DA422E" w:rsidP="00DC4484"/>
    <w:p w14:paraId="319E1BB0" w14:textId="77777777" w:rsidR="00DA422E" w:rsidRPr="005708C4" w:rsidRDefault="005708C4" w:rsidP="005708C4">
      <w:pPr>
        <w:pStyle w:val="Ttulo2"/>
        <w:rPr>
          <w:rFonts w:cs="Arial"/>
        </w:rPr>
      </w:pPr>
      <w:bookmarkStart w:id="26" w:name="_Toc473034216"/>
      <w:r w:rsidRPr="005708C4">
        <w:rPr>
          <w:rFonts w:cs="Arial"/>
        </w:rPr>
        <w:t>Equipo y recursos</w:t>
      </w:r>
      <w:r w:rsidR="00817997" w:rsidRPr="005708C4">
        <w:rPr>
          <w:rFonts w:cs="Arial"/>
        </w:rPr>
        <w:t>:</w:t>
      </w:r>
      <w:bookmarkEnd w:id="26"/>
    </w:p>
    <w:p w14:paraId="7D49CB29" w14:textId="77777777" w:rsidR="001C5355" w:rsidRDefault="001C5355" w:rsidP="00D716BC">
      <w:pPr>
        <w:rPr>
          <w:rFonts w:cs="Arial"/>
          <w:szCs w:val="22"/>
        </w:rPr>
      </w:pPr>
    </w:p>
    <w:p w14:paraId="1DCB3E1A" w14:textId="77777777" w:rsidR="00D716BC" w:rsidRPr="008A20E5" w:rsidRDefault="00D716BC" w:rsidP="00D716BC">
      <w:pPr>
        <w:rPr>
          <w:rFonts w:cs="Arial"/>
          <w:szCs w:val="22"/>
        </w:rPr>
      </w:pPr>
      <w:r w:rsidRPr="008A20E5">
        <w:rPr>
          <w:rFonts w:cs="Arial"/>
          <w:szCs w:val="22"/>
        </w:rPr>
        <w:t>El equipo que lidera la rendición de cuentas en la Entidad está compuesto por la Dirección General, la Oficina Asesora de Planeación, la Oficina de Atención al Ciudadano y la Oficina Asesora de Comunicaciones.</w:t>
      </w:r>
    </w:p>
    <w:p w14:paraId="191A3866" w14:textId="77777777" w:rsidR="00D716BC" w:rsidRPr="008A20E5" w:rsidRDefault="00D716BC" w:rsidP="00D716BC">
      <w:pPr>
        <w:ind w:left="708"/>
        <w:rPr>
          <w:rFonts w:cs="Arial"/>
          <w:szCs w:val="22"/>
        </w:rPr>
      </w:pPr>
    </w:p>
    <w:p w14:paraId="0CF8002C" w14:textId="1DF26970" w:rsidR="00DA422E" w:rsidRDefault="00D716BC" w:rsidP="00D716BC">
      <w:r w:rsidRPr="008A20E5">
        <w:rPr>
          <w:rFonts w:cs="Arial"/>
          <w:szCs w:val="22"/>
        </w:rPr>
        <w:t>Las demás dependencias participan suministrando los recursos (humanos, técnicos y logísticos) y la información que se requiera dependiendo los diferentes temas a tratar en las actividades de la rendición de cuentas.</w:t>
      </w:r>
    </w:p>
    <w:p w14:paraId="212B61F1" w14:textId="77777777" w:rsidR="00DA422E" w:rsidRDefault="00DA422E" w:rsidP="00DA422E">
      <w:pPr>
        <w:ind w:left="360"/>
      </w:pPr>
    </w:p>
    <w:p w14:paraId="185918BE" w14:textId="77777777" w:rsidR="00DA422E" w:rsidRPr="005708C4" w:rsidRDefault="00DA422E" w:rsidP="005708C4">
      <w:pPr>
        <w:pStyle w:val="Ttulo2"/>
        <w:rPr>
          <w:rFonts w:cs="Arial"/>
        </w:rPr>
      </w:pPr>
      <w:bookmarkStart w:id="27" w:name="_Toc473034217"/>
      <w:r w:rsidRPr="005708C4">
        <w:rPr>
          <w:rFonts w:cs="Arial"/>
        </w:rPr>
        <w:t>Diagnóstico</w:t>
      </w:r>
      <w:r w:rsidR="00817997" w:rsidRPr="005708C4">
        <w:rPr>
          <w:rFonts w:cs="Arial"/>
        </w:rPr>
        <w:t>:</w:t>
      </w:r>
      <w:bookmarkEnd w:id="27"/>
    </w:p>
    <w:p w14:paraId="2D1701B9" w14:textId="77777777" w:rsidR="00DA422E" w:rsidRDefault="00DA422E" w:rsidP="00DA422E">
      <w:pPr>
        <w:pStyle w:val="Prrafodelista"/>
      </w:pPr>
    </w:p>
    <w:p w14:paraId="3B445918" w14:textId="77777777" w:rsidR="00D716BC" w:rsidRPr="008A20E5" w:rsidRDefault="00D716BC" w:rsidP="00D716BC">
      <w:pPr>
        <w:shd w:val="clear" w:color="auto" w:fill="FFFFFF"/>
        <w:rPr>
          <w:rFonts w:cs="Arial"/>
          <w:szCs w:val="22"/>
        </w:rPr>
      </w:pPr>
      <w:r w:rsidRPr="008A20E5">
        <w:rPr>
          <w:rFonts w:cs="Arial"/>
          <w:szCs w:val="22"/>
        </w:rPr>
        <w:t>En los últimos años el Instituto de Desarrollo Urbano ha fortalecido los canales de interacción con la ciudadanía, haciendo uso de herramientas tecnológicas que permiten tener un contacto directo. En el año 201</w:t>
      </w:r>
      <w:r>
        <w:rPr>
          <w:rFonts w:cs="Arial"/>
          <w:szCs w:val="22"/>
        </w:rPr>
        <w:t>7</w:t>
      </w:r>
      <w:r w:rsidRPr="008A20E5">
        <w:rPr>
          <w:rFonts w:cs="Arial"/>
          <w:szCs w:val="22"/>
        </w:rPr>
        <w:t xml:space="preserve">, se </w:t>
      </w:r>
      <w:r>
        <w:rPr>
          <w:rFonts w:cs="Arial"/>
          <w:szCs w:val="22"/>
        </w:rPr>
        <w:t xml:space="preserve">realizó una </w:t>
      </w:r>
      <w:r w:rsidRPr="008A20E5">
        <w:rPr>
          <w:rFonts w:cs="Arial"/>
          <w:szCs w:val="22"/>
        </w:rPr>
        <w:t xml:space="preserve">audiencia de rendición de cuentas </w:t>
      </w:r>
      <w:r>
        <w:rPr>
          <w:rFonts w:cs="Arial"/>
          <w:szCs w:val="22"/>
        </w:rPr>
        <w:t>junto con las demás entidades del sector movilidad, para esto se desarrollaron mesas previas para indagar las necesidades de información de los grupos de interés lideradas por la Veeduría Distrital, con el fin de determinar las temáticas y el desarrollo de la gran audiencia.</w:t>
      </w:r>
    </w:p>
    <w:p w14:paraId="481ABC9E" w14:textId="77777777" w:rsidR="00D716BC" w:rsidRPr="008A20E5" w:rsidRDefault="00D716BC" w:rsidP="00D716BC">
      <w:pPr>
        <w:shd w:val="clear" w:color="auto" w:fill="FFFFFF"/>
        <w:ind w:left="360"/>
        <w:rPr>
          <w:rFonts w:cs="Arial"/>
          <w:szCs w:val="22"/>
        </w:rPr>
      </w:pPr>
    </w:p>
    <w:p w14:paraId="44C2DD81" w14:textId="77777777" w:rsidR="00D716BC" w:rsidRDefault="00D716BC" w:rsidP="00D716BC">
      <w:pPr>
        <w:rPr>
          <w:rFonts w:cs="Arial"/>
          <w:szCs w:val="22"/>
        </w:rPr>
      </w:pPr>
      <w:r w:rsidRPr="008A20E5">
        <w:rPr>
          <w:rFonts w:cs="Arial"/>
          <w:szCs w:val="22"/>
        </w:rPr>
        <w:t>Durante todo el año se realizaron ejercicios permanentes de rendición de cuentas, dando información por los diferentes canales de la Entidad y a través de espacios de diálogo; realizando en todas las localidades (excepto Sumapaz)  mesas de construcción de ciudad y ciudadanía con el objetivo de lograr una mejor comprensión de ciudad y apropiación de los proyectos de infraestructura desarrollados por el IDU, de igual manera</w:t>
      </w:r>
      <w:r>
        <w:rPr>
          <w:rFonts w:cs="Arial"/>
          <w:szCs w:val="22"/>
        </w:rPr>
        <w:t xml:space="preserve"> se continuó</w:t>
      </w:r>
      <w:r w:rsidRPr="008A20E5">
        <w:rPr>
          <w:rFonts w:cs="Arial"/>
          <w:szCs w:val="22"/>
        </w:rPr>
        <w:t xml:space="preserve"> con los espacios propios de los proyectos (comités CREA), a través de los cuales la comunidad interesada en la ejecución de los mismos hace control social de su ejecución.</w:t>
      </w:r>
    </w:p>
    <w:p w14:paraId="02B86B1E" w14:textId="77777777" w:rsidR="00D716BC" w:rsidRDefault="00D716BC" w:rsidP="00D716BC">
      <w:pPr>
        <w:rPr>
          <w:rFonts w:cs="Arial"/>
          <w:szCs w:val="22"/>
        </w:rPr>
      </w:pPr>
    </w:p>
    <w:p w14:paraId="77F21BC9" w14:textId="77777777" w:rsidR="00D716BC" w:rsidRDefault="00D716BC" w:rsidP="00D716BC">
      <w:pPr>
        <w:autoSpaceDE w:val="0"/>
        <w:autoSpaceDN w:val="0"/>
        <w:adjustRightInd w:val="0"/>
        <w:rPr>
          <w:rFonts w:cs="Arial"/>
          <w:sz w:val="24"/>
          <w:szCs w:val="24"/>
        </w:rPr>
      </w:pPr>
      <w:r>
        <w:rPr>
          <w:rFonts w:cs="Arial"/>
          <w:szCs w:val="22"/>
        </w:rPr>
        <w:t>Como avance en el tema de incentivos el IDU adelantó un contrato con el objeto de “</w:t>
      </w:r>
      <w:r w:rsidRPr="00FE7D28">
        <w:rPr>
          <w:rFonts w:cs="Arial"/>
          <w:szCs w:val="22"/>
        </w:rPr>
        <w:t xml:space="preserve">“Prestar los servicios de formación para el trabajo y el desarrollo humano, impulsando las herramientas teóricas, técnicas, prácticas y metodológicas, que permita el desarrollo de habilidades y competencias </w:t>
      </w:r>
      <w:r w:rsidRPr="00FE7D28">
        <w:rPr>
          <w:rFonts w:cs="Arial"/>
          <w:szCs w:val="22"/>
        </w:rPr>
        <w:lastRenderedPageBreak/>
        <w:t>individuales y colectivas de ciudadanos de Bogotá, a través de los procesos de construcción de ciudad y ciudadanía en el marco de la ejecución de los proyectos del Instituto de Desarrollo Urbano”</w:t>
      </w:r>
      <w:r>
        <w:rPr>
          <w:rFonts w:cs="Arial"/>
          <w:szCs w:val="22"/>
        </w:rPr>
        <w:t xml:space="preserve">. A través de este curso se busca </w:t>
      </w:r>
      <w:r w:rsidRPr="00370CC3">
        <w:rPr>
          <w:rFonts w:cs="Arial"/>
          <w:sz w:val="24"/>
          <w:szCs w:val="24"/>
        </w:rPr>
        <w:t>incentivar a la ciudadanía en su formación, donde cabe la gestión de capacitación en control social, desarrollo urbano y gestión IDU, con el fin de que la comunidad no solo sea informada sino formada para  ejercer un buen control y seguimiento a los proyectos del Instituto y de la ciudad para mejorar la acción de la entidad y la articulación local en los temas relacionados con la infraestructura vial y el espacio público con cada uno de los agentes sociales e institucionales que operan en el territorio en el marco de la descentralización y la proximidad institucional.</w:t>
      </w:r>
    </w:p>
    <w:p w14:paraId="1E20EF93" w14:textId="77777777" w:rsidR="00D716BC" w:rsidRDefault="00D716BC" w:rsidP="00D716BC">
      <w:pPr>
        <w:autoSpaceDE w:val="0"/>
        <w:autoSpaceDN w:val="0"/>
        <w:adjustRightInd w:val="0"/>
        <w:rPr>
          <w:rFonts w:cs="Arial"/>
          <w:sz w:val="24"/>
          <w:szCs w:val="24"/>
        </w:rPr>
      </w:pPr>
    </w:p>
    <w:p w14:paraId="01753B42" w14:textId="25B80AF3" w:rsidR="000477E0" w:rsidRDefault="00D716BC" w:rsidP="00D716BC">
      <w:pPr>
        <w:rPr>
          <w:rFonts w:cs="Arial"/>
          <w:szCs w:val="22"/>
        </w:rPr>
      </w:pPr>
      <w:r>
        <w:rPr>
          <w:rFonts w:cs="Arial"/>
          <w:sz w:val="24"/>
          <w:szCs w:val="24"/>
        </w:rPr>
        <w:t xml:space="preserve">Al finalizar del 2017 se certificaron 130 asistentes (83 ciudadanos, 31 residentes </w:t>
      </w:r>
      <w:r w:rsidRPr="00347853">
        <w:rPr>
          <w:rFonts w:cs="Arial"/>
          <w:sz w:val="24"/>
          <w:szCs w:val="24"/>
        </w:rPr>
        <w:t xml:space="preserve">sociales de contratistas e interventorías de proyectos, 5 </w:t>
      </w:r>
      <w:r>
        <w:rPr>
          <w:rFonts w:cs="Arial"/>
          <w:sz w:val="24"/>
          <w:szCs w:val="24"/>
        </w:rPr>
        <w:t xml:space="preserve">asistentes </w:t>
      </w:r>
      <w:r w:rsidRPr="00347853">
        <w:rPr>
          <w:rFonts w:cs="Arial"/>
          <w:sz w:val="24"/>
          <w:szCs w:val="24"/>
        </w:rPr>
        <w:t xml:space="preserve">de Transmilenio </w:t>
      </w:r>
      <w:r>
        <w:rPr>
          <w:rFonts w:cs="Arial"/>
          <w:sz w:val="24"/>
          <w:szCs w:val="24"/>
        </w:rPr>
        <w:t xml:space="preserve">S.A </w:t>
      </w:r>
      <w:r w:rsidRPr="00347853">
        <w:rPr>
          <w:rFonts w:cs="Arial"/>
          <w:sz w:val="24"/>
          <w:szCs w:val="24"/>
        </w:rPr>
        <w:t>y 11 contratistas de prestación de servicios de la Oficin</w:t>
      </w:r>
      <w:r>
        <w:rPr>
          <w:rFonts w:cs="Arial"/>
          <w:sz w:val="24"/>
          <w:szCs w:val="24"/>
        </w:rPr>
        <w:t>a</w:t>
      </w:r>
      <w:r w:rsidRPr="00347853">
        <w:rPr>
          <w:rFonts w:cs="Arial"/>
          <w:sz w:val="24"/>
          <w:szCs w:val="24"/>
        </w:rPr>
        <w:t xml:space="preserve"> de atención al ciudadano </w:t>
      </w:r>
      <w:r>
        <w:rPr>
          <w:rFonts w:cs="Arial"/>
          <w:sz w:val="24"/>
          <w:szCs w:val="24"/>
        </w:rPr>
        <w:t>del IDU)</w:t>
      </w:r>
      <w:r>
        <w:rPr>
          <w:rFonts w:ascii="Times New Roman" w:hAnsi="Times New Roman"/>
          <w:sz w:val="24"/>
          <w:szCs w:val="24"/>
          <w:lang w:val="es-CO" w:eastAsia="es-CO"/>
        </w:rPr>
        <w:t xml:space="preserve"> </w:t>
      </w:r>
      <w:r>
        <w:rPr>
          <w:rFonts w:cs="Arial"/>
          <w:sz w:val="24"/>
          <w:szCs w:val="24"/>
        </w:rPr>
        <w:t>que participaron en la primera realización del mismo dirigido a 6 localidades con ubicación de la sede en Chapinero.</w:t>
      </w:r>
    </w:p>
    <w:p w14:paraId="1E5B5080" w14:textId="77777777" w:rsidR="000477E0" w:rsidRPr="000477E0" w:rsidRDefault="000477E0" w:rsidP="000477E0">
      <w:pPr>
        <w:rPr>
          <w:rFonts w:cs="Arial"/>
          <w:szCs w:val="22"/>
        </w:rPr>
      </w:pPr>
    </w:p>
    <w:p w14:paraId="17BBB318" w14:textId="16D256DE" w:rsidR="00895FD7" w:rsidRPr="000477E0" w:rsidRDefault="00895FD7" w:rsidP="000477E0">
      <w:pPr>
        <w:jc w:val="center"/>
        <w:rPr>
          <w:rFonts w:cs="Arial"/>
          <w:szCs w:val="22"/>
        </w:rPr>
      </w:pPr>
    </w:p>
    <w:p w14:paraId="22F23FF5" w14:textId="77777777" w:rsidR="00895FD7" w:rsidRDefault="00895FD7" w:rsidP="005708C4">
      <w:pPr>
        <w:pStyle w:val="Ttulo2"/>
        <w:rPr>
          <w:rFonts w:cs="Arial"/>
        </w:rPr>
      </w:pPr>
      <w:bookmarkStart w:id="28" w:name="_Toc473034218"/>
      <w:r w:rsidRPr="005708C4">
        <w:rPr>
          <w:rFonts w:cs="Arial"/>
        </w:rPr>
        <w:t>Caracterización de los ciudadanos y grupos de interés</w:t>
      </w:r>
      <w:r w:rsidR="00817997" w:rsidRPr="005708C4">
        <w:rPr>
          <w:rFonts w:cs="Arial"/>
        </w:rPr>
        <w:t>:</w:t>
      </w:r>
      <w:bookmarkEnd w:id="28"/>
    </w:p>
    <w:p w14:paraId="69E2027B" w14:textId="77777777" w:rsidR="000D6D85" w:rsidRPr="000D6D85" w:rsidRDefault="000D6D85" w:rsidP="000D6D85"/>
    <w:p w14:paraId="340DAD51" w14:textId="77777777" w:rsidR="00D716BC" w:rsidRPr="008A20E5" w:rsidRDefault="00D716BC" w:rsidP="00D716BC">
      <w:pPr>
        <w:shd w:val="clear" w:color="auto" w:fill="FFFFFF"/>
        <w:rPr>
          <w:rFonts w:cs="Arial"/>
          <w:color w:val="000000" w:themeColor="text1"/>
          <w:szCs w:val="22"/>
          <w:lang w:eastAsia="es-CO"/>
        </w:rPr>
      </w:pPr>
      <w:r w:rsidRPr="008A20E5">
        <w:rPr>
          <w:rFonts w:cs="Arial"/>
          <w:color w:val="000000" w:themeColor="text1"/>
          <w:szCs w:val="22"/>
          <w:lang w:eastAsia="es-CO"/>
        </w:rPr>
        <w:t>En el marco de la mejora continua para el proceso de gestión social y participación ciudadana que adelanta el Instituto en aras de garantizar una atención de calidad y respeto para los ciudadanos, se actualiza periódicamente la caracterización de los ciudadanos con el objetivo de:</w:t>
      </w:r>
    </w:p>
    <w:p w14:paraId="0BBEBE5E" w14:textId="77777777" w:rsidR="00D716BC" w:rsidRPr="008A20E5" w:rsidRDefault="00D716BC" w:rsidP="00D716BC">
      <w:pPr>
        <w:pStyle w:val="Prrafodelista"/>
        <w:numPr>
          <w:ilvl w:val="0"/>
          <w:numId w:val="18"/>
        </w:numPr>
        <w:shd w:val="clear" w:color="auto" w:fill="FFFFFF"/>
        <w:spacing w:before="100" w:beforeAutospacing="1" w:after="100" w:afterAutospacing="1"/>
        <w:rPr>
          <w:rFonts w:cs="Arial"/>
          <w:color w:val="000000" w:themeColor="text1"/>
          <w:szCs w:val="22"/>
          <w:lang w:eastAsia="es-CO"/>
        </w:rPr>
      </w:pPr>
      <w:r w:rsidRPr="008A20E5">
        <w:rPr>
          <w:rFonts w:cs="Arial"/>
          <w:color w:val="000000" w:themeColor="text1"/>
          <w:szCs w:val="22"/>
          <w:lang w:eastAsia="es-CO"/>
        </w:rPr>
        <w:t>Aumentar el conocimiento que la Entidad tiene de los ciudadanos que demandan los servicios</w:t>
      </w:r>
    </w:p>
    <w:p w14:paraId="2F99C9A2" w14:textId="77777777" w:rsidR="00D716BC" w:rsidRPr="008A20E5" w:rsidRDefault="00D716BC" w:rsidP="00D716BC">
      <w:pPr>
        <w:pStyle w:val="Prrafodelista"/>
        <w:numPr>
          <w:ilvl w:val="0"/>
          <w:numId w:val="18"/>
        </w:numPr>
        <w:shd w:val="clear" w:color="auto" w:fill="FFFFFF"/>
        <w:spacing w:before="100" w:beforeAutospacing="1" w:after="100" w:afterAutospacing="1"/>
        <w:rPr>
          <w:rFonts w:cs="Arial"/>
          <w:color w:val="000000" w:themeColor="text1"/>
          <w:szCs w:val="22"/>
          <w:lang w:eastAsia="es-CO"/>
        </w:rPr>
      </w:pPr>
      <w:r w:rsidRPr="008A20E5">
        <w:rPr>
          <w:rFonts w:cs="Arial"/>
          <w:color w:val="000000" w:themeColor="text1"/>
          <w:szCs w:val="22"/>
          <w:lang w:eastAsia="es-CO"/>
        </w:rPr>
        <w:t>Ofrecer elementos que permiten mejorar la comunicación entre la Entidad y sus usuarios</w:t>
      </w:r>
    </w:p>
    <w:p w14:paraId="39D90925" w14:textId="77777777" w:rsidR="00D716BC" w:rsidRPr="008A20E5" w:rsidRDefault="00D716BC" w:rsidP="00D716BC">
      <w:pPr>
        <w:pStyle w:val="Prrafodelista"/>
        <w:numPr>
          <w:ilvl w:val="0"/>
          <w:numId w:val="17"/>
        </w:numPr>
        <w:shd w:val="clear" w:color="auto" w:fill="FFFFFF"/>
        <w:spacing w:before="100" w:beforeAutospacing="1" w:after="100" w:afterAutospacing="1"/>
        <w:rPr>
          <w:rFonts w:cs="Arial"/>
          <w:color w:val="000000" w:themeColor="text1"/>
          <w:szCs w:val="22"/>
          <w:lang w:eastAsia="es-CO"/>
        </w:rPr>
      </w:pPr>
      <w:r w:rsidRPr="008A20E5">
        <w:rPr>
          <w:rFonts w:cs="Arial"/>
          <w:color w:val="000000" w:themeColor="text1"/>
          <w:szCs w:val="22"/>
          <w:lang w:eastAsia="es-CO"/>
        </w:rPr>
        <w:t>Enfocar los servicios ofrecidos y las comunicaciones hacía aquellos que más lo requiere</w:t>
      </w:r>
    </w:p>
    <w:p w14:paraId="56409A3F" w14:textId="77777777" w:rsidR="00D716BC" w:rsidRPr="008A20E5" w:rsidRDefault="00D716BC" w:rsidP="00D716BC">
      <w:pPr>
        <w:pStyle w:val="Prrafodelista"/>
        <w:numPr>
          <w:ilvl w:val="0"/>
          <w:numId w:val="17"/>
        </w:numPr>
        <w:shd w:val="clear" w:color="auto" w:fill="FFFFFF"/>
        <w:spacing w:before="100" w:beforeAutospacing="1" w:after="100" w:afterAutospacing="1"/>
        <w:rPr>
          <w:rFonts w:cs="Arial"/>
          <w:color w:val="000000" w:themeColor="text1"/>
          <w:szCs w:val="22"/>
          <w:lang w:eastAsia="es-CO"/>
        </w:rPr>
      </w:pPr>
      <w:r w:rsidRPr="008A20E5">
        <w:rPr>
          <w:rFonts w:cs="Arial"/>
          <w:color w:val="000000" w:themeColor="text1"/>
          <w:szCs w:val="22"/>
          <w:lang w:eastAsia="es-CO"/>
        </w:rPr>
        <w:t>Permitir la planeación e implementación de estrategias orientadas hacia el mejoramiento de la relación ciudadano – Entidad.</w:t>
      </w:r>
    </w:p>
    <w:p w14:paraId="076A3982" w14:textId="77777777" w:rsidR="00D716BC" w:rsidRPr="008A20E5" w:rsidRDefault="00D716BC" w:rsidP="00D716BC">
      <w:pPr>
        <w:shd w:val="clear" w:color="auto" w:fill="FFFFFF"/>
        <w:rPr>
          <w:rFonts w:cs="Arial"/>
          <w:color w:val="000000" w:themeColor="text1"/>
          <w:szCs w:val="22"/>
          <w:lang w:eastAsia="es-CO"/>
        </w:rPr>
      </w:pPr>
      <w:r w:rsidRPr="008A20E5">
        <w:rPr>
          <w:rFonts w:cs="Arial"/>
          <w:color w:val="000000" w:themeColor="text1"/>
          <w:szCs w:val="22"/>
          <w:lang w:eastAsia="es-CO"/>
        </w:rPr>
        <w:t xml:space="preserve">Para el 2018 se tuvieron en cuenta los resultados de 3901 encuestas realizadas a ciudadanos durante la vigencia 2017, con el fin de identificar su nivel de satisfacción con los servicios ofrecidos por el </w:t>
      </w:r>
      <w:proofErr w:type="spellStart"/>
      <w:r w:rsidRPr="008A20E5">
        <w:rPr>
          <w:rFonts w:cs="Arial"/>
          <w:color w:val="000000" w:themeColor="text1"/>
          <w:szCs w:val="22"/>
          <w:lang w:eastAsia="es-CO"/>
        </w:rPr>
        <w:t>idu</w:t>
      </w:r>
      <w:proofErr w:type="spellEnd"/>
      <w:r w:rsidRPr="008A20E5">
        <w:rPr>
          <w:rFonts w:cs="Arial"/>
          <w:color w:val="000000" w:themeColor="text1"/>
          <w:szCs w:val="22"/>
          <w:lang w:eastAsia="es-CO"/>
        </w:rPr>
        <w:t xml:space="preserve"> en los puntos de atención para trámites asociados con el cobro de valorización, y canales de atención para PQRS y PQRS puntos CREA.</w:t>
      </w:r>
    </w:p>
    <w:p w14:paraId="112CE2CE" w14:textId="77777777" w:rsidR="00D716BC" w:rsidRPr="008A20E5" w:rsidRDefault="00D716BC" w:rsidP="00D716BC">
      <w:pPr>
        <w:shd w:val="clear" w:color="auto" w:fill="FFFFFF"/>
        <w:rPr>
          <w:rFonts w:cs="Arial"/>
          <w:color w:val="000000" w:themeColor="text1"/>
          <w:szCs w:val="22"/>
          <w:lang w:eastAsia="es-CO"/>
        </w:rPr>
      </w:pPr>
    </w:p>
    <w:p w14:paraId="0205C39E" w14:textId="77777777" w:rsidR="00D716BC" w:rsidRPr="008A20E5" w:rsidRDefault="00D716BC" w:rsidP="00D716BC">
      <w:pPr>
        <w:shd w:val="clear" w:color="auto" w:fill="FFFFFF"/>
        <w:rPr>
          <w:rFonts w:cs="Arial"/>
          <w:color w:val="000000" w:themeColor="text1"/>
          <w:szCs w:val="22"/>
          <w:lang w:eastAsia="es-CO"/>
        </w:rPr>
      </w:pPr>
      <w:r w:rsidRPr="008A20E5">
        <w:rPr>
          <w:rFonts w:cs="Arial"/>
          <w:color w:val="000000" w:themeColor="text1"/>
          <w:szCs w:val="22"/>
          <w:lang w:eastAsia="es-CO"/>
        </w:rPr>
        <w:t>A continuación, se muestran los principales resultados de caracterización obtenidos en estas encuestas:</w:t>
      </w:r>
    </w:p>
    <w:p w14:paraId="322E4284" w14:textId="77777777" w:rsidR="00D716BC" w:rsidRPr="008A20E5" w:rsidRDefault="00D716BC" w:rsidP="00D716BC">
      <w:pPr>
        <w:shd w:val="clear" w:color="auto" w:fill="FFFFFF"/>
        <w:rPr>
          <w:rFonts w:cs="Arial"/>
          <w:color w:val="000000" w:themeColor="text1"/>
          <w:szCs w:val="22"/>
          <w:lang w:eastAsia="es-CO"/>
        </w:rPr>
      </w:pPr>
    </w:p>
    <w:p w14:paraId="33BA8BB0" w14:textId="77777777" w:rsidR="00D716BC" w:rsidRP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De manera general, se identificó que los hombres son los que más requerimientos realizan en la entidad con un 52% vs 48% las mujeres; siendo las mujeres las que más trámites de valorización realizan con un 51% frente a un 49% de los hombres.</w:t>
      </w:r>
    </w:p>
    <w:p w14:paraId="168D9F3B" w14:textId="77777777" w:rsidR="00D716BC" w:rsidRP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Las personas que más trámites o PQRS realizaron a través de los canales de atención de la entidad, con un 37% se encuentran entre 45 y 59 años de edad; sin embargo para PQRS se encontró que la mayoría (el 34%) tienen entre 26 y 44 años de edad.</w:t>
      </w:r>
    </w:p>
    <w:p w14:paraId="52224810" w14:textId="77777777" w:rsidR="00D716BC" w:rsidRP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Con respecto al nivel educativo, un 25% tiene nivel educativo bachillerato y un 25% pregrado; sin embargo se pudo identificar que de las personas que interpusieron una PQRS mediante alguno de los canales de la entidad, la mayoría tiene nivel educativo posgrado (34%)</w:t>
      </w:r>
    </w:p>
    <w:p w14:paraId="08337F68" w14:textId="77777777" w:rsidR="00D716BC" w:rsidRP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lastRenderedPageBreak/>
        <w:t>Se encontraron ciudadanos de todas las localidades, siendo la mayoría de ciudadanos de la localidad de Suba con unos 15%, seguidos de la localidad de Usaquén con un 12% y Kennedy con un 10%. La localidad Chapinero es la localidad donde más PQRS se interpusieron en puntos CREA.</w:t>
      </w:r>
    </w:p>
    <w:p w14:paraId="3AAB7A58" w14:textId="77777777" w:rsidR="00D716BC" w:rsidRP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El 39% De los ciudadanos encuestados, manifestó pertenecer al estrato 3, y un 30% al estrato 2.</w:t>
      </w:r>
    </w:p>
    <w:p w14:paraId="5F815955" w14:textId="77777777" w:rsidR="00D716BC" w:rsidRP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El 73% de los ciudadanos se dedica a trabajar y un 12% está dedicado al hogar</w:t>
      </w:r>
    </w:p>
    <w:p w14:paraId="004D0A25" w14:textId="77777777" w:rsidR="00D716BC" w:rsidRP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Solo un 2% de los ciudadanos manifestó tener en la familia al menos una persona en condición de discapacidad; de este 2%, el 53% presenta discapacidad motriz.</w:t>
      </w:r>
    </w:p>
    <w:p w14:paraId="268ACF03" w14:textId="77777777" w:rsidR="00D716BC" w:rsidRP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 xml:space="preserve">El trámite atendido por colaboradores del </w:t>
      </w:r>
      <w:proofErr w:type="spellStart"/>
      <w:r w:rsidRPr="00D716BC">
        <w:rPr>
          <w:rFonts w:cs="Arial"/>
          <w:color w:val="000000" w:themeColor="text1"/>
          <w:szCs w:val="22"/>
          <w:lang w:eastAsia="es-CO"/>
        </w:rPr>
        <w:t>idu</w:t>
      </w:r>
      <w:proofErr w:type="spellEnd"/>
      <w:r w:rsidRPr="00D716BC">
        <w:rPr>
          <w:rFonts w:cs="Arial"/>
          <w:color w:val="000000" w:themeColor="text1"/>
          <w:szCs w:val="22"/>
          <w:lang w:eastAsia="es-CO"/>
        </w:rPr>
        <w:t xml:space="preserve"> que realizan con mayor frecuencia en el punto de atención al ciudadano, y en los CADES y SUPERCADES es el certificado de estado de cuenta para trámite notarial con un 98%, seguido de estado de cuenta informativo.</w:t>
      </w:r>
    </w:p>
    <w:p w14:paraId="363467F4" w14:textId="77777777" w:rsidR="00D716BC" w:rsidRP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El 74% de los ciudadanos realizaron como requerimiento una solicitud mediante los canales de atención al ciudadano o puntos CREA; el porcentaje de reclamos es más alto en los puntos CREA con un 21% frente a un 13% en PQRS mediante canales de atención a la ciudadanía.</w:t>
      </w:r>
    </w:p>
    <w:p w14:paraId="787F18F7" w14:textId="77777777" w:rsidR="00D716BC" w:rsidRDefault="00D716BC" w:rsidP="00D716BC">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Para interponer una PQRS los ciudadanos prefieren hacerlo de manera virtual (46%), o de manera presencial (44%), y solo un 10% prefiere llamar a la línea de atención al ciudadano. Con respecto a PQRS puntos CREA, la mayoría de ciudadanos (75%) prefiere hacerlo de manera presencial, y un 15% telefónicamente.</w:t>
      </w:r>
    </w:p>
    <w:p w14:paraId="66CBEF59" w14:textId="15DA2CDA" w:rsidR="000D6D85" w:rsidRPr="00D716BC" w:rsidRDefault="00D716BC" w:rsidP="00235A40">
      <w:pPr>
        <w:pStyle w:val="Prrafodelista"/>
        <w:numPr>
          <w:ilvl w:val="0"/>
          <w:numId w:val="19"/>
        </w:numPr>
        <w:shd w:val="clear" w:color="auto" w:fill="FFFFFF"/>
        <w:rPr>
          <w:rFonts w:cs="Arial"/>
          <w:color w:val="000000" w:themeColor="text1"/>
          <w:szCs w:val="22"/>
          <w:lang w:eastAsia="es-CO"/>
        </w:rPr>
      </w:pPr>
      <w:r w:rsidRPr="00D716BC">
        <w:rPr>
          <w:rFonts w:cs="Arial"/>
          <w:color w:val="000000" w:themeColor="text1"/>
          <w:szCs w:val="22"/>
          <w:lang w:eastAsia="es-CO"/>
        </w:rPr>
        <w:t>Finalmente, el canal virtual es el preferido para interponer quejas o reclamos (58%), mientras que el canal presencial es más utilizado para pedir información o hacer requerimientos.</w:t>
      </w:r>
    </w:p>
    <w:p w14:paraId="38AA1587" w14:textId="77777777" w:rsidR="000D6D85" w:rsidRDefault="000D6D85" w:rsidP="00235A40"/>
    <w:p w14:paraId="7C13D20D" w14:textId="77777777" w:rsidR="00DC4484" w:rsidRDefault="00DC4484" w:rsidP="00DC4484">
      <w:pPr>
        <w:pStyle w:val="Ttulo2"/>
        <w:rPr>
          <w:rFonts w:cs="Arial"/>
        </w:rPr>
      </w:pPr>
      <w:bookmarkStart w:id="29" w:name="_Toc473034219"/>
      <w:r w:rsidRPr="005576A4">
        <w:rPr>
          <w:rFonts w:cs="Arial"/>
        </w:rPr>
        <w:t>Acciones</w:t>
      </w:r>
      <w:bookmarkEnd w:id="29"/>
    </w:p>
    <w:p w14:paraId="72E791F1" w14:textId="77777777" w:rsidR="008E57D2" w:rsidRDefault="008E57D2" w:rsidP="008E57D2">
      <w:pPr>
        <w:pStyle w:val="Ttulo1"/>
        <w:numPr>
          <w:ilvl w:val="0"/>
          <w:numId w:val="0"/>
        </w:numPr>
        <w:ind w:left="432"/>
        <w:rPr>
          <w:rFonts w:cs="Arial"/>
        </w:rPr>
      </w:pPr>
      <w:bookmarkStart w:id="30" w:name="_Toc355072798"/>
    </w:p>
    <w:tbl>
      <w:tblPr>
        <w:tblW w:w="5000" w:type="pct"/>
        <w:tblLayout w:type="fixed"/>
        <w:tblCellMar>
          <w:left w:w="70" w:type="dxa"/>
          <w:right w:w="70" w:type="dxa"/>
        </w:tblCellMar>
        <w:tblLook w:val="04A0" w:firstRow="1" w:lastRow="0" w:firstColumn="1" w:lastColumn="0" w:noHBand="0" w:noVBand="1"/>
      </w:tblPr>
      <w:tblGrid>
        <w:gridCol w:w="1604"/>
        <w:gridCol w:w="418"/>
        <w:gridCol w:w="3912"/>
        <w:gridCol w:w="1421"/>
        <w:gridCol w:w="1232"/>
        <w:gridCol w:w="1377"/>
      </w:tblGrid>
      <w:tr w:rsidR="00780D2B" w:rsidRPr="00DC706F" w14:paraId="00E1A33D" w14:textId="77777777" w:rsidTr="001C5355">
        <w:trPr>
          <w:trHeight w:val="450"/>
          <w:tblHeader/>
        </w:trPr>
        <w:tc>
          <w:tcPr>
            <w:tcW w:w="8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C9B28" w14:textId="77777777" w:rsidR="00780D2B" w:rsidRPr="00DC706F" w:rsidRDefault="00780D2B" w:rsidP="001C5355">
            <w:pPr>
              <w:jc w:val="center"/>
              <w:rPr>
                <w:rFonts w:cs="Arial"/>
                <w:b/>
                <w:color w:val="000000"/>
                <w:sz w:val="16"/>
                <w:szCs w:val="16"/>
                <w:lang w:val="es-CO" w:eastAsia="es-CO"/>
              </w:rPr>
            </w:pPr>
            <w:r>
              <w:rPr>
                <w:rFonts w:cs="Arial"/>
                <w:b/>
                <w:color w:val="000000"/>
                <w:sz w:val="16"/>
                <w:szCs w:val="16"/>
                <w:lang w:val="es-CO" w:eastAsia="es-CO"/>
              </w:rPr>
              <w:t>SUB-</w:t>
            </w:r>
            <w:r w:rsidRPr="00DC706F">
              <w:rPr>
                <w:rFonts w:cs="Arial"/>
                <w:b/>
                <w:color w:val="000000"/>
                <w:sz w:val="16"/>
                <w:szCs w:val="16"/>
                <w:lang w:val="es-CO" w:eastAsia="es-CO"/>
              </w:rPr>
              <w:t>COMPONENTE</w:t>
            </w:r>
          </w:p>
        </w:tc>
        <w:tc>
          <w:tcPr>
            <w:tcW w:w="217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6494755" w14:textId="77777777" w:rsidR="00780D2B" w:rsidRPr="00DC706F" w:rsidRDefault="00780D2B" w:rsidP="001C5355">
            <w:pPr>
              <w:jc w:val="center"/>
              <w:rPr>
                <w:rFonts w:cs="Arial"/>
                <w:b/>
                <w:color w:val="000000"/>
                <w:sz w:val="16"/>
                <w:szCs w:val="16"/>
                <w:lang w:val="es-CO" w:eastAsia="es-CO"/>
              </w:rPr>
            </w:pPr>
            <w:r w:rsidRPr="00DC706F">
              <w:rPr>
                <w:rFonts w:cs="Arial"/>
                <w:b/>
                <w:color w:val="000000"/>
                <w:sz w:val="16"/>
                <w:szCs w:val="16"/>
                <w:lang w:val="es-CO" w:eastAsia="es-CO"/>
              </w:rPr>
              <w:t>ACTIVIDADES</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14:paraId="44423210" w14:textId="77777777" w:rsidR="00780D2B" w:rsidRPr="00DC706F" w:rsidRDefault="00780D2B" w:rsidP="001C5355">
            <w:pPr>
              <w:jc w:val="center"/>
              <w:rPr>
                <w:rFonts w:cs="Arial"/>
                <w:b/>
                <w:color w:val="000000"/>
                <w:sz w:val="16"/>
                <w:szCs w:val="16"/>
                <w:lang w:val="es-CO" w:eastAsia="es-CO"/>
              </w:rPr>
            </w:pPr>
            <w:r w:rsidRPr="00DC706F">
              <w:rPr>
                <w:rFonts w:cs="Arial"/>
                <w:b/>
                <w:color w:val="000000"/>
                <w:sz w:val="16"/>
                <w:szCs w:val="16"/>
                <w:lang w:val="es-CO" w:eastAsia="es-CO"/>
              </w:rPr>
              <w:t xml:space="preserve">META </w:t>
            </w:r>
            <w:r>
              <w:rPr>
                <w:rFonts w:cs="Arial"/>
                <w:b/>
                <w:color w:val="000000"/>
                <w:sz w:val="16"/>
                <w:szCs w:val="16"/>
                <w:lang w:val="es-CO" w:eastAsia="es-CO"/>
              </w:rPr>
              <w:t>O</w:t>
            </w:r>
            <w:r w:rsidRPr="00DC706F">
              <w:rPr>
                <w:rFonts w:cs="Arial"/>
                <w:b/>
                <w:color w:val="000000"/>
                <w:sz w:val="16"/>
                <w:szCs w:val="16"/>
                <w:lang w:val="es-CO" w:eastAsia="es-CO"/>
              </w:rPr>
              <w:t xml:space="preserve"> PRODUCTO</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14:paraId="3A8773C4" w14:textId="77777777" w:rsidR="00780D2B" w:rsidRPr="00DC706F" w:rsidRDefault="00780D2B" w:rsidP="001C5355">
            <w:pPr>
              <w:jc w:val="center"/>
              <w:rPr>
                <w:rFonts w:cs="Arial"/>
                <w:b/>
                <w:color w:val="000000"/>
                <w:sz w:val="16"/>
                <w:szCs w:val="16"/>
                <w:lang w:val="es-CO" w:eastAsia="es-CO"/>
              </w:rPr>
            </w:pPr>
            <w:r w:rsidRPr="00DC706F">
              <w:rPr>
                <w:rFonts w:cs="Arial"/>
                <w:b/>
                <w:color w:val="000000"/>
                <w:sz w:val="16"/>
                <w:szCs w:val="16"/>
                <w:lang w:val="es-CO" w:eastAsia="es-CO"/>
              </w:rPr>
              <w:t>RESPONSABLE</w:t>
            </w:r>
          </w:p>
        </w:tc>
        <w:tc>
          <w:tcPr>
            <w:tcW w:w="691" w:type="pct"/>
            <w:tcBorders>
              <w:top w:val="single" w:sz="4" w:space="0" w:color="auto"/>
              <w:left w:val="nil"/>
              <w:bottom w:val="single" w:sz="4" w:space="0" w:color="auto"/>
              <w:right w:val="single" w:sz="4" w:space="0" w:color="auto"/>
            </w:tcBorders>
            <w:shd w:val="clear" w:color="auto" w:fill="auto"/>
            <w:noWrap/>
            <w:vAlign w:val="center"/>
            <w:hideMark/>
          </w:tcPr>
          <w:p w14:paraId="79710BE1" w14:textId="77777777" w:rsidR="00780D2B" w:rsidRPr="00DC706F" w:rsidRDefault="00780D2B" w:rsidP="001C5355">
            <w:pPr>
              <w:jc w:val="center"/>
              <w:rPr>
                <w:rFonts w:cs="Arial"/>
                <w:b/>
                <w:color w:val="000000"/>
                <w:sz w:val="16"/>
                <w:szCs w:val="16"/>
                <w:lang w:val="es-CO" w:eastAsia="es-CO"/>
              </w:rPr>
            </w:pPr>
            <w:r w:rsidRPr="00DC706F">
              <w:rPr>
                <w:rFonts w:cs="Arial"/>
                <w:b/>
                <w:color w:val="000000"/>
                <w:sz w:val="16"/>
                <w:szCs w:val="16"/>
                <w:lang w:val="es-CO" w:eastAsia="es-CO"/>
              </w:rPr>
              <w:t>FECHA PROGRAMADA</w:t>
            </w:r>
          </w:p>
        </w:tc>
      </w:tr>
      <w:tr w:rsidR="00780D2B" w:rsidRPr="00DC706F" w14:paraId="050F763A" w14:textId="77777777" w:rsidTr="001C5355">
        <w:trPr>
          <w:trHeight w:val="1784"/>
        </w:trPr>
        <w:tc>
          <w:tcPr>
            <w:tcW w:w="805" w:type="pct"/>
            <w:vMerge w:val="restart"/>
            <w:tcBorders>
              <w:top w:val="nil"/>
              <w:left w:val="single" w:sz="4" w:space="0" w:color="auto"/>
              <w:bottom w:val="single" w:sz="4" w:space="0" w:color="000000"/>
              <w:right w:val="single" w:sz="4" w:space="0" w:color="auto"/>
            </w:tcBorders>
            <w:shd w:val="clear" w:color="auto" w:fill="auto"/>
            <w:vAlign w:val="center"/>
            <w:hideMark/>
          </w:tcPr>
          <w:p w14:paraId="6B400F3C" w14:textId="77777777" w:rsidR="00780D2B" w:rsidRPr="00DC706F" w:rsidRDefault="00780D2B" w:rsidP="001C5355">
            <w:pPr>
              <w:jc w:val="left"/>
              <w:rPr>
                <w:rFonts w:cs="Arial"/>
                <w:color w:val="000000"/>
                <w:sz w:val="16"/>
                <w:szCs w:val="16"/>
                <w:lang w:val="es-CO" w:eastAsia="es-CO"/>
              </w:rPr>
            </w:pPr>
            <w:r>
              <w:rPr>
                <w:rFonts w:cs="Arial"/>
                <w:color w:val="000000"/>
                <w:sz w:val="16"/>
                <w:szCs w:val="16"/>
                <w:lang w:val="es-CO" w:eastAsia="es-CO"/>
              </w:rPr>
              <w:t xml:space="preserve">1. </w:t>
            </w:r>
            <w:r w:rsidRPr="00DC706F">
              <w:rPr>
                <w:rFonts w:cs="Arial"/>
                <w:color w:val="000000"/>
                <w:sz w:val="16"/>
                <w:szCs w:val="16"/>
                <w:lang w:val="es-CO" w:eastAsia="es-CO"/>
              </w:rPr>
              <w:t>Información de calidad y en lenguaje comprensible</w:t>
            </w:r>
          </w:p>
        </w:tc>
        <w:tc>
          <w:tcPr>
            <w:tcW w:w="210" w:type="pct"/>
            <w:tcBorders>
              <w:top w:val="nil"/>
              <w:left w:val="nil"/>
              <w:bottom w:val="single" w:sz="4" w:space="0" w:color="auto"/>
              <w:right w:val="single" w:sz="4" w:space="0" w:color="auto"/>
            </w:tcBorders>
            <w:shd w:val="clear" w:color="auto" w:fill="auto"/>
            <w:vAlign w:val="center"/>
            <w:hideMark/>
          </w:tcPr>
          <w:p w14:paraId="139553DB" w14:textId="77777777" w:rsidR="00780D2B" w:rsidRPr="00DC706F" w:rsidRDefault="00780D2B" w:rsidP="001C5355">
            <w:pPr>
              <w:jc w:val="left"/>
              <w:rPr>
                <w:rFonts w:cs="Arial"/>
                <w:color w:val="000000"/>
                <w:sz w:val="16"/>
                <w:szCs w:val="16"/>
                <w:lang w:val="es-CO" w:eastAsia="es-CO"/>
              </w:rPr>
            </w:pPr>
            <w:r w:rsidRPr="00DC706F">
              <w:rPr>
                <w:rFonts w:cs="Arial"/>
                <w:color w:val="000000"/>
                <w:sz w:val="16"/>
                <w:szCs w:val="16"/>
                <w:lang w:val="es-CO" w:eastAsia="es-CO"/>
              </w:rPr>
              <w:t>1.1</w:t>
            </w:r>
          </w:p>
        </w:tc>
        <w:tc>
          <w:tcPr>
            <w:tcW w:w="1963" w:type="pct"/>
            <w:tcBorders>
              <w:top w:val="nil"/>
              <w:left w:val="nil"/>
              <w:bottom w:val="single" w:sz="4" w:space="0" w:color="auto"/>
              <w:right w:val="single" w:sz="4" w:space="0" w:color="auto"/>
            </w:tcBorders>
            <w:shd w:val="clear" w:color="auto" w:fill="auto"/>
            <w:vAlign w:val="center"/>
            <w:hideMark/>
          </w:tcPr>
          <w:p w14:paraId="62BEBC84" w14:textId="3237E0B6" w:rsidR="00780D2B" w:rsidRPr="00DC706F" w:rsidRDefault="00780D2B" w:rsidP="0003157A">
            <w:pPr>
              <w:rPr>
                <w:rFonts w:cs="Arial"/>
                <w:color w:val="000000"/>
                <w:sz w:val="16"/>
                <w:szCs w:val="16"/>
                <w:lang w:val="es-CO" w:eastAsia="es-CO"/>
              </w:rPr>
            </w:pPr>
            <w:r>
              <w:rPr>
                <w:rFonts w:cs="Arial"/>
                <w:color w:val="000000"/>
                <w:sz w:val="16"/>
                <w:szCs w:val="16"/>
                <w:lang w:val="es-CO" w:eastAsia="es-CO"/>
              </w:rPr>
              <w:t>P</w:t>
            </w:r>
            <w:r w:rsidRPr="00DC706F">
              <w:rPr>
                <w:rFonts w:cs="Arial"/>
                <w:color w:val="000000"/>
                <w:sz w:val="16"/>
                <w:szCs w:val="16"/>
                <w:lang w:val="es-CO" w:eastAsia="es-CO"/>
              </w:rPr>
              <w:t>resenta</w:t>
            </w:r>
            <w:r>
              <w:rPr>
                <w:rFonts w:cs="Arial"/>
                <w:color w:val="000000"/>
                <w:sz w:val="16"/>
                <w:szCs w:val="16"/>
                <w:lang w:val="es-CO" w:eastAsia="es-CO"/>
              </w:rPr>
              <w:t>r</w:t>
            </w:r>
            <w:r w:rsidRPr="00DC706F">
              <w:rPr>
                <w:rFonts w:cs="Arial"/>
                <w:color w:val="000000"/>
                <w:sz w:val="16"/>
                <w:szCs w:val="16"/>
                <w:lang w:val="es-CO" w:eastAsia="es-CO"/>
              </w:rPr>
              <w:t xml:space="preserve"> en la página WEB del IDU y para información de la ciudadanía, los elementos de la planeación estratégica en el marco del Plan de Desarrollo vigente, entre </w:t>
            </w:r>
            <w:r>
              <w:rPr>
                <w:rFonts w:cs="Arial"/>
                <w:color w:val="000000"/>
                <w:sz w:val="16"/>
                <w:szCs w:val="16"/>
                <w:lang w:val="es-CO" w:eastAsia="es-CO"/>
              </w:rPr>
              <w:t>los que</w:t>
            </w:r>
            <w:r w:rsidRPr="00DC706F">
              <w:rPr>
                <w:rFonts w:cs="Arial"/>
                <w:color w:val="000000"/>
                <w:sz w:val="16"/>
                <w:szCs w:val="16"/>
                <w:lang w:val="es-CO" w:eastAsia="es-CO"/>
              </w:rPr>
              <w:t xml:space="preserve"> se encuentran: la misión, </w:t>
            </w:r>
            <w:r>
              <w:rPr>
                <w:rFonts w:cs="Arial"/>
                <w:color w:val="000000"/>
                <w:sz w:val="16"/>
                <w:szCs w:val="16"/>
                <w:lang w:val="es-CO" w:eastAsia="es-CO"/>
              </w:rPr>
              <w:t xml:space="preserve">la </w:t>
            </w:r>
            <w:r w:rsidRPr="00DC706F">
              <w:rPr>
                <w:rFonts w:cs="Arial"/>
                <w:color w:val="000000"/>
                <w:sz w:val="16"/>
                <w:szCs w:val="16"/>
                <w:lang w:val="es-CO" w:eastAsia="es-CO"/>
              </w:rPr>
              <w:t>visión,</w:t>
            </w:r>
            <w:r w:rsidR="0003157A">
              <w:rPr>
                <w:rFonts w:cs="Arial"/>
                <w:color w:val="000000"/>
                <w:sz w:val="16"/>
                <w:szCs w:val="16"/>
                <w:lang w:val="es-CO" w:eastAsia="es-CO"/>
              </w:rPr>
              <w:t xml:space="preserve"> </w:t>
            </w:r>
            <w:r w:rsidRPr="00DC706F">
              <w:rPr>
                <w:rFonts w:cs="Arial"/>
                <w:color w:val="000000"/>
                <w:sz w:val="16"/>
                <w:szCs w:val="16"/>
                <w:lang w:val="es-CO" w:eastAsia="es-CO"/>
              </w:rPr>
              <w:t>los p</w:t>
            </w:r>
            <w:r w:rsidR="0003157A">
              <w:rPr>
                <w:rFonts w:cs="Arial"/>
                <w:color w:val="000000"/>
                <w:sz w:val="16"/>
                <w:szCs w:val="16"/>
                <w:lang w:val="es-CO" w:eastAsia="es-CO"/>
              </w:rPr>
              <w:t xml:space="preserve">lanes de acción por dependencia, </w:t>
            </w:r>
            <w:r w:rsidR="0003157A" w:rsidRPr="00DC706F">
              <w:rPr>
                <w:rFonts w:cs="Arial"/>
                <w:color w:val="000000"/>
                <w:sz w:val="16"/>
                <w:szCs w:val="16"/>
                <w:lang w:val="es-CO" w:eastAsia="es-CO"/>
              </w:rPr>
              <w:t>el plan anual de adquisiciones</w:t>
            </w:r>
            <w:r w:rsidR="0003157A">
              <w:rPr>
                <w:rFonts w:cs="Arial"/>
                <w:color w:val="000000"/>
                <w:sz w:val="16"/>
                <w:szCs w:val="16"/>
                <w:lang w:val="es-CO" w:eastAsia="es-CO"/>
              </w:rPr>
              <w:t>, ejecución presupuestal, estados financieros.</w:t>
            </w:r>
          </w:p>
        </w:tc>
        <w:tc>
          <w:tcPr>
            <w:tcW w:w="713" w:type="pct"/>
            <w:tcBorders>
              <w:top w:val="nil"/>
              <w:left w:val="nil"/>
              <w:bottom w:val="single" w:sz="4" w:space="0" w:color="auto"/>
              <w:right w:val="single" w:sz="4" w:space="0" w:color="auto"/>
            </w:tcBorders>
            <w:shd w:val="clear" w:color="auto" w:fill="auto"/>
            <w:vAlign w:val="center"/>
            <w:hideMark/>
          </w:tcPr>
          <w:p w14:paraId="4A530A7D" w14:textId="77777777" w:rsidR="00780D2B" w:rsidRPr="00DC706F" w:rsidRDefault="00780D2B" w:rsidP="001C5355">
            <w:pPr>
              <w:rPr>
                <w:rFonts w:cs="Arial"/>
                <w:color w:val="000000"/>
                <w:sz w:val="16"/>
                <w:szCs w:val="16"/>
                <w:lang w:val="es-CO" w:eastAsia="es-CO"/>
              </w:rPr>
            </w:pPr>
            <w:r w:rsidRPr="00DC706F">
              <w:rPr>
                <w:rFonts w:cs="Arial"/>
                <w:color w:val="000000"/>
                <w:sz w:val="16"/>
                <w:szCs w:val="16"/>
                <w:lang w:val="es-CO" w:eastAsia="es-CO"/>
              </w:rPr>
              <w:t>Página web actualizada</w:t>
            </w:r>
          </w:p>
        </w:tc>
        <w:tc>
          <w:tcPr>
            <w:tcW w:w="618" w:type="pct"/>
            <w:tcBorders>
              <w:top w:val="nil"/>
              <w:left w:val="nil"/>
              <w:bottom w:val="single" w:sz="4" w:space="0" w:color="auto"/>
              <w:right w:val="single" w:sz="4" w:space="0" w:color="auto"/>
            </w:tcBorders>
            <w:shd w:val="clear" w:color="auto" w:fill="auto"/>
            <w:vAlign w:val="center"/>
            <w:hideMark/>
          </w:tcPr>
          <w:p w14:paraId="6EC644E2" w14:textId="77777777" w:rsidR="00780D2B" w:rsidRPr="00DC706F" w:rsidRDefault="00780D2B" w:rsidP="001C5355">
            <w:pPr>
              <w:jc w:val="center"/>
              <w:rPr>
                <w:rFonts w:cs="Arial"/>
                <w:sz w:val="16"/>
                <w:szCs w:val="16"/>
                <w:lang w:val="es-CO" w:eastAsia="es-CO"/>
              </w:rPr>
            </w:pPr>
            <w:r w:rsidRPr="00DC706F">
              <w:rPr>
                <w:rFonts w:cs="Arial"/>
                <w:sz w:val="16"/>
                <w:szCs w:val="16"/>
                <w:lang w:val="es-CO" w:eastAsia="es-CO"/>
              </w:rPr>
              <w:t>OAP - OAC</w:t>
            </w:r>
          </w:p>
        </w:tc>
        <w:tc>
          <w:tcPr>
            <w:tcW w:w="691" w:type="pct"/>
            <w:tcBorders>
              <w:top w:val="nil"/>
              <w:left w:val="nil"/>
              <w:bottom w:val="single" w:sz="4" w:space="0" w:color="auto"/>
              <w:right w:val="single" w:sz="4" w:space="0" w:color="auto"/>
            </w:tcBorders>
            <w:shd w:val="clear" w:color="auto" w:fill="auto"/>
            <w:vAlign w:val="center"/>
            <w:hideMark/>
          </w:tcPr>
          <w:p w14:paraId="474D8C62" w14:textId="77777777" w:rsidR="00780D2B" w:rsidRPr="00DC706F" w:rsidRDefault="00780D2B" w:rsidP="001C5355">
            <w:pPr>
              <w:jc w:val="center"/>
              <w:rPr>
                <w:rFonts w:cs="Arial"/>
                <w:color w:val="000000"/>
                <w:sz w:val="16"/>
                <w:szCs w:val="16"/>
                <w:lang w:val="es-CO" w:eastAsia="es-CO"/>
              </w:rPr>
            </w:pPr>
            <w:r w:rsidRPr="00DC706F">
              <w:rPr>
                <w:rFonts w:cs="Arial"/>
                <w:color w:val="000000"/>
                <w:sz w:val="16"/>
                <w:szCs w:val="16"/>
                <w:lang w:val="es-CO" w:eastAsia="es-CO"/>
              </w:rPr>
              <w:t>Permanente</w:t>
            </w:r>
          </w:p>
        </w:tc>
      </w:tr>
      <w:tr w:rsidR="00780D2B" w:rsidRPr="00DC706F" w14:paraId="03B8AD74" w14:textId="77777777" w:rsidTr="001C5355">
        <w:trPr>
          <w:trHeight w:val="1256"/>
        </w:trPr>
        <w:tc>
          <w:tcPr>
            <w:tcW w:w="805" w:type="pct"/>
            <w:vMerge/>
            <w:tcBorders>
              <w:top w:val="nil"/>
              <w:left w:val="single" w:sz="4" w:space="0" w:color="auto"/>
              <w:bottom w:val="single" w:sz="4" w:space="0" w:color="000000"/>
              <w:right w:val="single" w:sz="4" w:space="0" w:color="auto"/>
            </w:tcBorders>
            <w:vAlign w:val="center"/>
            <w:hideMark/>
          </w:tcPr>
          <w:p w14:paraId="3D3754C1" w14:textId="77777777" w:rsidR="00780D2B" w:rsidRPr="00DC706F" w:rsidRDefault="00780D2B" w:rsidP="001C5355">
            <w:pPr>
              <w:jc w:val="left"/>
              <w:rPr>
                <w:rFonts w:cs="Arial"/>
                <w:color w:val="000000"/>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0EBB471C" w14:textId="77777777" w:rsidR="00780D2B" w:rsidRPr="00DC706F" w:rsidRDefault="00780D2B" w:rsidP="001C5355">
            <w:pPr>
              <w:jc w:val="left"/>
              <w:rPr>
                <w:rFonts w:cs="Arial"/>
                <w:color w:val="000000"/>
                <w:sz w:val="16"/>
                <w:szCs w:val="16"/>
                <w:lang w:val="es-CO" w:eastAsia="es-CO"/>
              </w:rPr>
            </w:pPr>
            <w:r w:rsidRPr="00DC706F">
              <w:rPr>
                <w:rFonts w:cs="Arial"/>
                <w:color w:val="000000"/>
                <w:sz w:val="16"/>
                <w:szCs w:val="16"/>
                <w:lang w:val="es-CO" w:eastAsia="es-CO"/>
              </w:rPr>
              <w:t>1.2</w:t>
            </w:r>
          </w:p>
        </w:tc>
        <w:tc>
          <w:tcPr>
            <w:tcW w:w="1963" w:type="pct"/>
            <w:tcBorders>
              <w:top w:val="nil"/>
              <w:left w:val="nil"/>
              <w:bottom w:val="single" w:sz="4" w:space="0" w:color="auto"/>
              <w:right w:val="single" w:sz="4" w:space="0" w:color="auto"/>
            </w:tcBorders>
            <w:shd w:val="clear" w:color="auto" w:fill="auto"/>
            <w:vAlign w:val="center"/>
            <w:hideMark/>
          </w:tcPr>
          <w:p w14:paraId="41A3AC3A" w14:textId="77777777" w:rsidR="00780D2B" w:rsidRPr="00DC706F" w:rsidRDefault="00780D2B" w:rsidP="001C5355">
            <w:pPr>
              <w:rPr>
                <w:rFonts w:cs="Arial"/>
                <w:color w:val="000000"/>
                <w:sz w:val="16"/>
                <w:szCs w:val="16"/>
                <w:lang w:val="es-CO" w:eastAsia="es-CO"/>
              </w:rPr>
            </w:pPr>
            <w:r>
              <w:rPr>
                <w:rFonts w:cs="Arial"/>
                <w:color w:val="000000"/>
                <w:sz w:val="16"/>
                <w:szCs w:val="16"/>
                <w:lang w:val="es-CO" w:eastAsia="es-CO"/>
              </w:rPr>
              <w:t>P</w:t>
            </w:r>
            <w:r w:rsidRPr="00DC706F">
              <w:rPr>
                <w:rFonts w:cs="Arial"/>
                <w:color w:val="000000"/>
                <w:sz w:val="16"/>
                <w:szCs w:val="16"/>
                <w:lang w:val="es-CO" w:eastAsia="es-CO"/>
              </w:rPr>
              <w:t>ublica</w:t>
            </w:r>
            <w:r>
              <w:rPr>
                <w:rFonts w:cs="Arial"/>
                <w:color w:val="000000"/>
                <w:sz w:val="16"/>
                <w:szCs w:val="16"/>
                <w:lang w:val="es-CO" w:eastAsia="es-CO"/>
              </w:rPr>
              <w:t>r</w:t>
            </w:r>
            <w:r w:rsidRPr="00DC706F">
              <w:rPr>
                <w:rFonts w:cs="Arial"/>
                <w:color w:val="000000"/>
                <w:sz w:val="16"/>
                <w:szCs w:val="16"/>
                <w:lang w:val="es-CO" w:eastAsia="es-CO"/>
              </w:rPr>
              <w:t xml:space="preserve"> </w:t>
            </w:r>
            <w:r w:rsidRPr="006710B0">
              <w:rPr>
                <w:rFonts w:cs="Arial"/>
                <w:color w:val="000000"/>
                <w:sz w:val="16"/>
                <w:szCs w:val="16"/>
                <w:lang w:val="es-CO" w:eastAsia="es-CO"/>
              </w:rPr>
              <w:t xml:space="preserve">en la página WEB del IDU y para información de la ciudadanía, </w:t>
            </w:r>
            <w:r>
              <w:rPr>
                <w:rFonts w:cs="Arial"/>
                <w:color w:val="000000"/>
                <w:sz w:val="16"/>
                <w:szCs w:val="16"/>
                <w:lang w:val="es-CO" w:eastAsia="es-CO"/>
              </w:rPr>
              <w:t>la</w:t>
            </w:r>
            <w:r w:rsidRPr="00DC706F">
              <w:rPr>
                <w:rFonts w:cs="Arial"/>
                <w:color w:val="000000"/>
                <w:sz w:val="16"/>
                <w:szCs w:val="16"/>
                <w:lang w:val="es-CO" w:eastAsia="es-CO"/>
              </w:rPr>
              <w:t xml:space="preserve"> estructura organizacional, </w:t>
            </w:r>
            <w:r>
              <w:rPr>
                <w:rFonts w:cs="Arial"/>
                <w:color w:val="000000"/>
                <w:sz w:val="16"/>
                <w:szCs w:val="16"/>
                <w:lang w:val="es-CO" w:eastAsia="es-CO"/>
              </w:rPr>
              <w:t>el</w:t>
            </w:r>
            <w:r w:rsidRPr="00DC706F">
              <w:rPr>
                <w:rFonts w:cs="Arial"/>
                <w:color w:val="000000"/>
                <w:sz w:val="16"/>
                <w:szCs w:val="16"/>
                <w:lang w:val="es-CO" w:eastAsia="es-CO"/>
              </w:rPr>
              <w:t xml:space="preserve"> modelo de gestión, los proyectos especiales, los trámites y servicios, Información técnica sobre la infraestructura</w:t>
            </w:r>
            <w:r>
              <w:rPr>
                <w:rFonts w:cs="Arial"/>
                <w:color w:val="000000"/>
                <w:sz w:val="16"/>
                <w:szCs w:val="16"/>
                <w:lang w:val="es-CO" w:eastAsia="es-CO"/>
              </w:rPr>
              <w:t xml:space="preserve"> de transporte, </w:t>
            </w:r>
            <w:r w:rsidRPr="00DC706F">
              <w:rPr>
                <w:rFonts w:cs="Arial"/>
                <w:color w:val="000000"/>
                <w:sz w:val="16"/>
                <w:szCs w:val="16"/>
                <w:lang w:val="es-CO" w:eastAsia="es-CO"/>
              </w:rPr>
              <w:t xml:space="preserve">vial y espacio público de la ciudad, el visor de obras y </w:t>
            </w:r>
            <w:r>
              <w:rPr>
                <w:rFonts w:cs="Arial"/>
                <w:color w:val="000000"/>
                <w:sz w:val="16"/>
                <w:szCs w:val="16"/>
                <w:lang w:val="es-CO" w:eastAsia="es-CO"/>
              </w:rPr>
              <w:t>otra</w:t>
            </w:r>
            <w:r w:rsidRPr="00DC706F">
              <w:rPr>
                <w:rFonts w:cs="Arial"/>
                <w:color w:val="000000"/>
                <w:sz w:val="16"/>
                <w:szCs w:val="16"/>
                <w:lang w:val="es-CO" w:eastAsia="es-CO"/>
              </w:rPr>
              <w:t xml:space="preserve"> información relacionada con la gestión de la entidad.</w:t>
            </w:r>
          </w:p>
        </w:tc>
        <w:tc>
          <w:tcPr>
            <w:tcW w:w="713" w:type="pct"/>
            <w:tcBorders>
              <w:top w:val="nil"/>
              <w:left w:val="nil"/>
              <w:bottom w:val="single" w:sz="4" w:space="0" w:color="auto"/>
              <w:right w:val="single" w:sz="4" w:space="0" w:color="auto"/>
            </w:tcBorders>
            <w:shd w:val="clear" w:color="auto" w:fill="auto"/>
            <w:vAlign w:val="center"/>
            <w:hideMark/>
          </w:tcPr>
          <w:p w14:paraId="3F13099B" w14:textId="77777777" w:rsidR="00780D2B" w:rsidRPr="00DC706F" w:rsidRDefault="00780D2B" w:rsidP="001C5355">
            <w:pPr>
              <w:rPr>
                <w:rFonts w:cs="Arial"/>
                <w:color w:val="000000"/>
                <w:sz w:val="16"/>
                <w:szCs w:val="16"/>
                <w:lang w:val="es-CO" w:eastAsia="es-CO"/>
              </w:rPr>
            </w:pPr>
            <w:r w:rsidRPr="00DC706F">
              <w:rPr>
                <w:rFonts w:cs="Arial"/>
                <w:color w:val="000000"/>
                <w:sz w:val="16"/>
                <w:szCs w:val="16"/>
                <w:lang w:val="es-CO" w:eastAsia="es-CO"/>
              </w:rPr>
              <w:t>Página web actualizada</w:t>
            </w:r>
          </w:p>
        </w:tc>
        <w:tc>
          <w:tcPr>
            <w:tcW w:w="618" w:type="pct"/>
            <w:tcBorders>
              <w:top w:val="nil"/>
              <w:left w:val="nil"/>
              <w:bottom w:val="single" w:sz="4" w:space="0" w:color="auto"/>
              <w:right w:val="single" w:sz="4" w:space="0" w:color="auto"/>
            </w:tcBorders>
            <w:shd w:val="clear" w:color="auto" w:fill="auto"/>
            <w:vAlign w:val="center"/>
            <w:hideMark/>
          </w:tcPr>
          <w:p w14:paraId="586465A9" w14:textId="77777777" w:rsidR="00780D2B" w:rsidRPr="00DC706F" w:rsidRDefault="00780D2B" w:rsidP="001C5355">
            <w:pPr>
              <w:jc w:val="center"/>
              <w:rPr>
                <w:rFonts w:cs="Arial"/>
                <w:sz w:val="16"/>
                <w:szCs w:val="16"/>
                <w:lang w:val="es-CO" w:eastAsia="es-CO"/>
              </w:rPr>
            </w:pPr>
            <w:r w:rsidRPr="00DC706F">
              <w:rPr>
                <w:rFonts w:cs="Arial"/>
                <w:sz w:val="16"/>
                <w:szCs w:val="16"/>
                <w:lang w:val="es-CO" w:eastAsia="es-CO"/>
              </w:rPr>
              <w:t>OAP - OAC</w:t>
            </w:r>
          </w:p>
        </w:tc>
        <w:tc>
          <w:tcPr>
            <w:tcW w:w="691" w:type="pct"/>
            <w:tcBorders>
              <w:top w:val="nil"/>
              <w:left w:val="nil"/>
              <w:bottom w:val="single" w:sz="4" w:space="0" w:color="auto"/>
              <w:right w:val="single" w:sz="4" w:space="0" w:color="auto"/>
            </w:tcBorders>
            <w:shd w:val="clear" w:color="auto" w:fill="auto"/>
            <w:vAlign w:val="center"/>
            <w:hideMark/>
          </w:tcPr>
          <w:p w14:paraId="1E9CE2E2" w14:textId="77777777" w:rsidR="00780D2B" w:rsidRPr="00DC706F" w:rsidRDefault="00780D2B" w:rsidP="001C5355">
            <w:pPr>
              <w:jc w:val="center"/>
              <w:rPr>
                <w:rFonts w:cs="Arial"/>
                <w:color w:val="000000"/>
                <w:sz w:val="16"/>
                <w:szCs w:val="16"/>
                <w:lang w:val="es-CO" w:eastAsia="es-CO"/>
              </w:rPr>
            </w:pPr>
            <w:r w:rsidRPr="00DC706F">
              <w:rPr>
                <w:rFonts w:cs="Arial"/>
                <w:color w:val="000000"/>
                <w:sz w:val="16"/>
                <w:szCs w:val="16"/>
                <w:lang w:val="es-CO" w:eastAsia="es-CO"/>
              </w:rPr>
              <w:t>Permanente</w:t>
            </w:r>
          </w:p>
        </w:tc>
      </w:tr>
      <w:tr w:rsidR="00780D2B" w:rsidRPr="00DC706F" w14:paraId="7790CF9F" w14:textId="77777777" w:rsidTr="001C5355">
        <w:trPr>
          <w:trHeight w:val="990"/>
        </w:trPr>
        <w:tc>
          <w:tcPr>
            <w:tcW w:w="805" w:type="pct"/>
            <w:vMerge/>
            <w:tcBorders>
              <w:top w:val="nil"/>
              <w:left w:val="single" w:sz="4" w:space="0" w:color="auto"/>
              <w:bottom w:val="single" w:sz="4" w:space="0" w:color="000000"/>
              <w:right w:val="single" w:sz="4" w:space="0" w:color="auto"/>
            </w:tcBorders>
            <w:vAlign w:val="center"/>
            <w:hideMark/>
          </w:tcPr>
          <w:p w14:paraId="5EE2FB34" w14:textId="77777777" w:rsidR="00780D2B" w:rsidRPr="00DC706F" w:rsidRDefault="00780D2B" w:rsidP="001C5355">
            <w:pPr>
              <w:jc w:val="left"/>
              <w:rPr>
                <w:rFonts w:cs="Arial"/>
                <w:color w:val="000000"/>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44CBDF58" w14:textId="77777777" w:rsidR="00780D2B" w:rsidRPr="00DC706F" w:rsidRDefault="00780D2B" w:rsidP="001C5355">
            <w:pPr>
              <w:jc w:val="left"/>
              <w:rPr>
                <w:rFonts w:cs="Arial"/>
                <w:color w:val="000000"/>
                <w:sz w:val="16"/>
                <w:szCs w:val="16"/>
                <w:lang w:val="es-CO" w:eastAsia="es-CO"/>
              </w:rPr>
            </w:pPr>
            <w:r w:rsidRPr="00DC706F">
              <w:rPr>
                <w:rFonts w:cs="Arial"/>
                <w:color w:val="000000"/>
                <w:sz w:val="16"/>
                <w:szCs w:val="16"/>
                <w:lang w:val="es-CO" w:eastAsia="es-CO"/>
              </w:rPr>
              <w:t>1.3</w:t>
            </w:r>
          </w:p>
        </w:tc>
        <w:tc>
          <w:tcPr>
            <w:tcW w:w="1963" w:type="pct"/>
            <w:tcBorders>
              <w:top w:val="nil"/>
              <w:left w:val="nil"/>
              <w:bottom w:val="single" w:sz="4" w:space="0" w:color="auto"/>
              <w:right w:val="single" w:sz="4" w:space="0" w:color="auto"/>
            </w:tcBorders>
            <w:shd w:val="clear" w:color="auto" w:fill="auto"/>
            <w:vAlign w:val="center"/>
            <w:hideMark/>
          </w:tcPr>
          <w:p w14:paraId="5C440A8F" w14:textId="77777777" w:rsidR="00780D2B" w:rsidRPr="00DC706F" w:rsidRDefault="00780D2B" w:rsidP="001C5355">
            <w:pPr>
              <w:rPr>
                <w:rFonts w:cs="Arial"/>
                <w:color w:val="000000"/>
                <w:sz w:val="16"/>
                <w:szCs w:val="16"/>
                <w:lang w:val="es-CO" w:eastAsia="es-CO"/>
              </w:rPr>
            </w:pPr>
            <w:r>
              <w:rPr>
                <w:rFonts w:cs="Arial"/>
                <w:color w:val="000000"/>
                <w:sz w:val="16"/>
                <w:szCs w:val="16"/>
                <w:lang w:val="es-CO" w:eastAsia="es-CO"/>
              </w:rPr>
              <w:t>D</w:t>
            </w:r>
            <w:r w:rsidRPr="00DC706F">
              <w:rPr>
                <w:rFonts w:cs="Arial"/>
                <w:color w:val="000000"/>
                <w:sz w:val="16"/>
                <w:szCs w:val="16"/>
                <w:lang w:val="es-CO" w:eastAsia="es-CO"/>
              </w:rPr>
              <w:t>ispone</w:t>
            </w:r>
            <w:r>
              <w:rPr>
                <w:rFonts w:cs="Arial"/>
                <w:color w:val="000000"/>
                <w:sz w:val="16"/>
                <w:szCs w:val="16"/>
                <w:lang w:val="es-CO" w:eastAsia="es-CO"/>
              </w:rPr>
              <w:t>r</w:t>
            </w:r>
            <w:r w:rsidRPr="00DC706F">
              <w:rPr>
                <w:rFonts w:cs="Arial"/>
                <w:color w:val="000000"/>
                <w:sz w:val="16"/>
                <w:szCs w:val="16"/>
                <w:lang w:val="es-CO" w:eastAsia="es-CO"/>
              </w:rPr>
              <w:t xml:space="preserve"> para la ciudadanía la información sobre la gestión realizada en documentos como: Informe de gestión y resultados, Indicadores </w:t>
            </w:r>
            <w:r>
              <w:rPr>
                <w:rFonts w:cs="Arial"/>
                <w:color w:val="000000"/>
                <w:sz w:val="16"/>
                <w:szCs w:val="16"/>
                <w:lang w:val="es-CO" w:eastAsia="es-CO"/>
              </w:rPr>
              <w:t>de Gestión, Informes de Auditorí</w:t>
            </w:r>
            <w:r w:rsidRPr="00DC706F">
              <w:rPr>
                <w:rFonts w:cs="Arial"/>
                <w:color w:val="000000"/>
                <w:sz w:val="16"/>
                <w:szCs w:val="16"/>
                <w:lang w:val="es-CO" w:eastAsia="es-CO"/>
              </w:rPr>
              <w:t>as de la dependencia de Control Interno y de Entes de control.</w:t>
            </w:r>
          </w:p>
        </w:tc>
        <w:tc>
          <w:tcPr>
            <w:tcW w:w="713" w:type="pct"/>
            <w:tcBorders>
              <w:top w:val="nil"/>
              <w:left w:val="nil"/>
              <w:bottom w:val="single" w:sz="4" w:space="0" w:color="auto"/>
              <w:right w:val="single" w:sz="4" w:space="0" w:color="auto"/>
            </w:tcBorders>
            <w:shd w:val="clear" w:color="auto" w:fill="auto"/>
            <w:vAlign w:val="center"/>
            <w:hideMark/>
          </w:tcPr>
          <w:p w14:paraId="3955F6C0" w14:textId="77777777" w:rsidR="00780D2B" w:rsidRPr="00DC706F" w:rsidRDefault="00780D2B" w:rsidP="001C5355">
            <w:pPr>
              <w:rPr>
                <w:rFonts w:cs="Arial"/>
                <w:color w:val="000000"/>
                <w:sz w:val="16"/>
                <w:szCs w:val="16"/>
                <w:lang w:val="es-CO" w:eastAsia="es-CO"/>
              </w:rPr>
            </w:pPr>
            <w:r w:rsidRPr="00DC706F">
              <w:rPr>
                <w:rFonts w:cs="Arial"/>
                <w:color w:val="000000"/>
                <w:sz w:val="16"/>
                <w:szCs w:val="16"/>
                <w:lang w:val="es-CO" w:eastAsia="es-CO"/>
              </w:rPr>
              <w:t>Página web actualizada</w:t>
            </w:r>
          </w:p>
        </w:tc>
        <w:tc>
          <w:tcPr>
            <w:tcW w:w="618" w:type="pct"/>
            <w:tcBorders>
              <w:top w:val="nil"/>
              <w:left w:val="nil"/>
              <w:bottom w:val="single" w:sz="4" w:space="0" w:color="auto"/>
              <w:right w:val="single" w:sz="4" w:space="0" w:color="auto"/>
            </w:tcBorders>
            <w:shd w:val="clear" w:color="auto" w:fill="auto"/>
            <w:vAlign w:val="center"/>
            <w:hideMark/>
          </w:tcPr>
          <w:p w14:paraId="31E805AF" w14:textId="77777777" w:rsidR="00780D2B" w:rsidRPr="00DC706F" w:rsidRDefault="00780D2B" w:rsidP="001C5355">
            <w:pPr>
              <w:jc w:val="center"/>
              <w:rPr>
                <w:rFonts w:cs="Arial"/>
                <w:sz w:val="16"/>
                <w:szCs w:val="16"/>
                <w:lang w:val="es-CO" w:eastAsia="es-CO"/>
              </w:rPr>
            </w:pPr>
            <w:r w:rsidRPr="00DC706F">
              <w:rPr>
                <w:rFonts w:cs="Arial"/>
                <w:sz w:val="16"/>
                <w:szCs w:val="16"/>
                <w:lang w:val="es-CO" w:eastAsia="es-CO"/>
              </w:rPr>
              <w:t xml:space="preserve">OAP </w:t>
            </w:r>
            <w:r>
              <w:rPr>
                <w:rFonts w:cs="Arial"/>
                <w:sz w:val="16"/>
                <w:szCs w:val="16"/>
                <w:lang w:val="es-CO" w:eastAsia="es-CO"/>
              </w:rPr>
              <w:t>–</w:t>
            </w:r>
            <w:r w:rsidRPr="00DC706F">
              <w:rPr>
                <w:rFonts w:cs="Arial"/>
                <w:sz w:val="16"/>
                <w:szCs w:val="16"/>
                <w:lang w:val="es-CO" w:eastAsia="es-CO"/>
              </w:rPr>
              <w:t xml:space="preserve"> OAC</w:t>
            </w:r>
            <w:r>
              <w:rPr>
                <w:rFonts w:cs="Arial"/>
                <w:sz w:val="16"/>
                <w:szCs w:val="16"/>
                <w:lang w:val="es-CO" w:eastAsia="es-CO"/>
              </w:rPr>
              <w:t xml:space="preserve"> - OCI</w:t>
            </w:r>
          </w:p>
        </w:tc>
        <w:tc>
          <w:tcPr>
            <w:tcW w:w="691" w:type="pct"/>
            <w:tcBorders>
              <w:top w:val="nil"/>
              <w:left w:val="nil"/>
              <w:bottom w:val="single" w:sz="4" w:space="0" w:color="auto"/>
              <w:right w:val="single" w:sz="4" w:space="0" w:color="auto"/>
            </w:tcBorders>
            <w:shd w:val="clear" w:color="auto" w:fill="auto"/>
            <w:vAlign w:val="center"/>
            <w:hideMark/>
          </w:tcPr>
          <w:p w14:paraId="2D2ECD90" w14:textId="77777777" w:rsidR="00780D2B" w:rsidRPr="00DC706F" w:rsidRDefault="00780D2B" w:rsidP="001C5355">
            <w:pPr>
              <w:jc w:val="center"/>
              <w:rPr>
                <w:rFonts w:cs="Arial"/>
                <w:color w:val="000000"/>
                <w:sz w:val="16"/>
                <w:szCs w:val="16"/>
                <w:lang w:val="es-CO" w:eastAsia="es-CO"/>
              </w:rPr>
            </w:pPr>
            <w:r w:rsidRPr="00DC706F">
              <w:rPr>
                <w:rFonts w:cs="Arial"/>
                <w:color w:val="000000"/>
                <w:sz w:val="16"/>
                <w:szCs w:val="16"/>
                <w:lang w:val="es-CO" w:eastAsia="es-CO"/>
              </w:rPr>
              <w:t>Permanente</w:t>
            </w:r>
          </w:p>
        </w:tc>
      </w:tr>
      <w:tr w:rsidR="00780D2B" w:rsidRPr="00DC706F" w14:paraId="216E12C1" w14:textId="77777777" w:rsidTr="001C5355">
        <w:trPr>
          <w:trHeight w:val="1402"/>
        </w:trPr>
        <w:tc>
          <w:tcPr>
            <w:tcW w:w="805" w:type="pct"/>
            <w:vMerge/>
            <w:tcBorders>
              <w:top w:val="nil"/>
              <w:left w:val="single" w:sz="4" w:space="0" w:color="auto"/>
              <w:bottom w:val="single" w:sz="4" w:space="0" w:color="000000"/>
              <w:right w:val="single" w:sz="4" w:space="0" w:color="auto"/>
            </w:tcBorders>
            <w:vAlign w:val="center"/>
            <w:hideMark/>
          </w:tcPr>
          <w:p w14:paraId="0979FD74" w14:textId="77777777" w:rsidR="00780D2B" w:rsidRPr="00DC706F" w:rsidRDefault="00780D2B" w:rsidP="001C5355">
            <w:pPr>
              <w:jc w:val="left"/>
              <w:rPr>
                <w:rFonts w:cs="Arial"/>
                <w:color w:val="000000"/>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27FCF3D4" w14:textId="77777777" w:rsidR="00780D2B" w:rsidRPr="00DC706F" w:rsidRDefault="00780D2B" w:rsidP="001C5355">
            <w:pPr>
              <w:jc w:val="left"/>
              <w:rPr>
                <w:rFonts w:cs="Arial"/>
                <w:color w:val="000000"/>
                <w:sz w:val="16"/>
                <w:szCs w:val="16"/>
                <w:lang w:val="es-CO" w:eastAsia="es-CO"/>
              </w:rPr>
            </w:pPr>
            <w:r w:rsidRPr="00DC706F">
              <w:rPr>
                <w:rFonts w:cs="Arial"/>
                <w:color w:val="000000"/>
                <w:sz w:val="16"/>
                <w:szCs w:val="16"/>
                <w:lang w:val="es-CO" w:eastAsia="es-CO"/>
              </w:rPr>
              <w:t>1.4</w:t>
            </w:r>
          </w:p>
        </w:tc>
        <w:tc>
          <w:tcPr>
            <w:tcW w:w="1963" w:type="pct"/>
            <w:tcBorders>
              <w:top w:val="nil"/>
              <w:left w:val="nil"/>
              <w:bottom w:val="single" w:sz="4" w:space="0" w:color="auto"/>
              <w:right w:val="single" w:sz="4" w:space="0" w:color="auto"/>
            </w:tcBorders>
            <w:shd w:val="clear" w:color="auto" w:fill="auto"/>
            <w:vAlign w:val="center"/>
            <w:hideMark/>
          </w:tcPr>
          <w:p w14:paraId="2E22D7B2" w14:textId="77777777" w:rsidR="00780D2B" w:rsidRPr="00DC706F" w:rsidRDefault="00780D2B" w:rsidP="001C5355">
            <w:pPr>
              <w:rPr>
                <w:rFonts w:cs="Arial"/>
                <w:color w:val="000000"/>
                <w:sz w:val="16"/>
                <w:szCs w:val="16"/>
                <w:lang w:val="es-CO" w:eastAsia="es-CO"/>
              </w:rPr>
            </w:pPr>
            <w:r>
              <w:rPr>
                <w:rFonts w:cs="Arial"/>
                <w:color w:val="000000"/>
                <w:sz w:val="16"/>
                <w:szCs w:val="16"/>
                <w:lang w:val="es-CO" w:eastAsia="es-CO"/>
              </w:rPr>
              <w:t>A</w:t>
            </w:r>
            <w:r w:rsidRPr="00DC706F">
              <w:rPr>
                <w:rFonts w:cs="Arial"/>
                <w:color w:val="000000"/>
                <w:sz w:val="16"/>
                <w:szCs w:val="16"/>
                <w:lang w:val="es-CO" w:eastAsia="es-CO"/>
              </w:rPr>
              <w:t xml:space="preserve"> través de la Oficina Asesora de Comunicaciones seguir</w:t>
            </w:r>
            <w:r>
              <w:rPr>
                <w:rFonts w:cs="Arial"/>
                <w:color w:val="000000"/>
                <w:sz w:val="16"/>
                <w:szCs w:val="16"/>
                <w:lang w:val="es-CO" w:eastAsia="es-CO"/>
              </w:rPr>
              <w:t>-</w:t>
            </w:r>
            <w:r w:rsidRPr="00DC706F">
              <w:rPr>
                <w:rFonts w:cs="Arial"/>
                <w:color w:val="000000"/>
                <w:sz w:val="16"/>
                <w:szCs w:val="16"/>
                <w:lang w:val="es-CO" w:eastAsia="es-CO"/>
              </w:rPr>
              <w:t xml:space="preserve"> informando a los ciudadanos</w:t>
            </w:r>
            <w:r>
              <w:rPr>
                <w:rFonts w:cs="Arial"/>
                <w:color w:val="000000"/>
                <w:sz w:val="16"/>
                <w:szCs w:val="16"/>
                <w:lang w:val="es-CO" w:eastAsia="es-CO"/>
              </w:rPr>
              <w:t>,</w:t>
            </w:r>
            <w:r w:rsidRPr="00DC706F">
              <w:rPr>
                <w:rFonts w:cs="Arial"/>
                <w:color w:val="000000"/>
                <w:sz w:val="16"/>
                <w:szCs w:val="16"/>
                <w:lang w:val="es-CO" w:eastAsia="es-CO"/>
              </w:rPr>
              <w:t xml:space="preserve"> de manera clara y oportuna y </w:t>
            </w:r>
            <w:r>
              <w:rPr>
                <w:rFonts w:cs="Arial"/>
                <w:color w:val="000000"/>
                <w:sz w:val="16"/>
                <w:szCs w:val="16"/>
                <w:lang w:val="es-CO" w:eastAsia="es-CO"/>
              </w:rPr>
              <w:t xml:space="preserve">mediante </w:t>
            </w:r>
            <w:r w:rsidRPr="00DC706F">
              <w:rPr>
                <w:rFonts w:cs="Arial"/>
                <w:color w:val="000000"/>
                <w:sz w:val="16"/>
                <w:szCs w:val="16"/>
                <w:lang w:val="es-CO" w:eastAsia="es-CO"/>
              </w:rPr>
              <w:t>los canales internos y externos</w:t>
            </w:r>
            <w:r>
              <w:rPr>
                <w:rFonts w:cs="Arial"/>
                <w:color w:val="000000"/>
                <w:sz w:val="16"/>
                <w:szCs w:val="16"/>
                <w:lang w:val="es-CO" w:eastAsia="es-CO"/>
              </w:rPr>
              <w:t>,</w:t>
            </w:r>
            <w:r w:rsidRPr="00DC706F">
              <w:rPr>
                <w:rFonts w:cs="Arial"/>
                <w:color w:val="000000"/>
                <w:sz w:val="16"/>
                <w:szCs w:val="16"/>
                <w:lang w:val="es-CO" w:eastAsia="es-CO"/>
              </w:rPr>
              <w:t xml:space="preserve"> el accionar de la Entidad en lo que tiene que ver con su Misión.</w:t>
            </w:r>
          </w:p>
        </w:tc>
        <w:tc>
          <w:tcPr>
            <w:tcW w:w="713" w:type="pct"/>
            <w:tcBorders>
              <w:top w:val="nil"/>
              <w:left w:val="nil"/>
              <w:bottom w:val="single" w:sz="4" w:space="0" w:color="auto"/>
              <w:right w:val="single" w:sz="4" w:space="0" w:color="auto"/>
            </w:tcBorders>
            <w:shd w:val="clear" w:color="auto" w:fill="auto"/>
            <w:vAlign w:val="center"/>
            <w:hideMark/>
          </w:tcPr>
          <w:p w14:paraId="09B98CAD" w14:textId="77777777" w:rsidR="00780D2B" w:rsidRPr="00DC706F" w:rsidRDefault="00780D2B" w:rsidP="001C5355">
            <w:pPr>
              <w:rPr>
                <w:rFonts w:cs="Arial"/>
                <w:color w:val="FF0000"/>
                <w:sz w:val="16"/>
                <w:szCs w:val="16"/>
                <w:lang w:val="es-CO" w:eastAsia="es-CO"/>
              </w:rPr>
            </w:pPr>
            <w:r w:rsidRPr="00DC706F">
              <w:rPr>
                <w:rFonts w:cs="Arial"/>
                <w:sz w:val="16"/>
                <w:szCs w:val="16"/>
                <w:lang w:val="es-CO" w:eastAsia="es-CO"/>
              </w:rPr>
              <w:t>Notas de Comunicación, informe monitoreo de medios, Página web actualizada</w:t>
            </w:r>
          </w:p>
        </w:tc>
        <w:tc>
          <w:tcPr>
            <w:tcW w:w="618" w:type="pct"/>
            <w:tcBorders>
              <w:top w:val="nil"/>
              <w:left w:val="nil"/>
              <w:bottom w:val="single" w:sz="4" w:space="0" w:color="auto"/>
              <w:right w:val="single" w:sz="4" w:space="0" w:color="auto"/>
            </w:tcBorders>
            <w:shd w:val="clear" w:color="auto" w:fill="auto"/>
            <w:vAlign w:val="center"/>
            <w:hideMark/>
          </w:tcPr>
          <w:p w14:paraId="2E56877D" w14:textId="77777777" w:rsidR="00780D2B" w:rsidRPr="00DC706F" w:rsidRDefault="00780D2B" w:rsidP="001C5355">
            <w:pPr>
              <w:jc w:val="center"/>
              <w:rPr>
                <w:rFonts w:cs="Arial"/>
                <w:sz w:val="16"/>
                <w:szCs w:val="16"/>
                <w:lang w:val="es-CO" w:eastAsia="es-CO"/>
              </w:rPr>
            </w:pPr>
            <w:r w:rsidRPr="00DC706F">
              <w:rPr>
                <w:rFonts w:cs="Arial"/>
                <w:sz w:val="16"/>
                <w:szCs w:val="16"/>
                <w:lang w:val="es-CO" w:eastAsia="es-CO"/>
              </w:rPr>
              <w:t>OAC</w:t>
            </w:r>
          </w:p>
        </w:tc>
        <w:tc>
          <w:tcPr>
            <w:tcW w:w="691" w:type="pct"/>
            <w:tcBorders>
              <w:top w:val="nil"/>
              <w:left w:val="nil"/>
              <w:bottom w:val="single" w:sz="4" w:space="0" w:color="auto"/>
              <w:right w:val="single" w:sz="4" w:space="0" w:color="auto"/>
            </w:tcBorders>
            <w:shd w:val="clear" w:color="auto" w:fill="auto"/>
            <w:vAlign w:val="center"/>
            <w:hideMark/>
          </w:tcPr>
          <w:p w14:paraId="48989A8E" w14:textId="77777777" w:rsidR="00780D2B" w:rsidRPr="00DC706F" w:rsidRDefault="00780D2B" w:rsidP="001C5355">
            <w:pPr>
              <w:jc w:val="center"/>
              <w:rPr>
                <w:rFonts w:cs="Arial"/>
                <w:color w:val="000000"/>
                <w:sz w:val="16"/>
                <w:szCs w:val="16"/>
                <w:lang w:val="es-CO" w:eastAsia="es-CO"/>
              </w:rPr>
            </w:pPr>
            <w:r w:rsidRPr="00DC706F">
              <w:rPr>
                <w:rFonts w:cs="Arial"/>
                <w:color w:val="000000"/>
                <w:sz w:val="16"/>
                <w:szCs w:val="16"/>
                <w:lang w:val="es-CO" w:eastAsia="es-CO"/>
              </w:rPr>
              <w:t>Permanente</w:t>
            </w:r>
          </w:p>
        </w:tc>
      </w:tr>
      <w:tr w:rsidR="00780D2B" w:rsidRPr="00DC706F" w14:paraId="2FECBB16" w14:textId="77777777" w:rsidTr="001C5355">
        <w:trPr>
          <w:trHeight w:val="3081"/>
        </w:trPr>
        <w:tc>
          <w:tcPr>
            <w:tcW w:w="805" w:type="pct"/>
            <w:vMerge w:val="restart"/>
            <w:tcBorders>
              <w:top w:val="nil"/>
              <w:left w:val="single" w:sz="4" w:space="0" w:color="auto"/>
              <w:right w:val="single" w:sz="4" w:space="0" w:color="auto"/>
            </w:tcBorders>
            <w:shd w:val="clear" w:color="auto" w:fill="auto"/>
            <w:vAlign w:val="center"/>
          </w:tcPr>
          <w:p w14:paraId="16D22F70" w14:textId="77777777" w:rsidR="00780D2B" w:rsidRDefault="00780D2B" w:rsidP="001C5355">
            <w:pPr>
              <w:jc w:val="left"/>
              <w:rPr>
                <w:rFonts w:cs="Arial"/>
                <w:color w:val="000000"/>
                <w:sz w:val="16"/>
                <w:szCs w:val="16"/>
                <w:lang w:val="es-CO" w:eastAsia="es-CO"/>
              </w:rPr>
            </w:pPr>
            <w:r>
              <w:rPr>
                <w:rFonts w:cs="Arial"/>
                <w:color w:val="000000"/>
                <w:sz w:val="16"/>
                <w:szCs w:val="16"/>
                <w:lang w:val="es-CO" w:eastAsia="es-CO"/>
              </w:rPr>
              <w:lastRenderedPageBreak/>
              <w:t xml:space="preserve">2. </w:t>
            </w:r>
            <w:r w:rsidRPr="00DC706F">
              <w:rPr>
                <w:rFonts w:cs="Arial"/>
                <w:color w:val="000000"/>
                <w:sz w:val="16"/>
                <w:szCs w:val="16"/>
                <w:lang w:val="es-CO" w:eastAsia="es-CO"/>
              </w:rPr>
              <w:t>Diálogo de doble vía con la ciudadanía y sus organizaciones</w:t>
            </w:r>
          </w:p>
        </w:tc>
        <w:tc>
          <w:tcPr>
            <w:tcW w:w="210" w:type="pct"/>
            <w:tcBorders>
              <w:top w:val="nil"/>
              <w:left w:val="nil"/>
              <w:bottom w:val="single" w:sz="4" w:space="0" w:color="auto"/>
              <w:right w:val="single" w:sz="4" w:space="0" w:color="auto"/>
            </w:tcBorders>
            <w:shd w:val="clear" w:color="auto" w:fill="auto"/>
            <w:vAlign w:val="center"/>
          </w:tcPr>
          <w:p w14:paraId="18728D71" w14:textId="77777777" w:rsidR="00780D2B" w:rsidRPr="00DC706F" w:rsidRDefault="00780D2B" w:rsidP="001C5355">
            <w:pPr>
              <w:jc w:val="left"/>
              <w:rPr>
                <w:rFonts w:cs="Arial"/>
                <w:color w:val="000000"/>
                <w:sz w:val="16"/>
                <w:szCs w:val="16"/>
                <w:lang w:val="es-CO" w:eastAsia="es-CO"/>
              </w:rPr>
            </w:pPr>
            <w:r>
              <w:rPr>
                <w:rFonts w:cs="Arial"/>
                <w:color w:val="000000"/>
                <w:sz w:val="16"/>
                <w:szCs w:val="16"/>
                <w:lang w:val="es-CO" w:eastAsia="es-CO"/>
              </w:rPr>
              <w:t>2.1</w:t>
            </w:r>
          </w:p>
        </w:tc>
        <w:tc>
          <w:tcPr>
            <w:tcW w:w="1963" w:type="pct"/>
            <w:tcBorders>
              <w:top w:val="nil"/>
              <w:left w:val="nil"/>
              <w:bottom w:val="single" w:sz="4" w:space="0" w:color="auto"/>
              <w:right w:val="single" w:sz="4" w:space="0" w:color="auto"/>
            </w:tcBorders>
            <w:shd w:val="clear" w:color="auto" w:fill="auto"/>
            <w:vAlign w:val="center"/>
          </w:tcPr>
          <w:p w14:paraId="7DA8F2E7" w14:textId="77777777" w:rsidR="00780D2B" w:rsidRDefault="00780D2B" w:rsidP="001C5355">
            <w:pPr>
              <w:rPr>
                <w:rFonts w:cs="Arial"/>
                <w:color w:val="000000"/>
                <w:sz w:val="16"/>
                <w:szCs w:val="16"/>
                <w:lang w:val="es-CO" w:eastAsia="es-CO"/>
              </w:rPr>
            </w:pPr>
            <w:r>
              <w:rPr>
                <w:rFonts w:cs="Arial"/>
                <w:color w:val="000000"/>
                <w:sz w:val="16"/>
                <w:szCs w:val="16"/>
                <w:lang w:val="es-CO" w:eastAsia="es-CO"/>
              </w:rPr>
              <w:t>El instituto de Desarrollo Urbano cuenta con espacios permanente de Rendición de Cuentas</w:t>
            </w:r>
            <w:r w:rsidRPr="00DC706F">
              <w:rPr>
                <w:rFonts w:cs="Arial"/>
                <w:color w:val="000000"/>
                <w:sz w:val="16"/>
                <w:szCs w:val="16"/>
                <w:lang w:val="es-CO" w:eastAsia="es-CO"/>
              </w:rPr>
              <w:t xml:space="preserve"> que se desarrolla</w:t>
            </w:r>
            <w:r>
              <w:rPr>
                <w:rFonts w:cs="Arial"/>
                <w:color w:val="000000"/>
                <w:sz w:val="16"/>
                <w:szCs w:val="16"/>
                <w:lang w:val="es-CO" w:eastAsia="es-CO"/>
              </w:rPr>
              <w:t>n</w:t>
            </w:r>
            <w:r w:rsidRPr="00DC706F">
              <w:rPr>
                <w:rFonts w:cs="Arial"/>
                <w:color w:val="000000"/>
                <w:sz w:val="16"/>
                <w:szCs w:val="16"/>
                <w:lang w:val="es-CO" w:eastAsia="es-CO"/>
              </w:rPr>
              <w:t xml:space="preserve"> a través de los </w:t>
            </w:r>
            <w:r>
              <w:rPr>
                <w:rFonts w:cs="Arial"/>
                <w:color w:val="000000"/>
                <w:sz w:val="16"/>
                <w:szCs w:val="16"/>
                <w:lang w:val="es-CO" w:eastAsia="es-CO"/>
              </w:rPr>
              <w:t>Comités IDU</w:t>
            </w:r>
            <w:r w:rsidRPr="00DC706F">
              <w:rPr>
                <w:rFonts w:cs="Arial"/>
                <w:color w:val="000000"/>
                <w:sz w:val="16"/>
                <w:szCs w:val="16"/>
                <w:lang w:val="es-CO" w:eastAsia="es-CO"/>
              </w:rPr>
              <w:t xml:space="preserve"> definidos contractualmente para el desarrollo de proyectos de infraestruct</w:t>
            </w:r>
            <w:r>
              <w:rPr>
                <w:rFonts w:cs="Arial"/>
                <w:color w:val="000000"/>
                <w:sz w:val="16"/>
                <w:szCs w:val="16"/>
                <w:lang w:val="es-CO" w:eastAsia="es-CO"/>
              </w:rPr>
              <w:t>ura en la ciudad, los cuales son un espacio de interacción donde pueden y deben participar todos los ciudadanos interesados en acompañar el desarrollo del proyecto.</w:t>
            </w:r>
          </w:p>
          <w:p w14:paraId="557B735D" w14:textId="77777777" w:rsidR="00780D2B" w:rsidRDefault="00780D2B" w:rsidP="001C5355">
            <w:pPr>
              <w:rPr>
                <w:rFonts w:cs="Arial"/>
                <w:color w:val="000000"/>
                <w:sz w:val="16"/>
                <w:szCs w:val="16"/>
                <w:lang w:val="es-CO" w:eastAsia="es-CO"/>
              </w:rPr>
            </w:pPr>
          </w:p>
          <w:p w14:paraId="7C05A2E7" w14:textId="77777777" w:rsidR="00780D2B" w:rsidRPr="00DC706F" w:rsidRDefault="00780D2B" w:rsidP="001C5355">
            <w:pPr>
              <w:rPr>
                <w:rFonts w:cs="Arial"/>
                <w:color w:val="000000"/>
                <w:sz w:val="16"/>
                <w:szCs w:val="16"/>
                <w:lang w:val="es-CO" w:eastAsia="es-CO"/>
              </w:rPr>
            </w:pPr>
            <w:r>
              <w:rPr>
                <w:rFonts w:cs="Arial"/>
                <w:color w:val="000000"/>
                <w:sz w:val="16"/>
                <w:szCs w:val="16"/>
                <w:lang w:val="es-CO" w:eastAsia="es-CO"/>
              </w:rPr>
              <w:t>Entendiendo la importancia de evidenciar esta, como la herramienta principal de rendición de cuentas del Instituto sobre el avance especifico del cumplimiento de la misión institucional, se realizará seguimiento a su ejecución como parte de este Plan.</w:t>
            </w:r>
          </w:p>
        </w:tc>
        <w:tc>
          <w:tcPr>
            <w:tcW w:w="713" w:type="pct"/>
            <w:tcBorders>
              <w:top w:val="nil"/>
              <w:left w:val="nil"/>
              <w:bottom w:val="single" w:sz="4" w:space="0" w:color="auto"/>
              <w:right w:val="single" w:sz="4" w:space="0" w:color="auto"/>
            </w:tcBorders>
            <w:shd w:val="clear" w:color="auto" w:fill="auto"/>
            <w:vAlign w:val="center"/>
          </w:tcPr>
          <w:p w14:paraId="7F477C3D" w14:textId="77777777" w:rsidR="00780D2B" w:rsidRPr="00DC706F" w:rsidRDefault="00780D2B" w:rsidP="001C5355">
            <w:pPr>
              <w:rPr>
                <w:rFonts w:cs="Arial"/>
                <w:sz w:val="16"/>
                <w:szCs w:val="16"/>
                <w:lang w:val="es-CO" w:eastAsia="es-CO"/>
              </w:rPr>
            </w:pPr>
            <w:r>
              <w:rPr>
                <w:rFonts w:cs="Arial"/>
                <w:sz w:val="16"/>
                <w:szCs w:val="16"/>
                <w:lang w:val="es-CO" w:eastAsia="es-CO"/>
              </w:rPr>
              <w:t>Al menos 90  Comités IDU realizados en  los proyectos en ejecución del 2018</w:t>
            </w:r>
          </w:p>
        </w:tc>
        <w:tc>
          <w:tcPr>
            <w:tcW w:w="618" w:type="pct"/>
            <w:tcBorders>
              <w:top w:val="nil"/>
              <w:left w:val="nil"/>
              <w:bottom w:val="single" w:sz="4" w:space="0" w:color="auto"/>
              <w:right w:val="single" w:sz="4" w:space="0" w:color="auto"/>
            </w:tcBorders>
            <w:shd w:val="clear" w:color="auto" w:fill="auto"/>
            <w:vAlign w:val="center"/>
          </w:tcPr>
          <w:p w14:paraId="747627F8" w14:textId="77777777" w:rsidR="00780D2B" w:rsidRPr="00DC706F" w:rsidRDefault="00780D2B" w:rsidP="001C5355">
            <w:pPr>
              <w:jc w:val="center"/>
              <w:rPr>
                <w:rFonts w:cs="Arial"/>
                <w:color w:val="000000"/>
                <w:sz w:val="16"/>
                <w:szCs w:val="16"/>
                <w:lang w:val="es-CO" w:eastAsia="es-CO"/>
              </w:rPr>
            </w:pPr>
            <w:r>
              <w:rPr>
                <w:rFonts w:cs="Arial"/>
                <w:color w:val="000000"/>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14:paraId="73E84003" w14:textId="77777777" w:rsidR="00780D2B" w:rsidRDefault="00780D2B" w:rsidP="001C5355">
            <w:pPr>
              <w:jc w:val="center"/>
              <w:rPr>
                <w:rFonts w:cs="Arial"/>
                <w:color w:val="000000"/>
                <w:sz w:val="16"/>
                <w:szCs w:val="16"/>
                <w:lang w:val="es-CO" w:eastAsia="es-CO"/>
              </w:rPr>
            </w:pPr>
            <w:r>
              <w:rPr>
                <w:rFonts w:cs="Arial"/>
                <w:color w:val="000000"/>
                <w:sz w:val="16"/>
                <w:szCs w:val="16"/>
                <w:lang w:val="es-CO" w:eastAsia="es-CO"/>
              </w:rPr>
              <w:t>Diciembre 2018</w:t>
            </w:r>
          </w:p>
        </w:tc>
      </w:tr>
      <w:tr w:rsidR="00780D2B" w:rsidRPr="00DC706F" w14:paraId="75A207B6" w14:textId="77777777" w:rsidTr="001C5355">
        <w:trPr>
          <w:trHeight w:val="2432"/>
        </w:trPr>
        <w:tc>
          <w:tcPr>
            <w:tcW w:w="805" w:type="pct"/>
            <w:vMerge/>
            <w:tcBorders>
              <w:left w:val="single" w:sz="4" w:space="0" w:color="auto"/>
              <w:right w:val="single" w:sz="4" w:space="0" w:color="auto"/>
            </w:tcBorders>
            <w:shd w:val="clear" w:color="auto" w:fill="auto"/>
            <w:vAlign w:val="center"/>
            <w:hideMark/>
          </w:tcPr>
          <w:p w14:paraId="27D2088B" w14:textId="77777777" w:rsidR="00780D2B" w:rsidRPr="00DC706F" w:rsidRDefault="00780D2B" w:rsidP="001C5355">
            <w:pPr>
              <w:jc w:val="left"/>
              <w:rPr>
                <w:rFonts w:cs="Arial"/>
                <w:color w:val="000000"/>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3F9E9643" w14:textId="77777777" w:rsidR="00780D2B" w:rsidRPr="00DC706F" w:rsidRDefault="00780D2B" w:rsidP="001C5355">
            <w:pPr>
              <w:jc w:val="left"/>
              <w:rPr>
                <w:rFonts w:cs="Arial"/>
                <w:color w:val="000000"/>
                <w:sz w:val="16"/>
                <w:szCs w:val="16"/>
                <w:lang w:val="es-CO" w:eastAsia="es-CO"/>
              </w:rPr>
            </w:pPr>
            <w:r>
              <w:rPr>
                <w:rFonts w:cs="Arial"/>
                <w:color w:val="000000"/>
                <w:sz w:val="16"/>
                <w:szCs w:val="16"/>
                <w:lang w:val="es-CO" w:eastAsia="es-CO"/>
              </w:rPr>
              <w:t>2.2</w:t>
            </w:r>
          </w:p>
        </w:tc>
        <w:tc>
          <w:tcPr>
            <w:tcW w:w="1963" w:type="pct"/>
            <w:tcBorders>
              <w:top w:val="nil"/>
              <w:left w:val="nil"/>
              <w:bottom w:val="single" w:sz="4" w:space="0" w:color="auto"/>
              <w:right w:val="single" w:sz="4" w:space="0" w:color="auto"/>
            </w:tcBorders>
            <w:shd w:val="clear" w:color="auto" w:fill="auto"/>
            <w:vAlign w:val="center"/>
            <w:hideMark/>
          </w:tcPr>
          <w:p w14:paraId="41F7530B" w14:textId="77777777" w:rsidR="00780D2B" w:rsidRPr="00DC706F" w:rsidRDefault="00780D2B" w:rsidP="001C5355">
            <w:pPr>
              <w:rPr>
                <w:rFonts w:cs="Arial"/>
                <w:color w:val="000000"/>
                <w:sz w:val="16"/>
                <w:szCs w:val="16"/>
                <w:lang w:val="es-CO" w:eastAsia="es-CO"/>
              </w:rPr>
            </w:pPr>
            <w:r w:rsidRPr="00DC706F">
              <w:rPr>
                <w:rFonts w:cs="Arial"/>
                <w:color w:val="000000"/>
                <w:sz w:val="16"/>
                <w:szCs w:val="16"/>
                <w:lang w:val="es-CO" w:eastAsia="es-CO"/>
              </w:rPr>
              <w:t>Durante el 201</w:t>
            </w:r>
            <w:r>
              <w:rPr>
                <w:rFonts w:cs="Arial"/>
                <w:color w:val="000000"/>
                <w:sz w:val="16"/>
                <w:szCs w:val="16"/>
                <w:lang w:val="es-CO" w:eastAsia="es-CO"/>
              </w:rPr>
              <w:t>8</w:t>
            </w:r>
            <w:r w:rsidRPr="00DC706F">
              <w:rPr>
                <w:rFonts w:cs="Arial"/>
                <w:color w:val="000000"/>
                <w:sz w:val="16"/>
                <w:szCs w:val="16"/>
                <w:lang w:val="es-CO" w:eastAsia="es-CO"/>
              </w:rPr>
              <w:t xml:space="preserve"> conformar y manten</w:t>
            </w:r>
            <w:r>
              <w:rPr>
                <w:rFonts w:cs="Arial"/>
                <w:color w:val="000000"/>
                <w:sz w:val="16"/>
                <w:szCs w:val="16"/>
                <w:lang w:val="es-CO" w:eastAsia="es-CO"/>
              </w:rPr>
              <w:t>er</w:t>
            </w:r>
            <w:r w:rsidRPr="00DC706F">
              <w:rPr>
                <w:rFonts w:cs="Arial"/>
                <w:color w:val="000000"/>
                <w:sz w:val="16"/>
                <w:szCs w:val="16"/>
                <w:lang w:val="es-CO" w:eastAsia="es-CO"/>
              </w:rPr>
              <w:t xml:space="preserve"> las </w:t>
            </w:r>
            <w:r>
              <w:rPr>
                <w:rFonts w:cs="Arial"/>
                <w:color w:val="000000"/>
                <w:sz w:val="16"/>
                <w:szCs w:val="16"/>
                <w:lang w:val="es-CO" w:eastAsia="es-CO"/>
              </w:rPr>
              <w:t>M</w:t>
            </w:r>
            <w:r w:rsidRPr="00DC706F">
              <w:rPr>
                <w:rFonts w:cs="Arial"/>
                <w:color w:val="000000"/>
                <w:sz w:val="16"/>
                <w:szCs w:val="16"/>
                <w:lang w:val="es-CO" w:eastAsia="es-CO"/>
              </w:rPr>
              <w:t xml:space="preserve">esas de </w:t>
            </w:r>
            <w:r>
              <w:rPr>
                <w:rFonts w:cs="Arial"/>
                <w:color w:val="000000"/>
                <w:sz w:val="16"/>
                <w:szCs w:val="16"/>
                <w:lang w:val="es-CO" w:eastAsia="es-CO"/>
              </w:rPr>
              <w:t>Construcción de Ciudad y Ciudadanía</w:t>
            </w:r>
            <w:r w:rsidRPr="00DC706F">
              <w:rPr>
                <w:rFonts w:cs="Arial"/>
                <w:color w:val="000000"/>
                <w:sz w:val="16"/>
                <w:szCs w:val="16"/>
                <w:lang w:val="es-CO" w:eastAsia="es-CO"/>
              </w:rPr>
              <w:t xml:space="preserve"> para las localidades (se excluye Sumapaz), los cuales son espacios que permiten un acompañamiento permanente de la com</w:t>
            </w:r>
            <w:r>
              <w:rPr>
                <w:rFonts w:cs="Arial"/>
                <w:color w:val="000000"/>
                <w:sz w:val="16"/>
                <w:szCs w:val="16"/>
                <w:lang w:val="es-CO" w:eastAsia="es-CO"/>
              </w:rPr>
              <w:t>unidad sobre la gestión que el I</w:t>
            </w:r>
            <w:r w:rsidRPr="00DC706F">
              <w:rPr>
                <w:rFonts w:cs="Arial"/>
                <w:color w:val="000000"/>
                <w:sz w:val="16"/>
                <w:szCs w:val="16"/>
                <w:lang w:val="es-CO" w:eastAsia="es-CO"/>
              </w:rPr>
              <w:t xml:space="preserve">nstituto hace en el territorio (actual y propuesto), pues con esta comunidad se programan eventos como recorridos y reuniones con los contratistas de obras en las que </w:t>
            </w:r>
            <w:r>
              <w:rPr>
                <w:rFonts w:cs="Arial"/>
                <w:color w:val="000000"/>
                <w:sz w:val="16"/>
                <w:szCs w:val="16"/>
                <w:lang w:val="es-CO" w:eastAsia="es-CO"/>
              </w:rPr>
              <w:t>hay interés</w:t>
            </w:r>
            <w:r w:rsidRPr="00DC706F">
              <w:rPr>
                <w:rFonts w:cs="Arial"/>
                <w:color w:val="000000"/>
                <w:sz w:val="16"/>
                <w:szCs w:val="16"/>
                <w:lang w:val="es-CO" w:eastAsia="es-CO"/>
              </w:rPr>
              <w:t xml:space="preserve"> retroalimentando también a la entidad frente al control social que </w:t>
            </w:r>
            <w:r>
              <w:rPr>
                <w:rFonts w:cs="Arial"/>
                <w:color w:val="000000"/>
                <w:sz w:val="16"/>
                <w:szCs w:val="16"/>
                <w:lang w:val="es-CO" w:eastAsia="es-CO"/>
              </w:rPr>
              <w:t xml:space="preserve">se </w:t>
            </w:r>
            <w:r w:rsidRPr="00DC706F">
              <w:rPr>
                <w:rFonts w:cs="Arial"/>
                <w:color w:val="000000"/>
                <w:sz w:val="16"/>
                <w:szCs w:val="16"/>
                <w:lang w:val="es-CO" w:eastAsia="es-CO"/>
              </w:rPr>
              <w:t>ejerce en el territorio</w:t>
            </w:r>
            <w:r>
              <w:rPr>
                <w:rFonts w:cs="Arial"/>
                <w:color w:val="000000"/>
                <w:sz w:val="16"/>
                <w:szCs w:val="16"/>
                <w:lang w:val="es-CO" w:eastAsia="es-CO"/>
              </w:rPr>
              <w:t>.</w:t>
            </w:r>
            <w:r w:rsidRPr="00DC706F">
              <w:rPr>
                <w:rFonts w:cs="Arial"/>
                <w:color w:val="000000"/>
                <w:sz w:val="16"/>
                <w:szCs w:val="16"/>
                <w:lang w:val="es-CO" w:eastAsia="es-CO"/>
              </w:rPr>
              <w:t xml:space="preserve"> </w:t>
            </w:r>
          </w:p>
        </w:tc>
        <w:tc>
          <w:tcPr>
            <w:tcW w:w="713" w:type="pct"/>
            <w:tcBorders>
              <w:top w:val="nil"/>
              <w:left w:val="nil"/>
              <w:bottom w:val="single" w:sz="4" w:space="0" w:color="auto"/>
              <w:right w:val="single" w:sz="4" w:space="0" w:color="auto"/>
            </w:tcBorders>
            <w:shd w:val="clear" w:color="auto" w:fill="auto"/>
            <w:vAlign w:val="center"/>
            <w:hideMark/>
          </w:tcPr>
          <w:p w14:paraId="4839AA82" w14:textId="77777777" w:rsidR="00780D2B" w:rsidRPr="00DC706F" w:rsidRDefault="00780D2B" w:rsidP="001C5355">
            <w:pPr>
              <w:rPr>
                <w:rFonts w:cs="Arial"/>
                <w:color w:val="FF0000"/>
                <w:sz w:val="16"/>
                <w:szCs w:val="16"/>
                <w:lang w:val="es-CO" w:eastAsia="es-CO"/>
              </w:rPr>
            </w:pPr>
            <w:r w:rsidRPr="00DC706F">
              <w:rPr>
                <w:rFonts w:cs="Arial"/>
                <w:sz w:val="16"/>
                <w:szCs w:val="16"/>
                <w:lang w:val="es-CO" w:eastAsia="es-CO"/>
              </w:rPr>
              <w:t xml:space="preserve">Al menos </w:t>
            </w:r>
            <w:r>
              <w:rPr>
                <w:rFonts w:cs="Arial"/>
                <w:sz w:val="16"/>
                <w:szCs w:val="16"/>
                <w:lang w:val="es-CO" w:eastAsia="es-CO"/>
              </w:rPr>
              <w:t>3</w:t>
            </w:r>
            <w:r w:rsidRPr="00DC706F">
              <w:rPr>
                <w:rFonts w:cs="Arial"/>
                <w:sz w:val="16"/>
                <w:szCs w:val="16"/>
                <w:lang w:val="es-CO" w:eastAsia="es-CO"/>
              </w:rPr>
              <w:t xml:space="preserve"> reuniones</w:t>
            </w:r>
            <w:r>
              <w:rPr>
                <w:rFonts w:cs="Arial"/>
                <w:sz w:val="16"/>
                <w:szCs w:val="16"/>
                <w:lang w:val="es-CO" w:eastAsia="es-CO"/>
              </w:rPr>
              <w:t xml:space="preserve"> por localidad de las Mesas de Construcción de Ciudad y Ciudadanía</w:t>
            </w:r>
          </w:p>
        </w:tc>
        <w:tc>
          <w:tcPr>
            <w:tcW w:w="618" w:type="pct"/>
            <w:tcBorders>
              <w:top w:val="nil"/>
              <w:left w:val="nil"/>
              <w:bottom w:val="single" w:sz="4" w:space="0" w:color="auto"/>
              <w:right w:val="single" w:sz="4" w:space="0" w:color="auto"/>
            </w:tcBorders>
            <w:shd w:val="clear" w:color="auto" w:fill="auto"/>
            <w:vAlign w:val="center"/>
            <w:hideMark/>
          </w:tcPr>
          <w:p w14:paraId="674F0B13" w14:textId="77777777" w:rsidR="00780D2B" w:rsidRPr="00DC706F" w:rsidRDefault="00780D2B" w:rsidP="001C5355">
            <w:pPr>
              <w:jc w:val="center"/>
              <w:rPr>
                <w:rFonts w:cs="Arial"/>
                <w:color w:val="000000"/>
                <w:sz w:val="16"/>
                <w:szCs w:val="16"/>
                <w:lang w:val="es-CO" w:eastAsia="es-CO"/>
              </w:rPr>
            </w:pPr>
            <w:r w:rsidRPr="00DC706F">
              <w:rPr>
                <w:rFonts w:cs="Arial"/>
                <w:color w:val="000000"/>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hideMark/>
          </w:tcPr>
          <w:p w14:paraId="5E68CD8A" w14:textId="77777777" w:rsidR="00780D2B" w:rsidRPr="00DC706F" w:rsidRDefault="00780D2B" w:rsidP="001C5355">
            <w:pPr>
              <w:jc w:val="center"/>
              <w:rPr>
                <w:rFonts w:cs="Arial"/>
                <w:color w:val="000000"/>
                <w:sz w:val="16"/>
                <w:szCs w:val="16"/>
                <w:lang w:val="es-CO" w:eastAsia="es-CO"/>
              </w:rPr>
            </w:pPr>
            <w:r>
              <w:rPr>
                <w:rFonts w:cs="Arial"/>
                <w:color w:val="000000"/>
                <w:sz w:val="16"/>
                <w:szCs w:val="16"/>
                <w:lang w:val="es-CO" w:eastAsia="es-CO"/>
              </w:rPr>
              <w:t>Diciembre  2018</w:t>
            </w:r>
          </w:p>
        </w:tc>
      </w:tr>
      <w:tr w:rsidR="00780D2B" w:rsidRPr="00DC706F" w14:paraId="27F942FA" w14:textId="77777777" w:rsidTr="001C5355">
        <w:trPr>
          <w:trHeight w:val="1238"/>
        </w:trPr>
        <w:tc>
          <w:tcPr>
            <w:tcW w:w="805" w:type="pct"/>
            <w:vMerge/>
            <w:tcBorders>
              <w:left w:val="single" w:sz="4" w:space="0" w:color="auto"/>
              <w:right w:val="single" w:sz="4" w:space="0" w:color="auto"/>
            </w:tcBorders>
            <w:vAlign w:val="center"/>
          </w:tcPr>
          <w:p w14:paraId="640ED67D" w14:textId="77777777" w:rsidR="00780D2B" w:rsidRPr="00DC706F" w:rsidRDefault="00780D2B" w:rsidP="001C5355">
            <w:pPr>
              <w:jc w:val="left"/>
              <w:rPr>
                <w:rFonts w:cs="Arial"/>
                <w:color w:val="000000"/>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tcPr>
          <w:p w14:paraId="28475F8A" w14:textId="77777777" w:rsidR="00780D2B" w:rsidRPr="00DC706F" w:rsidRDefault="00780D2B" w:rsidP="001C5355">
            <w:pPr>
              <w:jc w:val="left"/>
              <w:rPr>
                <w:rFonts w:cs="Arial"/>
                <w:color w:val="000000"/>
                <w:sz w:val="16"/>
                <w:szCs w:val="16"/>
                <w:lang w:val="es-CO" w:eastAsia="es-CO"/>
              </w:rPr>
            </w:pPr>
            <w:r>
              <w:rPr>
                <w:rFonts w:cs="Arial"/>
                <w:color w:val="000000"/>
                <w:sz w:val="16"/>
                <w:szCs w:val="16"/>
                <w:lang w:val="es-CO" w:eastAsia="es-CO"/>
              </w:rPr>
              <w:t>2.3</w:t>
            </w:r>
          </w:p>
        </w:tc>
        <w:tc>
          <w:tcPr>
            <w:tcW w:w="1963" w:type="pct"/>
            <w:tcBorders>
              <w:top w:val="nil"/>
              <w:left w:val="nil"/>
              <w:bottom w:val="single" w:sz="4" w:space="0" w:color="auto"/>
              <w:right w:val="single" w:sz="4" w:space="0" w:color="auto"/>
            </w:tcBorders>
            <w:shd w:val="clear" w:color="auto" w:fill="auto"/>
            <w:vAlign w:val="center"/>
          </w:tcPr>
          <w:p w14:paraId="5528FAB6" w14:textId="77777777" w:rsidR="00780D2B" w:rsidRDefault="00780D2B" w:rsidP="001C5355">
            <w:pPr>
              <w:rPr>
                <w:rFonts w:cs="Arial"/>
                <w:sz w:val="16"/>
                <w:szCs w:val="16"/>
                <w:lang w:val="es-CO" w:eastAsia="es-CO"/>
              </w:rPr>
            </w:pPr>
            <w:r>
              <w:rPr>
                <w:rFonts w:cs="Arial"/>
                <w:sz w:val="16"/>
                <w:szCs w:val="16"/>
                <w:lang w:val="es-CO" w:eastAsia="es-CO"/>
              </w:rPr>
              <w:t>Con el fin de mantener un diálogo directo con actores políticos y sociales, la entidad asiste a citaciones y espacios convocados por congresistas, concejales, ediles, líderes comunales, entes de control, entre otros para brindar información sobre los proyectos de infraestructura y espacio público de interés para la comunidad.</w:t>
            </w:r>
          </w:p>
          <w:p w14:paraId="20270032" w14:textId="77777777" w:rsidR="00780D2B" w:rsidRPr="00DC706F" w:rsidRDefault="00780D2B" w:rsidP="001C5355">
            <w:pPr>
              <w:rPr>
                <w:rFonts w:cs="Arial"/>
                <w:sz w:val="16"/>
                <w:szCs w:val="16"/>
                <w:lang w:val="es-CO" w:eastAsia="es-CO"/>
              </w:rPr>
            </w:pPr>
          </w:p>
        </w:tc>
        <w:tc>
          <w:tcPr>
            <w:tcW w:w="713" w:type="pct"/>
            <w:tcBorders>
              <w:top w:val="nil"/>
              <w:left w:val="nil"/>
              <w:bottom w:val="single" w:sz="4" w:space="0" w:color="auto"/>
              <w:right w:val="single" w:sz="4" w:space="0" w:color="auto"/>
            </w:tcBorders>
            <w:shd w:val="clear" w:color="auto" w:fill="auto"/>
            <w:vAlign w:val="center"/>
          </w:tcPr>
          <w:p w14:paraId="133F3D1B" w14:textId="77777777" w:rsidR="00780D2B" w:rsidRDefault="00780D2B" w:rsidP="001C5355">
            <w:pPr>
              <w:rPr>
                <w:rFonts w:cs="Arial"/>
                <w:color w:val="000000"/>
                <w:sz w:val="16"/>
                <w:szCs w:val="16"/>
                <w:lang w:val="es-CO" w:eastAsia="es-CO"/>
              </w:rPr>
            </w:pPr>
            <w:r>
              <w:rPr>
                <w:rFonts w:cs="Arial"/>
                <w:color w:val="000000"/>
                <w:sz w:val="16"/>
                <w:szCs w:val="16"/>
                <w:lang w:val="es-CO" w:eastAsia="es-CO"/>
              </w:rPr>
              <w:t>Al menos 100 espacios con asistencia del IDU reportados en el aplicativo de seguimiento</w:t>
            </w:r>
          </w:p>
        </w:tc>
        <w:tc>
          <w:tcPr>
            <w:tcW w:w="618" w:type="pct"/>
            <w:tcBorders>
              <w:top w:val="nil"/>
              <w:left w:val="nil"/>
              <w:bottom w:val="single" w:sz="4" w:space="0" w:color="auto"/>
              <w:right w:val="single" w:sz="4" w:space="0" w:color="auto"/>
            </w:tcBorders>
            <w:shd w:val="clear" w:color="auto" w:fill="auto"/>
            <w:vAlign w:val="center"/>
          </w:tcPr>
          <w:p w14:paraId="7C17FE76" w14:textId="77777777" w:rsidR="00780D2B" w:rsidRPr="00DC706F" w:rsidRDefault="00780D2B" w:rsidP="001C5355">
            <w:pPr>
              <w:jc w:val="center"/>
              <w:rPr>
                <w:rFonts w:cs="Arial"/>
                <w:color w:val="000000"/>
                <w:sz w:val="16"/>
                <w:szCs w:val="16"/>
                <w:lang w:val="es-CO" w:eastAsia="es-CO"/>
              </w:rPr>
            </w:pPr>
            <w:r>
              <w:rPr>
                <w:rFonts w:cs="Arial"/>
                <w:color w:val="000000"/>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14:paraId="3F89E3E9" w14:textId="77777777" w:rsidR="00780D2B" w:rsidRDefault="00780D2B" w:rsidP="001C5355">
            <w:pPr>
              <w:jc w:val="center"/>
              <w:rPr>
                <w:rFonts w:cs="Arial"/>
                <w:color w:val="000000"/>
                <w:sz w:val="16"/>
                <w:szCs w:val="16"/>
                <w:lang w:val="es-CO" w:eastAsia="es-CO"/>
              </w:rPr>
            </w:pPr>
            <w:r>
              <w:rPr>
                <w:rFonts w:cs="Arial"/>
                <w:color w:val="000000"/>
                <w:sz w:val="16"/>
                <w:szCs w:val="16"/>
                <w:lang w:val="es-CO" w:eastAsia="es-CO"/>
              </w:rPr>
              <w:t>Diciembre  2018</w:t>
            </w:r>
          </w:p>
        </w:tc>
      </w:tr>
      <w:tr w:rsidR="00780D2B" w:rsidRPr="00DC706F" w14:paraId="0072A711" w14:textId="77777777" w:rsidTr="001C5355">
        <w:trPr>
          <w:trHeight w:val="1238"/>
        </w:trPr>
        <w:tc>
          <w:tcPr>
            <w:tcW w:w="805" w:type="pct"/>
            <w:vMerge/>
            <w:tcBorders>
              <w:left w:val="single" w:sz="4" w:space="0" w:color="auto"/>
              <w:right w:val="single" w:sz="4" w:space="0" w:color="auto"/>
            </w:tcBorders>
            <w:vAlign w:val="center"/>
            <w:hideMark/>
          </w:tcPr>
          <w:p w14:paraId="208B48CA" w14:textId="77777777" w:rsidR="00780D2B" w:rsidRPr="00DC706F" w:rsidRDefault="00780D2B" w:rsidP="001C5355">
            <w:pPr>
              <w:jc w:val="left"/>
              <w:rPr>
                <w:rFonts w:cs="Arial"/>
                <w:color w:val="000000"/>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1A742A4D" w14:textId="77777777" w:rsidR="00780D2B" w:rsidRPr="00DC706F" w:rsidRDefault="00780D2B" w:rsidP="001C5355">
            <w:pPr>
              <w:jc w:val="left"/>
              <w:rPr>
                <w:rFonts w:cs="Arial"/>
                <w:color w:val="000000"/>
                <w:sz w:val="16"/>
                <w:szCs w:val="16"/>
                <w:lang w:val="es-CO" w:eastAsia="es-CO"/>
              </w:rPr>
            </w:pPr>
            <w:r>
              <w:rPr>
                <w:rFonts w:cs="Arial"/>
                <w:color w:val="000000"/>
                <w:sz w:val="16"/>
                <w:szCs w:val="16"/>
                <w:lang w:val="es-CO" w:eastAsia="es-CO"/>
              </w:rPr>
              <w:t>2.4</w:t>
            </w:r>
          </w:p>
        </w:tc>
        <w:tc>
          <w:tcPr>
            <w:tcW w:w="1963" w:type="pct"/>
            <w:tcBorders>
              <w:top w:val="nil"/>
              <w:left w:val="nil"/>
              <w:bottom w:val="single" w:sz="4" w:space="0" w:color="auto"/>
              <w:right w:val="single" w:sz="4" w:space="0" w:color="auto"/>
            </w:tcBorders>
            <w:shd w:val="clear" w:color="auto" w:fill="auto"/>
            <w:vAlign w:val="center"/>
            <w:hideMark/>
          </w:tcPr>
          <w:p w14:paraId="7587994C" w14:textId="77777777" w:rsidR="00780D2B" w:rsidRPr="00DC706F" w:rsidRDefault="00780D2B" w:rsidP="001C5355">
            <w:pPr>
              <w:rPr>
                <w:rFonts w:cs="Arial"/>
                <w:color w:val="FF0000"/>
                <w:sz w:val="16"/>
                <w:szCs w:val="16"/>
                <w:lang w:val="es-CO" w:eastAsia="es-CO"/>
              </w:rPr>
            </w:pPr>
            <w:r w:rsidRPr="00DC706F">
              <w:rPr>
                <w:rFonts w:cs="Arial"/>
                <w:sz w:val="16"/>
                <w:szCs w:val="16"/>
                <w:lang w:val="es-CO" w:eastAsia="es-CO"/>
              </w:rPr>
              <w:t>Establecer una comunicación y retroalimentación en tiempo real</w:t>
            </w:r>
            <w:r>
              <w:rPr>
                <w:rFonts w:cs="Arial"/>
                <w:sz w:val="16"/>
                <w:szCs w:val="16"/>
                <w:lang w:val="es-CO" w:eastAsia="es-CO"/>
              </w:rPr>
              <w:t>,</w:t>
            </w:r>
            <w:r w:rsidRPr="00DC706F">
              <w:rPr>
                <w:rFonts w:cs="Arial"/>
                <w:sz w:val="16"/>
                <w:szCs w:val="16"/>
                <w:lang w:val="es-CO" w:eastAsia="es-CO"/>
              </w:rPr>
              <w:t xml:space="preserve"> por medio del uso de las nuevas tecnologías de la información, como fomento al diálogo</w:t>
            </w:r>
            <w:r>
              <w:rPr>
                <w:rFonts w:cs="Arial"/>
                <w:sz w:val="16"/>
                <w:szCs w:val="16"/>
                <w:lang w:val="es-CO" w:eastAsia="es-CO"/>
              </w:rPr>
              <w:t>.</w:t>
            </w:r>
            <w:r w:rsidRPr="00DC706F">
              <w:rPr>
                <w:rFonts w:cs="Arial"/>
                <w:sz w:val="16"/>
                <w:szCs w:val="16"/>
                <w:lang w:val="es-CO" w:eastAsia="es-CO"/>
              </w:rPr>
              <w:t xml:space="preserve"> </w:t>
            </w:r>
            <w:r>
              <w:rPr>
                <w:rFonts w:cs="Arial"/>
                <w:sz w:val="16"/>
                <w:szCs w:val="16"/>
                <w:lang w:val="es-CO" w:eastAsia="es-CO"/>
              </w:rPr>
              <w:t>E</w:t>
            </w:r>
            <w:r w:rsidRPr="00DC706F">
              <w:rPr>
                <w:rFonts w:cs="Arial"/>
                <w:sz w:val="16"/>
                <w:szCs w:val="16"/>
                <w:lang w:val="es-CO" w:eastAsia="es-CO"/>
              </w:rPr>
              <w:t>l IDU cuenta con herramientas tecnológicas</w:t>
            </w:r>
            <w:r>
              <w:rPr>
                <w:rFonts w:cs="Arial"/>
                <w:sz w:val="16"/>
                <w:szCs w:val="16"/>
                <w:lang w:val="es-CO" w:eastAsia="es-CO"/>
              </w:rPr>
              <w:t xml:space="preserve">, </w:t>
            </w:r>
            <w:r w:rsidRPr="00DC706F">
              <w:rPr>
                <w:rFonts w:cs="Arial"/>
                <w:sz w:val="16"/>
                <w:szCs w:val="16"/>
                <w:lang w:val="es-CO" w:eastAsia="es-CO"/>
              </w:rPr>
              <w:t xml:space="preserve"> </w:t>
            </w:r>
            <w:r>
              <w:rPr>
                <w:rFonts w:cs="Arial"/>
                <w:sz w:val="16"/>
                <w:szCs w:val="16"/>
                <w:lang w:val="es-CO" w:eastAsia="es-CO"/>
              </w:rPr>
              <w:t xml:space="preserve">tales </w:t>
            </w:r>
            <w:r w:rsidRPr="00DC706F">
              <w:rPr>
                <w:rFonts w:cs="Arial"/>
                <w:sz w:val="16"/>
                <w:szCs w:val="16"/>
                <w:lang w:val="es-CO" w:eastAsia="es-CO"/>
              </w:rPr>
              <w:t>como</w:t>
            </w:r>
            <w:r>
              <w:rPr>
                <w:rFonts w:cs="Arial"/>
                <w:sz w:val="16"/>
                <w:szCs w:val="16"/>
                <w:lang w:val="es-CO" w:eastAsia="es-CO"/>
              </w:rPr>
              <w:t>:</w:t>
            </w:r>
            <w:r w:rsidRPr="00DC706F">
              <w:rPr>
                <w:rFonts w:cs="Arial"/>
                <w:sz w:val="16"/>
                <w:szCs w:val="16"/>
                <w:lang w:val="es-CO" w:eastAsia="es-CO"/>
              </w:rPr>
              <w:t xml:space="preserve"> chat, foros virtuales, video </w:t>
            </w:r>
            <w:proofErr w:type="spellStart"/>
            <w:r w:rsidRPr="00DC706F">
              <w:rPr>
                <w:rFonts w:cs="Arial"/>
                <w:sz w:val="16"/>
                <w:szCs w:val="16"/>
                <w:lang w:val="es-CO" w:eastAsia="es-CO"/>
              </w:rPr>
              <w:t>streaming</w:t>
            </w:r>
            <w:proofErr w:type="spellEnd"/>
            <w:r>
              <w:rPr>
                <w:rFonts w:cs="Arial"/>
                <w:sz w:val="16"/>
                <w:szCs w:val="16"/>
                <w:lang w:val="es-CO" w:eastAsia="es-CO"/>
              </w:rPr>
              <w:t xml:space="preserve">, </w:t>
            </w:r>
            <w:proofErr w:type="spellStart"/>
            <w:r>
              <w:rPr>
                <w:rFonts w:cs="Arial"/>
                <w:sz w:val="16"/>
                <w:szCs w:val="16"/>
                <w:lang w:val="es-CO" w:eastAsia="es-CO"/>
              </w:rPr>
              <w:t>hangout</w:t>
            </w:r>
            <w:proofErr w:type="spellEnd"/>
            <w:r>
              <w:rPr>
                <w:rFonts w:cs="Arial"/>
                <w:sz w:val="16"/>
                <w:szCs w:val="16"/>
                <w:lang w:val="es-CO" w:eastAsia="es-CO"/>
              </w:rPr>
              <w:t xml:space="preserve"> y</w:t>
            </w:r>
            <w:r w:rsidRPr="00DC706F">
              <w:rPr>
                <w:rFonts w:cs="Arial"/>
                <w:sz w:val="16"/>
                <w:szCs w:val="16"/>
                <w:lang w:val="es-CO" w:eastAsia="es-CO"/>
              </w:rPr>
              <w:t xml:space="preserve"> redes sociales (twitter y Facebook)</w:t>
            </w:r>
          </w:p>
        </w:tc>
        <w:tc>
          <w:tcPr>
            <w:tcW w:w="713" w:type="pct"/>
            <w:tcBorders>
              <w:top w:val="nil"/>
              <w:left w:val="nil"/>
              <w:bottom w:val="single" w:sz="4" w:space="0" w:color="auto"/>
              <w:right w:val="single" w:sz="4" w:space="0" w:color="auto"/>
            </w:tcBorders>
            <w:shd w:val="clear" w:color="auto" w:fill="auto"/>
            <w:vAlign w:val="center"/>
            <w:hideMark/>
          </w:tcPr>
          <w:p w14:paraId="6E10E3D4" w14:textId="77777777" w:rsidR="00780D2B" w:rsidRDefault="00780D2B" w:rsidP="001C5355">
            <w:pPr>
              <w:rPr>
                <w:rFonts w:cs="Arial"/>
                <w:color w:val="000000"/>
                <w:sz w:val="16"/>
                <w:szCs w:val="16"/>
                <w:lang w:val="es-CO" w:eastAsia="es-CO"/>
              </w:rPr>
            </w:pPr>
            <w:r>
              <w:rPr>
                <w:rFonts w:cs="Arial"/>
                <w:color w:val="000000"/>
                <w:sz w:val="16"/>
                <w:szCs w:val="16"/>
                <w:lang w:val="es-CO" w:eastAsia="es-CO"/>
              </w:rPr>
              <w:t>4 foros temáticos virtuales.</w:t>
            </w:r>
          </w:p>
          <w:p w14:paraId="19013986" w14:textId="77777777" w:rsidR="00780D2B" w:rsidRDefault="00780D2B" w:rsidP="001C5355">
            <w:pPr>
              <w:rPr>
                <w:rFonts w:cs="Arial"/>
                <w:color w:val="000000"/>
                <w:sz w:val="16"/>
                <w:szCs w:val="16"/>
                <w:lang w:val="es-CO" w:eastAsia="es-CO"/>
              </w:rPr>
            </w:pPr>
          </w:p>
          <w:p w14:paraId="5F0886BF" w14:textId="77777777" w:rsidR="00780D2B" w:rsidRPr="00DC706F" w:rsidRDefault="00780D2B" w:rsidP="001C5355">
            <w:pPr>
              <w:rPr>
                <w:rFonts w:cs="Arial"/>
                <w:color w:val="000000"/>
                <w:sz w:val="16"/>
                <w:szCs w:val="16"/>
                <w:lang w:val="es-CO" w:eastAsia="es-CO"/>
              </w:rPr>
            </w:pPr>
            <w:r>
              <w:rPr>
                <w:rFonts w:cs="Arial"/>
                <w:color w:val="000000"/>
                <w:sz w:val="16"/>
                <w:szCs w:val="16"/>
                <w:lang w:val="es-CO" w:eastAsia="es-CO"/>
              </w:rPr>
              <w:t>Herramientas virtuales de dialogo</w:t>
            </w:r>
          </w:p>
        </w:tc>
        <w:tc>
          <w:tcPr>
            <w:tcW w:w="618" w:type="pct"/>
            <w:tcBorders>
              <w:top w:val="nil"/>
              <w:left w:val="nil"/>
              <w:bottom w:val="single" w:sz="4" w:space="0" w:color="auto"/>
              <w:right w:val="single" w:sz="4" w:space="0" w:color="auto"/>
            </w:tcBorders>
            <w:shd w:val="clear" w:color="auto" w:fill="auto"/>
            <w:vAlign w:val="center"/>
            <w:hideMark/>
          </w:tcPr>
          <w:p w14:paraId="652628A6" w14:textId="77777777" w:rsidR="00780D2B" w:rsidRPr="00DC706F" w:rsidRDefault="00780D2B" w:rsidP="001C5355">
            <w:pPr>
              <w:jc w:val="center"/>
              <w:rPr>
                <w:rFonts w:cs="Arial"/>
                <w:color w:val="000000"/>
                <w:sz w:val="16"/>
                <w:szCs w:val="16"/>
                <w:lang w:val="es-CO" w:eastAsia="es-CO"/>
              </w:rPr>
            </w:pPr>
            <w:r w:rsidRPr="00DC706F">
              <w:rPr>
                <w:rFonts w:cs="Arial"/>
                <w:color w:val="000000"/>
                <w:sz w:val="16"/>
                <w:szCs w:val="16"/>
                <w:lang w:val="es-CO" w:eastAsia="es-CO"/>
              </w:rPr>
              <w:t>OAC</w:t>
            </w:r>
          </w:p>
        </w:tc>
        <w:tc>
          <w:tcPr>
            <w:tcW w:w="691" w:type="pct"/>
            <w:tcBorders>
              <w:top w:val="nil"/>
              <w:left w:val="nil"/>
              <w:bottom w:val="single" w:sz="4" w:space="0" w:color="auto"/>
              <w:right w:val="single" w:sz="4" w:space="0" w:color="auto"/>
            </w:tcBorders>
            <w:shd w:val="clear" w:color="auto" w:fill="auto"/>
            <w:vAlign w:val="center"/>
            <w:hideMark/>
          </w:tcPr>
          <w:p w14:paraId="03F24B4A" w14:textId="77777777" w:rsidR="00780D2B" w:rsidRDefault="00780D2B" w:rsidP="001C5355">
            <w:pPr>
              <w:jc w:val="center"/>
              <w:rPr>
                <w:rFonts w:cs="Arial"/>
                <w:color w:val="000000"/>
                <w:sz w:val="16"/>
                <w:szCs w:val="16"/>
                <w:lang w:val="es-CO" w:eastAsia="es-CO"/>
              </w:rPr>
            </w:pPr>
            <w:r>
              <w:rPr>
                <w:rFonts w:cs="Arial"/>
                <w:color w:val="000000"/>
                <w:sz w:val="16"/>
                <w:szCs w:val="16"/>
                <w:lang w:val="es-CO" w:eastAsia="es-CO"/>
              </w:rPr>
              <w:t>Diciembre 2018</w:t>
            </w:r>
          </w:p>
          <w:p w14:paraId="013F0757" w14:textId="77777777" w:rsidR="00780D2B" w:rsidRDefault="00780D2B" w:rsidP="001C5355">
            <w:pPr>
              <w:jc w:val="center"/>
              <w:rPr>
                <w:rFonts w:cs="Arial"/>
                <w:color w:val="000000"/>
                <w:sz w:val="16"/>
                <w:szCs w:val="16"/>
                <w:lang w:val="es-CO" w:eastAsia="es-CO"/>
              </w:rPr>
            </w:pPr>
          </w:p>
          <w:p w14:paraId="6A094395" w14:textId="77777777" w:rsidR="00780D2B" w:rsidRPr="00DC706F" w:rsidRDefault="00780D2B" w:rsidP="001C5355">
            <w:pPr>
              <w:jc w:val="center"/>
              <w:rPr>
                <w:rFonts w:cs="Arial"/>
                <w:color w:val="000000"/>
                <w:sz w:val="16"/>
                <w:szCs w:val="16"/>
                <w:lang w:val="es-CO" w:eastAsia="es-CO"/>
              </w:rPr>
            </w:pPr>
            <w:r>
              <w:rPr>
                <w:rFonts w:cs="Arial"/>
                <w:color w:val="000000"/>
                <w:sz w:val="16"/>
                <w:szCs w:val="16"/>
                <w:lang w:val="es-CO" w:eastAsia="es-CO"/>
              </w:rPr>
              <w:t>Permanente</w:t>
            </w:r>
          </w:p>
        </w:tc>
      </w:tr>
      <w:tr w:rsidR="00780D2B" w:rsidRPr="00DC706F" w14:paraId="5CC184D9" w14:textId="77777777" w:rsidTr="001C5355">
        <w:trPr>
          <w:trHeight w:val="831"/>
        </w:trPr>
        <w:tc>
          <w:tcPr>
            <w:tcW w:w="805" w:type="pct"/>
            <w:vMerge/>
            <w:tcBorders>
              <w:left w:val="single" w:sz="4" w:space="0" w:color="auto"/>
              <w:right w:val="single" w:sz="4" w:space="0" w:color="auto"/>
            </w:tcBorders>
            <w:vAlign w:val="center"/>
            <w:hideMark/>
          </w:tcPr>
          <w:p w14:paraId="497FE063" w14:textId="77777777" w:rsidR="00780D2B" w:rsidRPr="00DC706F" w:rsidRDefault="00780D2B" w:rsidP="001C5355">
            <w:pPr>
              <w:jc w:val="left"/>
              <w:rPr>
                <w:rFonts w:cs="Arial"/>
                <w:color w:val="000000"/>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49D00C0F" w14:textId="77777777" w:rsidR="00780D2B" w:rsidRPr="00DC706F" w:rsidRDefault="00780D2B" w:rsidP="001C5355">
            <w:pPr>
              <w:jc w:val="left"/>
              <w:rPr>
                <w:rFonts w:cs="Arial"/>
                <w:color w:val="000000"/>
                <w:sz w:val="16"/>
                <w:szCs w:val="16"/>
                <w:lang w:val="es-CO" w:eastAsia="es-CO"/>
              </w:rPr>
            </w:pPr>
            <w:r>
              <w:rPr>
                <w:rFonts w:cs="Arial"/>
                <w:color w:val="000000"/>
                <w:sz w:val="16"/>
                <w:szCs w:val="16"/>
                <w:lang w:val="es-CO" w:eastAsia="es-CO"/>
              </w:rPr>
              <w:t>2.5</w:t>
            </w:r>
          </w:p>
        </w:tc>
        <w:tc>
          <w:tcPr>
            <w:tcW w:w="1963" w:type="pct"/>
            <w:tcBorders>
              <w:top w:val="nil"/>
              <w:left w:val="nil"/>
              <w:bottom w:val="single" w:sz="4" w:space="0" w:color="auto"/>
              <w:right w:val="single" w:sz="4" w:space="0" w:color="auto"/>
            </w:tcBorders>
            <w:shd w:val="clear" w:color="auto" w:fill="auto"/>
            <w:vAlign w:val="center"/>
          </w:tcPr>
          <w:p w14:paraId="4D6B7570" w14:textId="77777777" w:rsidR="00780D2B" w:rsidRPr="00DC706F" w:rsidRDefault="00780D2B" w:rsidP="001C5355">
            <w:pPr>
              <w:rPr>
                <w:rFonts w:cs="Arial"/>
                <w:color w:val="000000"/>
                <w:sz w:val="16"/>
                <w:szCs w:val="16"/>
                <w:lang w:val="es-CO" w:eastAsia="es-CO"/>
              </w:rPr>
            </w:pPr>
            <w:r w:rsidRPr="00DC706F">
              <w:rPr>
                <w:rFonts w:cs="Arial"/>
                <w:color w:val="000000"/>
                <w:sz w:val="16"/>
                <w:szCs w:val="16"/>
                <w:lang w:val="es-CO" w:eastAsia="es-CO"/>
              </w:rPr>
              <w:t>Realiza</w:t>
            </w:r>
            <w:r>
              <w:rPr>
                <w:rFonts w:cs="Arial"/>
                <w:color w:val="000000"/>
                <w:sz w:val="16"/>
                <w:szCs w:val="16"/>
                <w:lang w:val="es-CO" w:eastAsia="es-CO"/>
              </w:rPr>
              <w:t>r</w:t>
            </w:r>
            <w:r w:rsidRPr="00DC706F">
              <w:rPr>
                <w:rFonts w:cs="Arial"/>
                <w:color w:val="000000"/>
                <w:sz w:val="16"/>
                <w:szCs w:val="16"/>
                <w:lang w:val="es-CO" w:eastAsia="es-CO"/>
              </w:rPr>
              <w:t xml:space="preserve"> </w:t>
            </w:r>
            <w:r>
              <w:rPr>
                <w:rFonts w:cs="Arial"/>
                <w:color w:val="000000"/>
                <w:sz w:val="16"/>
                <w:szCs w:val="16"/>
                <w:lang w:val="es-CO" w:eastAsia="es-CO"/>
              </w:rPr>
              <w:t xml:space="preserve">un </w:t>
            </w:r>
            <w:r w:rsidRPr="00DC706F">
              <w:rPr>
                <w:rFonts w:cs="Arial"/>
                <w:color w:val="000000"/>
                <w:sz w:val="16"/>
                <w:szCs w:val="16"/>
                <w:lang w:val="es-CO" w:eastAsia="es-CO"/>
              </w:rPr>
              <w:t>ejercicio de</w:t>
            </w:r>
            <w:r>
              <w:rPr>
                <w:rFonts w:cs="Arial"/>
                <w:color w:val="000000"/>
                <w:sz w:val="16"/>
                <w:szCs w:val="16"/>
                <w:lang w:val="es-CO" w:eastAsia="es-CO"/>
              </w:rPr>
              <w:t xml:space="preserve"> Audiencia</w:t>
            </w:r>
            <w:r w:rsidRPr="00DC706F">
              <w:rPr>
                <w:rFonts w:cs="Arial"/>
                <w:color w:val="000000"/>
                <w:sz w:val="16"/>
                <w:szCs w:val="16"/>
                <w:lang w:val="es-CO" w:eastAsia="es-CO"/>
              </w:rPr>
              <w:t xml:space="preserve"> rendición de cuentas general</w:t>
            </w:r>
            <w:r>
              <w:rPr>
                <w:rFonts w:cs="Arial"/>
                <w:color w:val="000000"/>
                <w:sz w:val="16"/>
                <w:szCs w:val="16"/>
                <w:lang w:val="es-CO" w:eastAsia="es-CO"/>
              </w:rPr>
              <w:t>.</w:t>
            </w:r>
          </w:p>
        </w:tc>
        <w:tc>
          <w:tcPr>
            <w:tcW w:w="713" w:type="pct"/>
            <w:tcBorders>
              <w:top w:val="nil"/>
              <w:left w:val="nil"/>
              <w:bottom w:val="single" w:sz="4" w:space="0" w:color="auto"/>
              <w:right w:val="single" w:sz="4" w:space="0" w:color="auto"/>
            </w:tcBorders>
            <w:shd w:val="clear" w:color="auto" w:fill="auto"/>
            <w:vAlign w:val="center"/>
          </w:tcPr>
          <w:p w14:paraId="2E85294C" w14:textId="77777777" w:rsidR="00780D2B" w:rsidRPr="00DC706F" w:rsidRDefault="00780D2B" w:rsidP="001C5355">
            <w:pPr>
              <w:rPr>
                <w:rFonts w:cs="Arial"/>
                <w:color w:val="000000"/>
                <w:sz w:val="16"/>
                <w:szCs w:val="16"/>
                <w:lang w:val="es-CO" w:eastAsia="es-CO"/>
              </w:rPr>
            </w:pPr>
            <w:r>
              <w:rPr>
                <w:rFonts w:cs="Arial"/>
                <w:color w:val="000000"/>
                <w:sz w:val="16"/>
                <w:szCs w:val="16"/>
                <w:lang w:val="es-CO" w:eastAsia="es-CO"/>
              </w:rPr>
              <w:t>Audiencia de rendición de cuentas</w:t>
            </w:r>
          </w:p>
        </w:tc>
        <w:tc>
          <w:tcPr>
            <w:tcW w:w="618" w:type="pct"/>
            <w:tcBorders>
              <w:top w:val="nil"/>
              <w:left w:val="nil"/>
              <w:bottom w:val="single" w:sz="4" w:space="0" w:color="auto"/>
              <w:right w:val="single" w:sz="4" w:space="0" w:color="auto"/>
            </w:tcBorders>
            <w:shd w:val="clear" w:color="auto" w:fill="auto"/>
            <w:vAlign w:val="center"/>
          </w:tcPr>
          <w:p w14:paraId="458E19C2" w14:textId="77777777" w:rsidR="00780D2B" w:rsidRPr="00DC706F" w:rsidRDefault="00780D2B" w:rsidP="001C5355">
            <w:pPr>
              <w:jc w:val="center"/>
              <w:rPr>
                <w:rFonts w:cs="Arial"/>
                <w:color w:val="000000"/>
                <w:sz w:val="16"/>
                <w:szCs w:val="16"/>
                <w:lang w:val="es-CO" w:eastAsia="es-CO"/>
              </w:rPr>
            </w:pPr>
            <w:r w:rsidRPr="00DC706F">
              <w:rPr>
                <w:rFonts w:cs="Arial"/>
                <w:color w:val="000000"/>
                <w:sz w:val="16"/>
                <w:szCs w:val="16"/>
                <w:lang w:val="es-CO" w:eastAsia="es-CO"/>
              </w:rPr>
              <w:t>DG - OAC</w:t>
            </w:r>
          </w:p>
        </w:tc>
        <w:tc>
          <w:tcPr>
            <w:tcW w:w="691" w:type="pct"/>
            <w:tcBorders>
              <w:top w:val="nil"/>
              <w:left w:val="nil"/>
              <w:bottom w:val="single" w:sz="4" w:space="0" w:color="auto"/>
              <w:right w:val="single" w:sz="4" w:space="0" w:color="auto"/>
            </w:tcBorders>
            <w:shd w:val="clear" w:color="auto" w:fill="auto"/>
            <w:vAlign w:val="center"/>
          </w:tcPr>
          <w:p w14:paraId="777EF673" w14:textId="77777777" w:rsidR="00780D2B" w:rsidRPr="00DC706F" w:rsidRDefault="00780D2B" w:rsidP="001C5355">
            <w:pPr>
              <w:jc w:val="center"/>
              <w:rPr>
                <w:rFonts w:cs="Arial"/>
                <w:color w:val="000000"/>
                <w:sz w:val="16"/>
                <w:szCs w:val="16"/>
                <w:lang w:val="es-CO" w:eastAsia="es-CO"/>
              </w:rPr>
            </w:pPr>
            <w:r>
              <w:rPr>
                <w:rFonts w:cs="Arial"/>
                <w:color w:val="000000"/>
                <w:sz w:val="16"/>
                <w:szCs w:val="16"/>
                <w:lang w:val="es-CO" w:eastAsia="es-CO"/>
              </w:rPr>
              <w:t>Noviembre 2018</w:t>
            </w:r>
          </w:p>
        </w:tc>
      </w:tr>
      <w:tr w:rsidR="00780D2B" w:rsidRPr="00DC706F" w14:paraId="30A687D6" w14:textId="77777777" w:rsidTr="001C5355">
        <w:trPr>
          <w:trHeight w:val="1200"/>
        </w:trPr>
        <w:tc>
          <w:tcPr>
            <w:tcW w:w="805" w:type="pct"/>
            <w:tcBorders>
              <w:top w:val="nil"/>
              <w:left w:val="single" w:sz="4" w:space="0" w:color="auto"/>
              <w:right w:val="single" w:sz="4" w:space="0" w:color="auto"/>
            </w:tcBorders>
            <w:shd w:val="clear" w:color="auto" w:fill="auto"/>
            <w:vAlign w:val="center"/>
            <w:hideMark/>
          </w:tcPr>
          <w:p w14:paraId="07126867" w14:textId="77777777" w:rsidR="00780D2B" w:rsidRPr="00DC706F" w:rsidRDefault="00780D2B" w:rsidP="001C5355">
            <w:pPr>
              <w:jc w:val="left"/>
              <w:rPr>
                <w:rFonts w:cs="Arial"/>
                <w:color w:val="000000"/>
                <w:sz w:val="16"/>
                <w:szCs w:val="16"/>
                <w:lang w:val="es-CO" w:eastAsia="es-CO"/>
              </w:rPr>
            </w:pPr>
            <w:r>
              <w:rPr>
                <w:rFonts w:cs="Arial"/>
                <w:color w:val="000000"/>
                <w:sz w:val="16"/>
                <w:szCs w:val="16"/>
                <w:lang w:val="es-CO" w:eastAsia="es-CO"/>
              </w:rPr>
              <w:t xml:space="preserve">3. </w:t>
            </w:r>
            <w:r w:rsidRPr="00DC706F">
              <w:rPr>
                <w:rFonts w:cs="Arial"/>
                <w:color w:val="000000"/>
                <w:sz w:val="16"/>
                <w:szCs w:val="16"/>
                <w:lang w:val="es-CO" w:eastAsia="es-CO"/>
              </w:rPr>
              <w:t>Incentivos para motivar la cultura de la rendición y petición de cuentas</w:t>
            </w:r>
          </w:p>
        </w:tc>
        <w:tc>
          <w:tcPr>
            <w:tcW w:w="210" w:type="pct"/>
            <w:tcBorders>
              <w:top w:val="nil"/>
              <w:left w:val="nil"/>
              <w:bottom w:val="single" w:sz="4" w:space="0" w:color="auto"/>
              <w:right w:val="single" w:sz="4" w:space="0" w:color="auto"/>
            </w:tcBorders>
            <w:shd w:val="clear" w:color="auto" w:fill="auto"/>
            <w:vAlign w:val="center"/>
            <w:hideMark/>
          </w:tcPr>
          <w:p w14:paraId="683BFCA6" w14:textId="77777777" w:rsidR="00780D2B" w:rsidRPr="00DC706F" w:rsidRDefault="00780D2B" w:rsidP="001C5355">
            <w:pPr>
              <w:jc w:val="left"/>
              <w:rPr>
                <w:rFonts w:cs="Arial"/>
                <w:color w:val="000000"/>
                <w:sz w:val="16"/>
                <w:szCs w:val="16"/>
                <w:lang w:val="es-CO" w:eastAsia="es-CO"/>
              </w:rPr>
            </w:pPr>
            <w:r w:rsidRPr="00DC706F">
              <w:rPr>
                <w:rFonts w:cs="Arial"/>
                <w:color w:val="000000"/>
                <w:sz w:val="16"/>
                <w:szCs w:val="16"/>
                <w:lang w:val="es-CO" w:eastAsia="es-CO"/>
              </w:rPr>
              <w:t>3.1</w:t>
            </w:r>
          </w:p>
        </w:tc>
        <w:tc>
          <w:tcPr>
            <w:tcW w:w="1963" w:type="pct"/>
            <w:tcBorders>
              <w:top w:val="nil"/>
              <w:left w:val="nil"/>
              <w:bottom w:val="single" w:sz="4" w:space="0" w:color="auto"/>
              <w:right w:val="single" w:sz="4" w:space="0" w:color="auto"/>
            </w:tcBorders>
            <w:shd w:val="clear" w:color="auto" w:fill="auto"/>
            <w:vAlign w:val="center"/>
            <w:hideMark/>
          </w:tcPr>
          <w:p w14:paraId="60586636" w14:textId="77777777" w:rsidR="00780D2B" w:rsidRPr="00DC706F" w:rsidRDefault="00780D2B" w:rsidP="001C5355">
            <w:pPr>
              <w:rPr>
                <w:rFonts w:cs="Arial"/>
                <w:color w:val="FF0000"/>
                <w:sz w:val="16"/>
                <w:szCs w:val="16"/>
                <w:lang w:val="es-CO" w:eastAsia="es-CO"/>
              </w:rPr>
            </w:pPr>
            <w:r>
              <w:rPr>
                <w:rFonts w:cs="Arial"/>
                <w:sz w:val="16"/>
                <w:szCs w:val="16"/>
                <w:lang w:val="es-CO" w:eastAsia="es-CO"/>
              </w:rPr>
              <w:t xml:space="preserve">Continuar formando </w:t>
            </w:r>
            <w:r w:rsidRPr="00DC706F">
              <w:rPr>
                <w:rFonts w:cs="Arial"/>
                <w:sz w:val="16"/>
                <w:szCs w:val="16"/>
                <w:lang w:val="es-CO" w:eastAsia="es-CO"/>
              </w:rPr>
              <w:t xml:space="preserve">a la ciudadanía </w:t>
            </w:r>
            <w:r>
              <w:rPr>
                <w:rFonts w:cs="Arial"/>
                <w:sz w:val="16"/>
                <w:szCs w:val="16"/>
                <w:lang w:val="es-CO" w:eastAsia="es-CO"/>
              </w:rPr>
              <w:t xml:space="preserve"> y </w:t>
            </w:r>
            <w:r w:rsidRPr="00D56020">
              <w:rPr>
                <w:rFonts w:cs="Arial"/>
                <w:color w:val="000000"/>
                <w:sz w:val="16"/>
                <w:szCs w:val="16"/>
                <w:lang w:val="es-CO" w:eastAsia="es-CO"/>
              </w:rPr>
              <w:t xml:space="preserve">a los colaboradores IDU </w:t>
            </w:r>
            <w:r>
              <w:rPr>
                <w:rFonts w:cs="Arial"/>
                <w:color w:val="000000"/>
                <w:sz w:val="16"/>
                <w:szCs w:val="16"/>
                <w:lang w:val="es-CO" w:eastAsia="es-CO"/>
              </w:rPr>
              <w:t>(contratistas, interventoría profesionales sociales) e</w:t>
            </w:r>
            <w:r w:rsidRPr="00DC706F">
              <w:rPr>
                <w:rFonts w:cs="Arial"/>
                <w:sz w:val="16"/>
                <w:szCs w:val="16"/>
                <w:lang w:val="es-CO" w:eastAsia="es-CO"/>
              </w:rPr>
              <w:t xml:space="preserve">n </w:t>
            </w:r>
            <w:r>
              <w:rPr>
                <w:rFonts w:cs="Arial"/>
                <w:sz w:val="16"/>
                <w:szCs w:val="16"/>
                <w:lang w:val="es-CO" w:eastAsia="es-CO"/>
              </w:rPr>
              <w:t>c</w:t>
            </w:r>
            <w:r w:rsidRPr="00DC706F">
              <w:rPr>
                <w:rFonts w:cs="Arial"/>
                <w:sz w:val="16"/>
                <w:szCs w:val="16"/>
                <w:lang w:val="es-CO" w:eastAsia="es-CO"/>
              </w:rPr>
              <w:t xml:space="preserve">ultura ciudadana, derecho a la ciudad, servicio a la ciudadanía, control social, y otras temáticas de competencia del </w:t>
            </w:r>
            <w:r>
              <w:rPr>
                <w:rFonts w:cs="Arial"/>
                <w:sz w:val="16"/>
                <w:szCs w:val="16"/>
                <w:lang w:val="es-CO" w:eastAsia="es-CO"/>
              </w:rPr>
              <w:t>I</w:t>
            </w:r>
            <w:r w:rsidRPr="00DC706F">
              <w:rPr>
                <w:rFonts w:cs="Arial"/>
                <w:sz w:val="16"/>
                <w:szCs w:val="16"/>
                <w:lang w:val="es-CO" w:eastAsia="es-CO"/>
              </w:rPr>
              <w:t>nstituto</w:t>
            </w:r>
            <w:r>
              <w:rPr>
                <w:rFonts w:cs="Arial"/>
                <w:sz w:val="16"/>
                <w:szCs w:val="16"/>
                <w:lang w:val="es-CO" w:eastAsia="es-CO"/>
              </w:rPr>
              <w:t>,</w:t>
            </w:r>
            <w:r w:rsidRPr="00DC706F">
              <w:rPr>
                <w:rFonts w:cs="Arial"/>
                <w:sz w:val="16"/>
                <w:szCs w:val="16"/>
                <w:lang w:val="es-CO" w:eastAsia="es-CO"/>
              </w:rPr>
              <w:t xml:space="preserve"> con el fin de fomentar la participación y motivar la cultura de la rendición de cuentas</w:t>
            </w:r>
          </w:p>
        </w:tc>
        <w:tc>
          <w:tcPr>
            <w:tcW w:w="713" w:type="pct"/>
            <w:tcBorders>
              <w:top w:val="nil"/>
              <w:left w:val="nil"/>
              <w:bottom w:val="single" w:sz="4" w:space="0" w:color="auto"/>
              <w:right w:val="single" w:sz="4" w:space="0" w:color="auto"/>
            </w:tcBorders>
            <w:shd w:val="clear" w:color="auto" w:fill="auto"/>
            <w:vAlign w:val="center"/>
            <w:hideMark/>
          </w:tcPr>
          <w:p w14:paraId="3A5613C3" w14:textId="77777777" w:rsidR="00780D2B" w:rsidRPr="00DC706F" w:rsidRDefault="00780D2B" w:rsidP="001C5355">
            <w:pPr>
              <w:rPr>
                <w:rFonts w:cs="Arial"/>
                <w:color w:val="000000"/>
                <w:sz w:val="16"/>
                <w:szCs w:val="16"/>
                <w:lang w:val="es-CO" w:eastAsia="es-CO"/>
              </w:rPr>
            </w:pPr>
            <w:r>
              <w:rPr>
                <w:rFonts w:cs="Arial"/>
                <w:color w:val="000000"/>
                <w:sz w:val="16"/>
                <w:szCs w:val="16"/>
                <w:lang w:val="es-CO" w:eastAsia="es-CO"/>
              </w:rPr>
              <w:t>Un ejercicio de formación y sensibilización</w:t>
            </w:r>
            <w:r w:rsidRPr="00DC706F">
              <w:rPr>
                <w:rFonts w:cs="Arial"/>
                <w:color w:val="000000"/>
                <w:sz w:val="16"/>
                <w:szCs w:val="16"/>
                <w:lang w:val="es-CO" w:eastAsia="es-CO"/>
              </w:rPr>
              <w:t xml:space="preserve"> </w:t>
            </w:r>
          </w:p>
        </w:tc>
        <w:tc>
          <w:tcPr>
            <w:tcW w:w="618" w:type="pct"/>
            <w:tcBorders>
              <w:top w:val="nil"/>
              <w:left w:val="nil"/>
              <w:bottom w:val="single" w:sz="4" w:space="0" w:color="auto"/>
              <w:right w:val="single" w:sz="4" w:space="0" w:color="auto"/>
            </w:tcBorders>
            <w:shd w:val="clear" w:color="auto" w:fill="auto"/>
            <w:vAlign w:val="center"/>
            <w:hideMark/>
          </w:tcPr>
          <w:p w14:paraId="1340FA22" w14:textId="77777777" w:rsidR="00780D2B" w:rsidRPr="00DC706F" w:rsidRDefault="00780D2B" w:rsidP="001C5355">
            <w:pPr>
              <w:jc w:val="center"/>
              <w:rPr>
                <w:rFonts w:cs="Arial"/>
                <w:color w:val="000000"/>
                <w:sz w:val="16"/>
                <w:szCs w:val="16"/>
                <w:lang w:val="es-CO" w:eastAsia="es-CO"/>
              </w:rPr>
            </w:pPr>
            <w:r w:rsidRPr="00DC706F">
              <w:rPr>
                <w:rFonts w:cs="Arial"/>
                <w:color w:val="000000"/>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hideMark/>
          </w:tcPr>
          <w:p w14:paraId="3EC8991B" w14:textId="77777777" w:rsidR="00780D2B" w:rsidRPr="00DC706F" w:rsidRDefault="00780D2B" w:rsidP="001C5355">
            <w:pPr>
              <w:jc w:val="center"/>
              <w:rPr>
                <w:rFonts w:cs="Arial"/>
                <w:color w:val="000000"/>
                <w:sz w:val="16"/>
                <w:szCs w:val="16"/>
                <w:lang w:val="es-CO" w:eastAsia="es-CO"/>
              </w:rPr>
            </w:pPr>
            <w:r>
              <w:rPr>
                <w:rFonts w:cs="Arial"/>
                <w:color w:val="000000"/>
                <w:sz w:val="16"/>
                <w:szCs w:val="16"/>
                <w:lang w:val="es-CO" w:eastAsia="es-CO"/>
              </w:rPr>
              <w:t>Diciembre  2018</w:t>
            </w:r>
          </w:p>
        </w:tc>
      </w:tr>
      <w:tr w:rsidR="00780D2B" w:rsidRPr="00DC706F" w14:paraId="65538D8F" w14:textId="77777777" w:rsidTr="001C5355">
        <w:trPr>
          <w:trHeight w:val="779"/>
        </w:trPr>
        <w:tc>
          <w:tcPr>
            <w:tcW w:w="8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1C7560" w14:textId="77777777" w:rsidR="00780D2B" w:rsidRPr="00DC706F" w:rsidRDefault="00780D2B" w:rsidP="001C5355">
            <w:pPr>
              <w:jc w:val="left"/>
              <w:rPr>
                <w:rFonts w:cs="Arial"/>
                <w:color w:val="000000"/>
                <w:sz w:val="16"/>
                <w:szCs w:val="16"/>
                <w:lang w:val="es-CO" w:eastAsia="es-CO"/>
              </w:rPr>
            </w:pPr>
            <w:r>
              <w:rPr>
                <w:rFonts w:cs="Arial"/>
                <w:color w:val="000000"/>
                <w:sz w:val="16"/>
                <w:szCs w:val="16"/>
                <w:lang w:val="es-CO" w:eastAsia="es-CO"/>
              </w:rPr>
              <w:t xml:space="preserve">4. </w:t>
            </w:r>
            <w:r w:rsidRPr="00DC706F">
              <w:rPr>
                <w:rFonts w:cs="Arial"/>
                <w:color w:val="000000"/>
                <w:sz w:val="16"/>
                <w:szCs w:val="16"/>
                <w:lang w:val="es-CO" w:eastAsia="es-CO"/>
              </w:rPr>
              <w:t>Evaluación y retroalimentación a la gestión interinstitucional</w:t>
            </w:r>
          </w:p>
        </w:tc>
        <w:tc>
          <w:tcPr>
            <w:tcW w:w="210" w:type="pct"/>
            <w:tcBorders>
              <w:top w:val="single" w:sz="4" w:space="0" w:color="auto"/>
              <w:left w:val="nil"/>
              <w:bottom w:val="single" w:sz="4" w:space="0" w:color="auto"/>
              <w:right w:val="single" w:sz="4" w:space="0" w:color="auto"/>
            </w:tcBorders>
            <w:shd w:val="clear" w:color="auto" w:fill="auto"/>
            <w:vAlign w:val="center"/>
            <w:hideMark/>
          </w:tcPr>
          <w:p w14:paraId="1ECFAA63" w14:textId="77777777" w:rsidR="00780D2B" w:rsidRPr="00DC706F" w:rsidRDefault="00780D2B" w:rsidP="001C5355">
            <w:pPr>
              <w:jc w:val="left"/>
              <w:rPr>
                <w:rFonts w:cs="Arial"/>
                <w:color w:val="000000"/>
                <w:sz w:val="16"/>
                <w:szCs w:val="16"/>
                <w:lang w:val="es-CO" w:eastAsia="es-CO"/>
              </w:rPr>
            </w:pPr>
            <w:r w:rsidRPr="00DC706F">
              <w:rPr>
                <w:rFonts w:cs="Arial"/>
                <w:color w:val="000000"/>
                <w:sz w:val="16"/>
                <w:szCs w:val="16"/>
                <w:lang w:val="es-CO" w:eastAsia="es-CO"/>
              </w:rPr>
              <w:t>4.1</w:t>
            </w:r>
          </w:p>
        </w:tc>
        <w:tc>
          <w:tcPr>
            <w:tcW w:w="1963" w:type="pct"/>
            <w:tcBorders>
              <w:top w:val="single" w:sz="4" w:space="0" w:color="auto"/>
              <w:left w:val="nil"/>
              <w:bottom w:val="single" w:sz="4" w:space="0" w:color="auto"/>
              <w:right w:val="single" w:sz="4" w:space="0" w:color="auto"/>
            </w:tcBorders>
            <w:shd w:val="clear" w:color="auto" w:fill="auto"/>
            <w:vAlign w:val="center"/>
            <w:hideMark/>
          </w:tcPr>
          <w:p w14:paraId="1FC84885" w14:textId="77777777" w:rsidR="00780D2B" w:rsidRPr="00DC706F" w:rsidRDefault="00780D2B" w:rsidP="001C5355">
            <w:pPr>
              <w:rPr>
                <w:rFonts w:cs="Arial"/>
                <w:sz w:val="16"/>
                <w:szCs w:val="16"/>
                <w:lang w:val="es-CO" w:eastAsia="es-CO"/>
              </w:rPr>
            </w:pPr>
            <w:r w:rsidRPr="00DC706F">
              <w:rPr>
                <w:rFonts w:cs="Arial"/>
                <w:sz w:val="16"/>
                <w:szCs w:val="16"/>
                <w:lang w:val="es-CO" w:eastAsia="es-CO"/>
              </w:rPr>
              <w:t>Aplicar encuestas de</w:t>
            </w:r>
            <w:r>
              <w:rPr>
                <w:rFonts w:cs="Arial"/>
                <w:sz w:val="16"/>
                <w:szCs w:val="16"/>
                <w:lang w:val="es-CO" w:eastAsia="es-CO"/>
              </w:rPr>
              <w:t xml:space="preserve"> </w:t>
            </w:r>
            <w:r w:rsidRPr="00DC706F">
              <w:rPr>
                <w:rFonts w:cs="Arial"/>
                <w:sz w:val="16"/>
                <w:szCs w:val="16"/>
                <w:lang w:val="es-CO" w:eastAsia="es-CO"/>
              </w:rPr>
              <w:t xml:space="preserve">satisfacción en </w:t>
            </w:r>
            <w:r>
              <w:rPr>
                <w:rFonts w:cs="Arial"/>
                <w:sz w:val="16"/>
                <w:szCs w:val="16"/>
                <w:lang w:val="es-CO" w:eastAsia="es-CO"/>
              </w:rPr>
              <w:t>la audiencia de Rendición de Cuentas y al finalizar las mesas de construcción de ciudad y ciudadanía.</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6192E4C4" w14:textId="77777777" w:rsidR="00780D2B" w:rsidRPr="00DC706F" w:rsidRDefault="00780D2B" w:rsidP="001C5355">
            <w:pPr>
              <w:rPr>
                <w:rFonts w:cs="Arial"/>
                <w:color w:val="000000"/>
                <w:sz w:val="16"/>
                <w:szCs w:val="16"/>
                <w:lang w:val="es-CO" w:eastAsia="es-CO"/>
              </w:rPr>
            </w:pPr>
            <w:r w:rsidRPr="00DC706F">
              <w:rPr>
                <w:rFonts w:cs="Arial"/>
                <w:color w:val="000000"/>
                <w:sz w:val="16"/>
                <w:szCs w:val="16"/>
                <w:lang w:val="es-CO" w:eastAsia="es-CO"/>
              </w:rPr>
              <w:t>Encuestas de satisfacción</w:t>
            </w:r>
          </w:p>
        </w:tc>
        <w:tc>
          <w:tcPr>
            <w:tcW w:w="618" w:type="pct"/>
            <w:tcBorders>
              <w:top w:val="single" w:sz="4" w:space="0" w:color="auto"/>
              <w:left w:val="nil"/>
              <w:bottom w:val="single" w:sz="4" w:space="0" w:color="auto"/>
              <w:right w:val="single" w:sz="4" w:space="0" w:color="auto"/>
            </w:tcBorders>
            <w:shd w:val="clear" w:color="auto" w:fill="auto"/>
            <w:vAlign w:val="center"/>
            <w:hideMark/>
          </w:tcPr>
          <w:p w14:paraId="5B5F13DC" w14:textId="77777777" w:rsidR="00780D2B" w:rsidRPr="00DC706F" w:rsidRDefault="00780D2B" w:rsidP="001C5355">
            <w:pPr>
              <w:jc w:val="center"/>
              <w:rPr>
                <w:rFonts w:cs="Arial"/>
                <w:color w:val="000000"/>
                <w:sz w:val="16"/>
                <w:szCs w:val="16"/>
                <w:lang w:val="es-CO" w:eastAsia="es-CO"/>
              </w:rPr>
            </w:pPr>
            <w:r w:rsidRPr="00DC706F">
              <w:rPr>
                <w:rFonts w:cs="Arial"/>
                <w:color w:val="000000"/>
                <w:sz w:val="16"/>
                <w:szCs w:val="16"/>
                <w:lang w:val="es-CO" w:eastAsia="es-CO"/>
              </w:rPr>
              <w:t>OTC</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6989C4E6" w14:textId="77777777" w:rsidR="00780D2B" w:rsidRPr="00DC706F" w:rsidRDefault="00780D2B" w:rsidP="001C5355">
            <w:pPr>
              <w:jc w:val="center"/>
              <w:rPr>
                <w:rFonts w:cs="Arial"/>
                <w:color w:val="000000"/>
                <w:sz w:val="16"/>
                <w:szCs w:val="16"/>
                <w:lang w:val="es-CO" w:eastAsia="es-CO"/>
              </w:rPr>
            </w:pPr>
            <w:r>
              <w:rPr>
                <w:rFonts w:cs="Arial"/>
                <w:color w:val="000000"/>
                <w:sz w:val="16"/>
                <w:szCs w:val="16"/>
                <w:lang w:val="es-CO" w:eastAsia="es-CO"/>
              </w:rPr>
              <w:t xml:space="preserve">Permanente </w:t>
            </w:r>
          </w:p>
        </w:tc>
      </w:tr>
      <w:tr w:rsidR="00780D2B" w:rsidRPr="00DC706F" w14:paraId="64596886" w14:textId="77777777" w:rsidTr="001C5355">
        <w:trPr>
          <w:trHeight w:val="570"/>
        </w:trPr>
        <w:tc>
          <w:tcPr>
            <w:tcW w:w="805" w:type="pct"/>
            <w:vMerge/>
            <w:tcBorders>
              <w:top w:val="single" w:sz="4" w:space="0" w:color="auto"/>
              <w:left w:val="single" w:sz="4" w:space="0" w:color="auto"/>
              <w:bottom w:val="single" w:sz="4" w:space="0" w:color="auto"/>
              <w:right w:val="single" w:sz="4" w:space="0" w:color="auto"/>
            </w:tcBorders>
            <w:vAlign w:val="center"/>
            <w:hideMark/>
          </w:tcPr>
          <w:p w14:paraId="516A9744" w14:textId="77777777" w:rsidR="00780D2B" w:rsidRPr="00DC706F" w:rsidRDefault="00780D2B" w:rsidP="001C5355">
            <w:pPr>
              <w:jc w:val="left"/>
              <w:rPr>
                <w:rFonts w:cs="Arial"/>
                <w:color w:val="000000"/>
                <w:sz w:val="16"/>
                <w:szCs w:val="16"/>
                <w:lang w:val="es-CO" w:eastAsia="es-CO"/>
              </w:rPr>
            </w:pPr>
          </w:p>
        </w:tc>
        <w:tc>
          <w:tcPr>
            <w:tcW w:w="210" w:type="pct"/>
            <w:tcBorders>
              <w:top w:val="nil"/>
              <w:left w:val="nil"/>
              <w:bottom w:val="single" w:sz="4" w:space="0" w:color="auto"/>
              <w:right w:val="single" w:sz="4" w:space="0" w:color="auto"/>
            </w:tcBorders>
            <w:shd w:val="clear" w:color="auto" w:fill="auto"/>
            <w:vAlign w:val="center"/>
            <w:hideMark/>
          </w:tcPr>
          <w:p w14:paraId="0139F043" w14:textId="77777777" w:rsidR="00780D2B" w:rsidRPr="00DC706F" w:rsidRDefault="00780D2B" w:rsidP="001C5355">
            <w:pPr>
              <w:jc w:val="left"/>
              <w:rPr>
                <w:rFonts w:cs="Arial"/>
                <w:color w:val="000000"/>
                <w:sz w:val="16"/>
                <w:szCs w:val="16"/>
                <w:lang w:val="es-CO" w:eastAsia="es-CO"/>
              </w:rPr>
            </w:pPr>
            <w:r w:rsidRPr="00DC706F">
              <w:rPr>
                <w:rFonts w:cs="Arial"/>
                <w:color w:val="000000"/>
                <w:sz w:val="16"/>
                <w:szCs w:val="16"/>
                <w:lang w:val="es-CO" w:eastAsia="es-CO"/>
              </w:rPr>
              <w:t>4.</w:t>
            </w:r>
            <w:r>
              <w:rPr>
                <w:rFonts w:cs="Arial"/>
                <w:color w:val="000000"/>
                <w:sz w:val="16"/>
                <w:szCs w:val="16"/>
                <w:lang w:val="es-CO" w:eastAsia="es-CO"/>
              </w:rPr>
              <w:t>2</w:t>
            </w:r>
          </w:p>
        </w:tc>
        <w:tc>
          <w:tcPr>
            <w:tcW w:w="1963" w:type="pct"/>
            <w:tcBorders>
              <w:top w:val="nil"/>
              <w:left w:val="nil"/>
              <w:bottom w:val="single" w:sz="4" w:space="0" w:color="auto"/>
              <w:right w:val="single" w:sz="4" w:space="0" w:color="auto"/>
            </w:tcBorders>
            <w:shd w:val="clear" w:color="auto" w:fill="auto"/>
            <w:vAlign w:val="center"/>
          </w:tcPr>
          <w:p w14:paraId="26C2E4AD" w14:textId="77777777" w:rsidR="00780D2B" w:rsidRPr="00DC706F" w:rsidRDefault="00780D2B" w:rsidP="001C5355">
            <w:pPr>
              <w:rPr>
                <w:rFonts w:cs="Arial"/>
                <w:sz w:val="16"/>
                <w:szCs w:val="16"/>
                <w:lang w:val="es-CO" w:eastAsia="es-CO"/>
              </w:rPr>
            </w:pPr>
            <w:r>
              <w:rPr>
                <w:rFonts w:cs="Arial"/>
                <w:sz w:val="16"/>
                <w:szCs w:val="16"/>
                <w:lang w:val="es-CO" w:eastAsia="es-CO"/>
              </w:rPr>
              <w:t>Asistir y Participar en las sesiones locales del Observatorio Ciudadano, lideradas por la Veeduría Distrital, mediante la entrega de evidencias de la gestión del Instituto durante la vigencia anterior (2017)</w:t>
            </w:r>
          </w:p>
        </w:tc>
        <w:tc>
          <w:tcPr>
            <w:tcW w:w="713" w:type="pct"/>
            <w:tcBorders>
              <w:top w:val="nil"/>
              <w:left w:val="nil"/>
              <w:bottom w:val="single" w:sz="4" w:space="0" w:color="auto"/>
              <w:right w:val="single" w:sz="4" w:space="0" w:color="auto"/>
            </w:tcBorders>
            <w:shd w:val="clear" w:color="auto" w:fill="auto"/>
            <w:vAlign w:val="center"/>
          </w:tcPr>
          <w:p w14:paraId="1DCB8C61" w14:textId="77777777" w:rsidR="00780D2B" w:rsidRPr="00DC706F" w:rsidRDefault="00780D2B" w:rsidP="001C5355">
            <w:pPr>
              <w:rPr>
                <w:rFonts w:cs="Arial"/>
                <w:color w:val="000000"/>
                <w:sz w:val="16"/>
                <w:szCs w:val="16"/>
                <w:lang w:val="es-CO" w:eastAsia="es-CO"/>
              </w:rPr>
            </w:pPr>
            <w:r>
              <w:rPr>
                <w:rFonts w:cs="Arial"/>
                <w:color w:val="000000"/>
                <w:sz w:val="16"/>
                <w:szCs w:val="16"/>
                <w:lang w:val="es-CO" w:eastAsia="es-CO"/>
              </w:rPr>
              <w:t>Entrega de evidencias reportadas en aplicativo de seguimiento.</w:t>
            </w:r>
          </w:p>
        </w:tc>
        <w:tc>
          <w:tcPr>
            <w:tcW w:w="618" w:type="pct"/>
            <w:tcBorders>
              <w:top w:val="nil"/>
              <w:left w:val="nil"/>
              <w:bottom w:val="single" w:sz="4" w:space="0" w:color="auto"/>
              <w:right w:val="single" w:sz="4" w:space="0" w:color="auto"/>
            </w:tcBorders>
            <w:shd w:val="clear" w:color="auto" w:fill="auto"/>
            <w:vAlign w:val="center"/>
          </w:tcPr>
          <w:p w14:paraId="24D527D0" w14:textId="77777777" w:rsidR="00780D2B" w:rsidRPr="00DC706F" w:rsidRDefault="00780D2B" w:rsidP="001C5355">
            <w:pPr>
              <w:jc w:val="center"/>
              <w:rPr>
                <w:rFonts w:cs="Arial"/>
                <w:color w:val="000000"/>
                <w:sz w:val="16"/>
                <w:szCs w:val="16"/>
                <w:lang w:val="es-CO" w:eastAsia="es-CO"/>
              </w:rPr>
            </w:pPr>
            <w:r>
              <w:rPr>
                <w:rFonts w:cs="Arial"/>
                <w:color w:val="000000"/>
                <w:sz w:val="16"/>
                <w:szCs w:val="16"/>
                <w:lang w:val="es-CO" w:eastAsia="es-CO"/>
              </w:rPr>
              <w:t>OTC</w:t>
            </w:r>
          </w:p>
        </w:tc>
        <w:tc>
          <w:tcPr>
            <w:tcW w:w="691" w:type="pct"/>
            <w:tcBorders>
              <w:top w:val="nil"/>
              <w:left w:val="nil"/>
              <w:bottom w:val="single" w:sz="4" w:space="0" w:color="auto"/>
              <w:right w:val="single" w:sz="4" w:space="0" w:color="auto"/>
            </w:tcBorders>
            <w:shd w:val="clear" w:color="auto" w:fill="auto"/>
            <w:vAlign w:val="center"/>
          </w:tcPr>
          <w:p w14:paraId="20652C18" w14:textId="77777777" w:rsidR="00780D2B" w:rsidRPr="00DC706F" w:rsidRDefault="00780D2B" w:rsidP="001C5355">
            <w:pPr>
              <w:jc w:val="center"/>
              <w:rPr>
                <w:rFonts w:cs="Arial"/>
                <w:color w:val="000000"/>
                <w:sz w:val="16"/>
                <w:szCs w:val="16"/>
                <w:lang w:val="es-CO" w:eastAsia="es-CO"/>
              </w:rPr>
            </w:pPr>
            <w:r>
              <w:rPr>
                <w:rFonts w:cs="Arial"/>
                <w:color w:val="000000"/>
                <w:sz w:val="16"/>
                <w:szCs w:val="16"/>
                <w:lang w:val="es-CO" w:eastAsia="es-CO"/>
              </w:rPr>
              <w:t>Cronograma Veeduría</w:t>
            </w:r>
          </w:p>
        </w:tc>
      </w:tr>
    </w:tbl>
    <w:p w14:paraId="5CF3A169" w14:textId="77777777" w:rsidR="00780D2B" w:rsidRDefault="00780D2B" w:rsidP="00780D2B"/>
    <w:p w14:paraId="6BEA4D40" w14:textId="77777777" w:rsidR="00780D2B" w:rsidRDefault="00780D2B" w:rsidP="00780D2B"/>
    <w:p w14:paraId="16A270FC" w14:textId="77777777" w:rsidR="00780D2B" w:rsidRPr="00780D2B" w:rsidRDefault="00780D2B" w:rsidP="00780D2B"/>
    <w:p w14:paraId="618AB43A" w14:textId="18D9BCD4" w:rsidR="00EA70E8" w:rsidRPr="005576A4" w:rsidRDefault="00EA70E8" w:rsidP="00EA70E8">
      <w:pPr>
        <w:pStyle w:val="Ttulo1"/>
        <w:rPr>
          <w:rFonts w:cs="Arial"/>
        </w:rPr>
      </w:pPr>
      <w:bookmarkStart w:id="31" w:name="_Toc473034220"/>
      <w:r w:rsidRPr="005576A4">
        <w:rPr>
          <w:rFonts w:cs="Arial"/>
          <w:szCs w:val="22"/>
        </w:rPr>
        <w:t>Mecanismos para mejorar la atención al ciudadano</w:t>
      </w:r>
      <w:bookmarkEnd w:id="30"/>
      <w:bookmarkEnd w:id="31"/>
    </w:p>
    <w:p w14:paraId="2130EEB0" w14:textId="77777777" w:rsidR="00EA70E8" w:rsidRPr="005576A4" w:rsidRDefault="00EA70E8" w:rsidP="00EA70E8">
      <w:pPr>
        <w:rPr>
          <w:rFonts w:cs="Arial"/>
        </w:rPr>
      </w:pPr>
    </w:p>
    <w:p w14:paraId="6D4192B4" w14:textId="77777777" w:rsidR="005D69E4" w:rsidRPr="005708C4" w:rsidRDefault="005D69E4" w:rsidP="005708C4">
      <w:pPr>
        <w:pStyle w:val="Ttulo2"/>
        <w:rPr>
          <w:rFonts w:cs="Arial"/>
        </w:rPr>
      </w:pPr>
      <w:bookmarkStart w:id="32" w:name="_Toc473034221"/>
      <w:r w:rsidRPr="005708C4">
        <w:rPr>
          <w:rFonts w:cs="Arial"/>
        </w:rPr>
        <w:t>OBJETIVO</w:t>
      </w:r>
      <w:bookmarkEnd w:id="32"/>
    </w:p>
    <w:p w14:paraId="07A5E926" w14:textId="77777777" w:rsidR="005D69E4" w:rsidRDefault="005D69E4" w:rsidP="005D69E4">
      <w:pPr>
        <w:rPr>
          <w:rFonts w:cs="Arial"/>
          <w:b/>
        </w:rPr>
      </w:pPr>
    </w:p>
    <w:p w14:paraId="02EDFDB2" w14:textId="04671F05" w:rsidR="005D69E4" w:rsidRPr="00EF59E3" w:rsidRDefault="00107F9F" w:rsidP="005D69E4">
      <w:pPr>
        <w:rPr>
          <w:rFonts w:cs="Arial"/>
        </w:rPr>
      </w:pPr>
      <w:r>
        <w:rPr>
          <w:rFonts w:cs="Arial"/>
        </w:rPr>
        <w:t>P</w:t>
      </w:r>
      <w:r w:rsidRPr="00EF59E3">
        <w:rPr>
          <w:rFonts w:cs="Arial"/>
        </w:rPr>
        <w:t>restar un servicio de calidad a la ciudadanía, facilita</w:t>
      </w:r>
      <w:r>
        <w:rPr>
          <w:rFonts w:cs="Arial"/>
        </w:rPr>
        <w:t>ndo</w:t>
      </w:r>
      <w:r w:rsidRPr="00EF59E3">
        <w:rPr>
          <w:rFonts w:cs="Arial"/>
        </w:rPr>
        <w:t xml:space="preserve"> el acceso a los trámites y servicios dispuestos</w:t>
      </w:r>
      <w:r>
        <w:rPr>
          <w:rFonts w:cs="Arial"/>
        </w:rPr>
        <w:t xml:space="preserve"> por la Entidad,</w:t>
      </w:r>
      <w:r w:rsidRPr="00EF59E3">
        <w:rPr>
          <w:rFonts w:cs="Arial"/>
        </w:rPr>
        <w:t xml:space="preserve"> y brinda</w:t>
      </w:r>
      <w:r>
        <w:rPr>
          <w:rFonts w:cs="Arial"/>
        </w:rPr>
        <w:t>ndo</w:t>
      </w:r>
      <w:r w:rsidRPr="00EF59E3">
        <w:rPr>
          <w:rFonts w:cs="Arial"/>
        </w:rPr>
        <w:t xml:space="preserve"> herramientas </w:t>
      </w:r>
      <w:r>
        <w:rPr>
          <w:rFonts w:cs="Arial"/>
        </w:rPr>
        <w:t>para ejercer sus derechos; así mismo,</w:t>
      </w:r>
      <w:r w:rsidRPr="00EF59E3">
        <w:rPr>
          <w:rFonts w:cs="Arial"/>
        </w:rPr>
        <w:t xml:space="preserve"> el Instituto de Desarrollo Urbano en el marco de la Política Pública Distrital de Servicio a la Ciudadanía (Decreto 197 de 2014) y Política Nacional de Eficiencia Administrativa al Servicio del Ciudadano (</w:t>
      </w:r>
      <w:r>
        <w:rPr>
          <w:rFonts w:cs="Arial"/>
        </w:rPr>
        <w:t>CONPES</w:t>
      </w:r>
      <w:r w:rsidRPr="00EF59E3">
        <w:rPr>
          <w:rFonts w:cs="Arial"/>
        </w:rPr>
        <w:t xml:space="preserve"> 3785 de 2013) actualmente dispone</w:t>
      </w:r>
      <w:r>
        <w:rPr>
          <w:rFonts w:cs="Arial"/>
        </w:rPr>
        <w:t xml:space="preserve"> de</w:t>
      </w:r>
      <w:r w:rsidRPr="00EF59E3">
        <w:rPr>
          <w:rFonts w:cs="Arial"/>
        </w:rPr>
        <w:t>:</w:t>
      </w:r>
    </w:p>
    <w:p w14:paraId="7F2A538D" w14:textId="77777777" w:rsidR="005D69E4" w:rsidRPr="00EF59E3" w:rsidRDefault="005D69E4" w:rsidP="005D69E4">
      <w:pPr>
        <w:rPr>
          <w:rFonts w:cs="Arial"/>
        </w:rPr>
      </w:pPr>
    </w:p>
    <w:p w14:paraId="15D449C7" w14:textId="77777777" w:rsidR="005D69E4" w:rsidRPr="005708C4" w:rsidRDefault="005D69E4" w:rsidP="005708C4">
      <w:pPr>
        <w:pStyle w:val="Ttulo2"/>
        <w:rPr>
          <w:rFonts w:cs="Arial"/>
        </w:rPr>
      </w:pPr>
      <w:bookmarkStart w:id="33" w:name="_Toc473034222"/>
      <w:r w:rsidRPr="005708C4">
        <w:rPr>
          <w:rFonts w:cs="Arial"/>
        </w:rPr>
        <w:t>Estructura administrativa y direccionamiento estratégico:</w:t>
      </w:r>
      <w:bookmarkEnd w:id="33"/>
    </w:p>
    <w:p w14:paraId="285F891B" w14:textId="77777777" w:rsidR="00107F9F" w:rsidRPr="00774EC1" w:rsidRDefault="00107F9F" w:rsidP="00107F9F">
      <w:pPr>
        <w:pStyle w:val="NormalWeb"/>
        <w:shd w:val="clear" w:color="auto" w:fill="FFFFFF"/>
        <w:rPr>
          <w:rFonts w:cs="Arial"/>
          <w:sz w:val="22"/>
          <w:szCs w:val="22"/>
          <w:lang w:val="es-ES" w:eastAsia="es-ES"/>
        </w:rPr>
      </w:pPr>
      <w:r>
        <w:rPr>
          <w:rFonts w:cs="Arial"/>
          <w:sz w:val="22"/>
          <w:szCs w:val="22"/>
          <w:lang w:val="es-ES" w:eastAsia="es-ES"/>
        </w:rPr>
        <w:t>Según el A</w:t>
      </w:r>
      <w:r w:rsidRPr="00774EC1">
        <w:rPr>
          <w:rFonts w:cs="Arial"/>
          <w:sz w:val="22"/>
          <w:szCs w:val="22"/>
          <w:lang w:val="es-ES" w:eastAsia="es-ES"/>
        </w:rPr>
        <w:t>cuerdo 002 de 2009,</w:t>
      </w:r>
      <w:r>
        <w:rPr>
          <w:rFonts w:cs="Arial"/>
          <w:sz w:val="22"/>
          <w:szCs w:val="22"/>
          <w:lang w:val="es-ES" w:eastAsia="es-ES"/>
        </w:rPr>
        <w:t xml:space="preserve"> modificado por el Acuerdo 002 de 2017</w:t>
      </w:r>
      <w:r w:rsidRPr="00774EC1">
        <w:rPr>
          <w:rFonts w:cs="Arial"/>
          <w:sz w:val="22"/>
          <w:szCs w:val="22"/>
          <w:lang w:val="es-ES" w:eastAsia="es-ES"/>
        </w:rPr>
        <w:t xml:space="preserve"> </w:t>
      </w:r>
      <w:r>
        <w:rPr>
          <w:rFonts w:cs="Arial"/>
          <w:sz w:val="22"/>
          <w:szCs w:val="22"/>
          <w:lang w:val="es-ES" w:eastAsia="es-ES"/>
        </w:rPr>
        <w:t xml:space="preserve">le fue designado al </w:t>
      </w:r>
      <w:r w:rsidRPr="00774EC1">
        <w:rPr>
          <w:rFonts w:cs="Arial"/>
          <w:sz w:val="22"/>
          <w:szCs w:val="22"/>
          <w:lang w:val="es-ES" w:eastAsia="es-ES"/>
        </w:rPr>
        <w:t>a la Of</w:t>
      </w:r>
      <w:r>
        <w:rPr>
          <w:rFonts w:cs="Arial"/>
          <w:sz w:val="22"/>
          <w:szCs w:val="22"/>
          <w:lang w:val="es-ES" w:eastAsia="es-ES"/>
        </w:rPr>
        <w:t xml:space="preserve">icina de Atención al Ciudadano, en su artículo 8, entre otras,   el desarrollo de las siguientes </w:t>
      </w:r>
      <w:r w:rsidRPr="00774EC1">
        <w:rPr>
          <w:rFonts w:cs="Arial"/>
          <w:sz w:val="22"/>
          <w:szCs w:val="22"/>
          <w:lang w:val="es-ES" w:eastAsia="es-ES"/>
        </w:rPr>
        <w:t xml:space="preserve">funciones: </w:t>
      </w:r>
    </w:p>
    <w:p w14:paraId="741BAB8B" w14:textId="77777777" w:rsidR="00107F9F" w:rsidRDefault="00107F9F" w:rsidP="00107F9F">
      <w:pPr>
        <w:pStyle w:val="NormalWeb"/>
        <w:numPr>
          <w:ilvl w:val="0"/>
          <w:numId w:val="8"/>
        </w:numPr>
        <w:shd w:val="clear" w:color="auto" w:fill="FFFFFF"/>
        <w:rPr>
          <w:rFonts w:cs="Arial"/>
          <w:i/>
          <w:sz w:val="22"/>
          <w:szCs w:val="22"/>
          <w:lang w:val="es-ES" w:eastAsia="es-ES"/>
        </w:rPr>
      </w:pPr>
      <w:r w:rsidRPr="000A1249">
        <w:rPr>
          <w:rFonts w:cs="Arial"/>
          <w:i/>
          <w:sz w:val="22"/>
          <w:szCs w:val="22"/>
          <w:lang w:val="es-ES" w:eastAsia="es-ES"/>
        </w:rPr>
        <w:t>Implementar y desarrollar las estrategias, planes, programas y acciones necesarias para atender al ciudadano de for</w:t>
      </w:r>
      <w:r>
        <w:rPr>
          <w:rFonts w:cs="Arial"/>
          <w:i/>
          <w:sz w:val="22"/>
          <w:szCs w:val="22"/>
          <w:lang w:val="es-ES" w:eastAsia="es-ES"/>
        </w:rPr>
        <w:t>ma oportuna, eficaz y eficiente.</w:t>
      </w:r>
    </w:p>
    <w:p w14:paraId="6490F26C" w14:textId="77777777" w:rsidR="00107F9F" w:rsidRPr="000A1249" w:rsidRDefault="00107F9F" w:rsidP="00107F9F">
      <w:pPr>
        <w:pStyle w:val="NormalWeb"/>
        <w:numPr>
          <w:ilvl w:val="0"/>
          <w:numId w:val="8"/>
        </w:numPr>
        <w:shd w:val="clear" w:color="auto" w:fill="FFFFFF"/>
        <w:rPr>
          <w:rFonts w:cs="Arial"/>
          <w:i/>
          <w:sz w:val="22"/>
          <w:szCs w:val="22"/>
          <w:lang w:val="es-ES" w:eastAsia="es-ES"/>
        </w:rPr>
      </w:pPr>
      <w:r w:rsidRPr="000A1249">
        <w:rPr>
          <w:rFonts w:cs="Arial"/>
          <w:i/>
          <w:sz w:val="22"/>
          <w:szCs w:val="22"/>
          <w:lang w:val="es-ES" w:eastAsia="es-ES"/>
        </w:rPr>
        <w:t>Atender las solicitudes de información general sobre la organización, misión, visión, objetivos, estructura orgánica, funci</w:t>
      </w:r>
      <w:r>
        <w:rPr>
          <w:rFonts w:cs="Arial"/>
          <w:i/>
          <w:sz w:val="22"/>
          <w:szCs w:val="22"/>
          <w:lang w:val="es-ES" w:eastAsia="es-ES"/>
        </w:rPr>
        <w:t>ones, procedimientos y normativa</w:t>
      </w:r>
      <w:r w:rsidRPr="000A1249">
        <w:rPr>
          <w:rFonts w:cs="Arial"/>
          <w:i/>
          <w:sz w:val="22"/>
          <w:szCs w:val="22"/>
          <w:lang w:val="es-ES" w:eastAsia="es-ES"/>
        </w:rPr>
        <w:t xml:space="preserve"> relacionada con el funcionamiento de la </w:t>
      </w:r>
      <w:r>
        <w:rPr>
          <w:rFonts w:cs="Arial"/>
          <w:i/>
          <w:sz w:val="22"/>
          <w:szCs w:val="22"/>
          <w:lang w:val="es-ES" w:eastAsia="es-ES"/>
        </w:rPr>
        <w:t>Entidad</w:t>
      </w:r>
      <w:r w:rsidRPr="000A1249">
        <w:rPr>
          <w:rFonts w:cs="Arial"/>
          <w:i/>
          <w:sz w:val="22"/>
          <w:szCs w:val="22"/>
          <w:lang w:val="es-ES" w:eastAsia="es-ES"/>
        </w:rPr>
        <w:t>.</w:t>
      </w:r>
    </w:p>
    <w:p w14:paraId="27B10E0D" w14:textId="77777777" w:rsidR="00107F9F" w:rsidRPr="000A1249" w:rsidRDefault="00107F9F" w:rsidP="00107F9F">
      <w:pPr>
        <w:pStyle w:val="NormalWeb"/>
        <w:numPr>
          <w:ilvl w:val="0"/>
          <w:numId w:val="8"/>
        </w:numPr>
        <w:shd w:val="clear" w:color="auto" w:fill="FFFFFF"/>
        <w:rPr>
          <w:rFonts w:cs="Arial"/>
          <w:i/>
          <w:sz w:val="22"/>
          <w:szCs w:val="22"/>
          <w:lang w:val="es-ES" w:eastAsia="es-ES"/>
        </w:rPr>
      </w:pPr>
      <w:r w:rsidRPr="000A1249">
        <w:rPr>
          <w:rFonts w:cs="Arial"/>
          <w:i/>
          <w:sz w:val="22"/>
          <w:szCs w:val="22"/>
          <w:lang w:val="es-ES" w:eastAsia="es-ES"/>
        </w:rPr>
        <w:t xml:space="preserve">Efectuar seguimiento a las peticiones, recomendaciones, quejas y reclamos que los ciudadanos formulen a la </w:t>
      </w:r>
      <w:r>
        <w:rPr>
          <w:rFonts w:cs="Arial"/>
          <w:i/>
          <w:sz w:val="22"/>
          <w:szCs w:val="22"/>
          <w:lang w:val="es-ES" w:eastAsia="es-ES"/>
        </w:rPr>
        <w:t>Entidad</w:t>
      </w:r>
      <w:r w:rsidRPr="000A1249">
        <w:rPr>
          <w:rFonts w:cs="Arial"/>
          <w:i/>
          <w:sz w:val="22"/>
          <w:szCs w:val="22"/>
          <w:lang w:val="es-ES" w:eastAsia="es-ES"/>
        </w:rPr>
        <w:t>, lo mismo que a las respuestas que brinden las dependencias correspondientes.</w:t>
      </w:r>
    </w:p>
    <w:p w14:paraId="693C0883" w14:textId="4E74C304" w:rsidR="005D69E4" w:rsidRPr="00774EC1" w:rsidRDefault="00107F9F" w:rsidP="00107F9F">
      <w:pPr>
        <w:pStyle w:val="NormalWeb"/>
        <w:shd w:val="clear" w:color="auto" w:fill="FFFFFF"/>
        <w:rPr>
          <w:rFonts w:cs="Arial"/>
          <w:sz w:val="22"/>
          <w:szCs w:val="22"/>
          <w:lang w:val="es-ES" w:eastAsia="es-ES"/>
        </w:rPr>
      </w:pPr>
      <w:r w:rsidRPr="00774EC1">
        <w:rPr>
          <w:rFonts w:cs="Arial"/>
          <w:sz w:val="22"/>
          <w:szCs w:val="22"/>
          <w:lang w:val="es-ES" w:eastAsia="es-ES"/>
        </w:rPr>
        <w:t>Por otro lado</w:t>
      </w:r>
      <w:r>
        <w:rPr>
          <w:rFonts w:cs="Arial"/>
          <w:sz w:val="22"/>
          <w:szCs w:val="22"/>
          <w:lang w:val="es-ES" w:eastAsia="es-ES"/>
        </w:rPr>
        <w:t>,</w:t>
      </w:r>
      <w:r w:rsidRPr="00774EC1">
        <w:rPr>
          <w:rFonts w:cs="Arial"/>
          <w:sz w:val="22"/>
          <w:szCs w:val="22"/>
          <w:lang w:val="es-ES" w:eastAsia="es-ES"/>
        </w:rPr>
        <w:t xml:space="preserve"> y con </w:t>
      </w:r>
      <w:r>
        <w:rPr>
          <w:rFonts w:cs="Arial"/>
          <w:sz w:val="22"/>
          <w:szCs w:val="22"/>
          <w:lang w:val="es-ES" w:eastAsia="es-ES"/>
        </w:rPr>
        <w:t xml:space="preserve">el propósito </w:t>
      </w:r>
      <w:r w:rsidRPr="00774EC1">
        <w:rPr>
          <w:rFonts w:cs="Arial"/>
          <w:sz w:val="22"/>
          <w:szCs w:val="22"/>
          <w:lang w:val="es-ES" w:eastAsia="es-ES"/>
        </w:rPr>
        <w:t xml:space="preserve">de mantener una comunicación efectiva con la Alta Dirección, esta Oficina remite </w:t>
      </w:r>
      <w:r>
        <w:rPr>
          <w:rFonts w:cs="Arial"/>
          <w:sz w:val="22"/>
          <w:szCs w:val="22"/>
          <w:lang w:val="es-ES" w:eastAsia="es-ES"/>
        </w:rPr>
        <w:t>se</w:t>
      </w:r>
      <w:r w:rsidRPr="00774EC1">
        <w:rPr>
          <w:rFonts w:cs="Arial"/>
          <w:sz w:val="22"/>
          <w:szCs w:val="22"/>
          <w:lang w:val="es-ES" w:eastAsia="es-ES"/>
        </w:rPr>
        <w:t xml:space="preserve">mestralmente </w:t>
      </w:r>
      <w:r>
        <w:rPr>
          <w:rFonts w:cs="Arial"/>
          <w:sz w:val="22"/>
          <w:szCs w:val="22"/>
          <w:lang w:val="es-ES" w:eastAsia="es-ES"/>
        </w:rPr>
        <w:t xml:space="preserve">un </w:t>
      </w:r>
      <w:r w:rsidRPr="00774EC1">
        <w:rPr>
          <w:rFonts w:cs="Arial"/>
          <w:sz w:val="22"/>
          <w:szCs w:val="22"/>
          <w:lang w:val="es-ES" w:eastAsia="es-ES"/>
        </w:rPr>
        <w:t xml:space="preserve">informe ejecutivo a la Oficina </w:t>
      </w:r>
      <w:r>
        <w:rPr>
          <w:rFonts w:cs="Arial"/>
          <w:sz w:val="22"/>
          <w:szCs w:val="22"/>
          <w:lang w:val="es-ES" w:eastAsia="es-ES"/>
        </w:rPr>
        <w:t xml:space="preserve">Asesora </w:t>
      </w:r>
      <w:r w:rsidRPr="00774EC1">
        <w:rPr>
          <w:rFonts w:cs="Arial"/>
          <w:sz w:val="22"/>
          <w:szCs w:val="22"/>
          <w:lang w:val="es-ES" w:eastAsia="es-ES"/>
        </w:rPr>
        <w:t xml:space="preserve">de Planeación, encargada de consolidar y entregar el informe a la Alta Dirección, el cual </w:t>
      </w:r>
      <w:r w:rsidRPr="005D4B3B">
        <w:rPr>
          <w:rFonts w:cs="Arial"/>
          <w:sz w:val="22"/>
          <w:szCs w:val="22"/>
          <w:lang w:val="es-ES" w:eastAsia="es-ES"/>
        </w:rPr>
        <w:t xml:space="preserve">contiene el consolidado de PQRS, </w:t>
      </w:r>
      <w:r>
        <w:rPr>
          <w:rFonts w:cs="Arial"/>
          <w:sz w:val="22"/>
          <w:szCs w:val="22"/>
          <w:lang w:val="es-ES" w:eastAsia="es-ES"/>
        </w:rPr>
        <w:t xml:space="preserve">y </w:t>
      </w:r>
      <w:r w:rsidRPr="005D4B3B">
        <w:rPr>
          <w:rFonts w:cs="Arial"/>
          <w:sz w:val="22"/>
          <w:szCs w:val="22"/>
          <w:lang w:val="es-ES" w:eastAsia="es-ES"/>
        </w:rPr>
        <w:t xml:space="preserve">las recomendaciones </w:t>
      </w:r>
      <w:r>
        <w:rPr>
          <w:rFonts w:cs="Arial"/>
          <w:sz w:val="22"/>
          <w:szCs w:val="22"/>
          <w:lang w:val="es-ES" w:eastAsia="es-ES"/>
        </w:rPr>
        <w:t xml:space="preserve">de mejora </w:t>
      </w:r>
      <w:r w:rsidRPr="005D4B3B">
        <w:rPr>
          <w:rFonts w:cs="Arial"/>
          <w:sz w:val="22"/>
          <w:szCs w:val="22"/>
          <w:lang w:val="es-ES" w:eastAsia="es-ES"/>
        </w:rPr>
        <w:t>del Defensor del Ciudadano, figura ejercida por el jefe de esta oficina.</w:t>
      </w:r>
    </w:p>
    <w:p w14:paraId="3F1F69F3" w14:textId="7DFA8AAA" w:rsidR="005D69E4" w:rsidRPr="005708C4" w:rsidRDefault="005D69E4" w:rsidP="005708C4">
      <w:pPr>
        <w:pStyle w:val="Ttulo2"/>
        <w:rPr>
          <w:rFonts w:cs="Arial"/>
        </w:rPr>
      </w:pPr>
      <w:bookmarkStart w:id="34" w:name="_Toc473034223"/>
      <w:r w:rsidRPr="005708C4">
        <w:rPr>
          <w:rFonts w:cs="Arial"/>
        </w:rPr>
        <w:t xml:space="preserve">Fortalecimiento de los canales de </w:t>
      </w:r>
      <w:r w:rsidR="00EE7D48">
        <w:rPr>
          <w:rFonts w:cs="Arial"/>
        </w:rPr>
        <w:t>interacción con los ciudadanos</w:t>
      </w:r>
      <w:r w:rsidRPr="005708C4">
        <w:rPr>
          <w:rFonts w:cs="Arial"/>
        </w:rPr>
        <w:t>:</w:t>
      </w:r>
      <w:bookmarkEnd w:id="34"/>
      <w:r w:rsidRPr="005708C4">
        <w:rPr>
          <w:rFonts w:cs="Arial"/>
        </w:rPr>
        <w:t xml:space="preserve"> </w:t>
      </w:r>
    </w:p>
    <w:p w14:paraId="0DDB815F" w14:textId="77777777" w:rsidR="00107F9F" w:rsidRPr="00774EC1" w:rsidRDefault="00107F9F" w:rsidP="00107F9F">
      <w:pPr>
        <w:pStyle w:val="NormalWeb"/>
        <w:shd w:val="clear" w:color="auto" w:fill="FFFFFF"/>
        <w:rPr>
          <w:rFonts w:cs="Arial"/>
          <w:sz w:val="22"/>
          <w:szCs w:val="22"/>
          <w:lang w:val="es-ES" w:eastAsia="es-ES"/>
        </w:rPr>
      </w:pPr>
      <w:r w:rsidRPr="00774EC1">
        <w:rPr>
          <w:rFonts w:cs="Arial"/>
          <w:sz w:val="22"/>
          <w:szCs w:val="22"/>
          <w:lang w:val="es-ES" w:eastAsia="es-ES"/>
        </w:rPr>
        <w:t xml:space="preserve">En la actualidad la Entidad </w:t>
      </w:r>
      <w:r>
        <w:rPr>
          <w:rFonts w:cs="Arial"/>
          <w:sz w:val="22"/>
          <w:szCs w:val="22"/>
          <w:lang w:val="es-ES" w:eastAsia="es-ES"/>
        </w:rPr>
        <w:t>tiene a disposición de la ciudadanía</w:t>
      </w:r>
      <w:r w:rsidRPr="00774EC1">
        <w:rPr>
          <w:rFonts w:cs="Arial"/>
          <w:sz w:val="22"/>
          <w:szCs w:val="22"/>
          <w:lang w:val="es-ES" w:eastAsia="es-ES"/>
        </w:rPr>
        <w:t xml:space="preserve"> los siguientes canales de atención</w:t>
      </w:r>
      <w:r>
        <w:rPr>
          <w:rFonts w:cs="Arial"/>
          <w:sz w:val="22"/>
          <w:szCs w:val="22"/>
          <w:lang w:val="es-ES" w:eastAsia="es-ES"/>
        </w:rPr>
        <w:t>:</w:t>
      </w:r>
      <w:r w:rsidRPr="00774EC1">
        <w:rPr>
          <w:rFonts w:cs="Arial"/>
          <w:sz w:val="22"/>
          <w:szCs w:val="22"/>
          <w:lang w:val="es-ES" w:eastAsia="es-ES"/>
        </w:rPr>
        <w:t xml:space="preserve"> </w:t>
      </w:r>
    </w:p>
    <w:p w14:paraId="38FEDD3F" w14:textId="77777777" w:rsidR="00107F9F" w:rsidRPr="00F60066" w:rsidRDefault="00107F9F" w:rsidP="00107F9F">
      <w:pPr>
        <w:pStyle w:val="NormalWeb"/>
        <w:numPr>
          <w:ilvl w:val="0"/>
          <w:numId w:val="11"/>
        </w:numPr>
        <w:shd w:val="clear" w:color="auto" w:fill="FFFFFF"/>
        <w:rPr>
          <w:rFonts w:cs="Arial"/>
          <w:sz w:val="22"/>
          <w:szCs w:val="22"/>
          <w:lang w:eastAsia="es-ES"/>
        </w:rPr>
      </w:pPr>
      <w:r w:rsidRPr="00F60066">
        <w:rPr>
          <w:rFonts w:cs="Arial"/>
          <w:sz w:val="22"/>
          <w:szCs w:val="22"/>
          <w:lang w:eastAsia="es-ES"/>
        </w:rPr>
        <w:t xml:space="preserve">Canal Virtual: </w:t>
      </w:r>
      <w:hyperlink r:id="rId14" w:history="1">
        <w:r w:rsidRPr="00F60066">
          <w:rPr>
            <w:rFonts w:cs="Arial"/>
            <w:sz w:val="22"/>
            <w:szCs w:val="22"/>
            <w:lang w:eastAsia="es-ES"/>
          </w:rPr>
          <w:t>Chat IDU</w:t>
        </w:r>
      </w:hyperlink>
      <w:r w:rsidRPr="00F60066">
        <w:rPr>
          <w:rFonts w:cs="Arial"/>
          <w:sz w:val="22"/>
          <w:szCs w:val="22"/>
          <w:lang w:eastAsia="es-ES"/>
        </w:rPr>
        <w:t xml:space="preserve">, </w:t>
      </w:r>
      <w:hyperlink r:id="rId15" w:history="1">
        <w:r w:rsidRPr="00F60066">
          <w:rPr>
            <w:rFonts w:cs="Arial"/>
            <w:sz w:val="22"/>
            <w:szCs w:val="22"/>
            <w:lang w:eastAsia="es-ES"/>
          </w:rPr>
          <w:t>Formulario Web</w:t>
        </w:r>
      </w:hyperlink>
      <w:r w:rsidRPr="00F60066">
        <w:rPr>
          <w:rFonts w:cs="Arial"/>
          <w:sz w:val="22"/>
          <w:szCs w:val="22"/>
          <w:lang w:eastAsia="es-ES"/>
        </w:rPr>
        <w:t xml:space="preserve">, </w:t>
      </w:r>
      <w:hyperlink r:id="rId16" w:history="1">
        <w:r w:rsidRPr="00F60066">
          <w:rPr>
            <w:rFonts w:cs="Arial"/>
            <w:sz w:val="22"/>
            <w:szCs w:val="22"/>
            <w:lang w:eastAsia="es-ES"/>
          </w:rPr>
          <w:t>atnciudadano@idu.gov.co</w:t>
        </w:r>
      </w:hyperlink>
      <w:r w:rsidRPr="00F60066">
        <w:rPr>
          <w:rFonts w:cs="Arial"/>
          <w:sz w:val="22"/>
          <w:szCs w:val="22"/>
          <w:lang w:eastAsia="es-ES"/>
        </w:rPr>
        <w:t xml:space="preserve"> y el SDQS de la Secretaria General de la Alcald</w:t>
      </w:r>
      <w:r>
        <w:rPr>
          <w:rFonts w:cs="Arial"/>
          <w:sz w:val="22"/>
          <w:szCs w:val="22"/>
          <w:lang w:eastAsia="es-ES"/>
        </w:rPr>
        <w:t>ía Mayor de Bogotá.</w:t>
      </w:r>
    </w:p>
    <w:p w14:paraId="247A9B85" w14:textId="77777777" w:rsidR="00107F9F" w:rsidRPr="00774EC1" w:rsidRDefault="00107F9F" w:rsidP="00107F9F">
      <w:pPr>
        <w:pStyle w:val="NormalWeb"/>
        <w:numPr>
          <w:ilvl w:val="0"/>
          <w:numId w:val="11"/>
        </w:numPr>
        <w:shd w:val="clear" w:color="auto" w:fill="FFFFFF"/>
        <w:rPr>
          <w:rFonts w:cs="Arial"/>
          <w:sz w:val="22"/>
          <w:szCs w:val="22"/>
          <w:lang w:val="es-ES" w:eastAsia="es-ES"/>
        </w:rPr>
      </w:pPr>
      <w:r w:rsidRPr="00774EC1">
        <w:rPr>
          <w:rFonts w:cs="Arial"/>
          <w:sz w:val="22"/>
          <w:szCs w:val="22"/>
          <w:lang w:val="es-ES" w:eastAsia="es-ES"/>
        </w:rPr>
        <w:t>Canal Telefónico: PBX: 3 38 75 55, Línea gratuita: 01 8000 910 312, Línea 195</w:t>
      </w:r>
    </w:p>
    <w:p w14:paraId="0EAD0ACC" w14:textId="77777777" w:rsidR="00107F9F" w:rsidRPr="00D60021" w:rsidRDefault="00107F9F" w:rsidP="00107F9F">
      <w:pPr>
        <w:pStyle w:val="NormalWeb"/>
        <w:numPr>
          <w:ilvl w:val="0"/>
          <w:numId w:val="11"/>
        </w:numPr>
        <w:shd w:val="clear" w:color="auto" w:fill="FFFFFF"/>
        <w:rPr>
          <w:rFonts w:cs="Arial"/>
          <w:sz w:val="22"/>
          <w:szCs w:val="22"/>
          <w:lang w:val="es-ES" w:eastAsia="es-ES"/>
        </w:rPr>
      </w:pPr>
      <w:r>
        <w:rPr>
          <w:rFonts w:cs="Arial"/>
          <w:sz w:val="22"/>
          <w:szCs w:val="22"/>
          <w:lang w:val="es-ES" w:eastAsia="es-ES"/>
        </w:rPr>
        <w:t>Número Oficial de FAX: 4443037.</w:t>
      </w:r>
    </w:p>
    <w:p w14:paraId="1F83E08B" w14:textId="77777777" w:rsidR="00107F9F" w:rsidRDefault="00107F9F" w:rsidP="00107F9F">
      <w:pPr>
        <w:pStyle w:val="NormalWeb"/>
        <w:numPr>
          <w:ilvl w:val="0"/>
          <w:numId w:val="11"/>
        </w:numPr>
        <w:shd w:val="clear" w:color="auto" w:fill="FFFFFF"/>
        <w:rPr>
          <w:rFonts w:cs="Arial"/>
          <w:sz w:val="22"/>
          <w:szCs w:val="22"/>
          <w:lang w:val="es-ES" w:eastAsia="es-ES"/>
        </w:rPr>
      </w:pPr>
      <w:r w:rsidRPr="00774EC1">
        <w:rPr>
          <w:rFonts w:cs="Arial"/>
          <w:sz w:val="22"/>
          <w:szCs w:val="22"/>
          <w:lang w:val="es-ES" w:eastAsia="es-ES"/>
        </w:rPr>
        <w:t>Canal Presencial</w:t>
      </w:r>
      <w:r>
        <w:rPr>
          <w:rFonts w:cs="Arial"/>
          <w:sz w:val="22"/>
          <w:szCs w:val="22"/>
          <w:lang w:val="es-ES" w:eastAsia="es-ES"/>
        </w:rPr>
        <w:t>: Atención en la Sede Principal ubicada en la</w:t>
      </w:r>
      <w:r w:rsidRPr="00F14F06">
        <w:rPr>
          <w:rFonts w:cs="Arial"/>
          <w:sz w:val="22"/>
          <w:szCs w:val="22"/>
          <w:lang w:val="es-ES" w:eastAsia="es-ES"/>
        </w:rPr>
        <w:t xml:space="preserve"> Calle 22 No. 6-27 ventanilla 15, de 7:00 a.m. </w:t>
      </w:r>
      <w:r>
        <w:rPr>
          <w:rFonts w:cs="Arial"/>
          <w:sz w:val="22"/>
          <w:szCs w:val="22"/>
          <w:lang w:val="es-ES" w:eastAsia="es-ES"/>
        </w:rPr>
        <w:t>a 4:30 p.m. en jornada </w:t>
      </w:r>
      <w:proofErr w:type="gramStart"/>
      <w:r>
        <w:rPr>
          <w:rFonts w:cs="Arial"/>
          <w:sz w:val="22"/>
          <w:szCs w:val="22"/>
          <w:lang w:val="es-ES" w:eastAsia="es-ES"/>
        </w:rPr>
        <w:t>continua</w:t>
      </w:r>
      <w:proofErr w:type="gramEnd"/>
      <w:r>
        <w:rPr>
          <w:rFonts w:cs="Arial"/>
          <w:sz w:val="22"/>
          <w:szCs w:val="22"/>
          <w:lang w:val="es-ES" w:eastAsia="es-ES"/>
        </w:rPr>
        <w:t>.</w:t>
      </w:r>
    </w:p>
    <w:p w14:paraId="214A0353" w14:textId="77777777" w:rsidR="00107F9F" w:rsidRPr="00F14F06" w:rsidRDefault="00107F9F" w:rsidP="00107F9F">
      <w:pPr>
        <w:pStyle w:val="NormalWeb"/>
        <w:numPr>
          <w:ilvl w:val="0"/>
          <w:numId w:val="11"/>
        </w:numPr>
        <w:shd w:val="clear" w:color="auto" w:fill="FFFFFF"/>
        <w:rPr>
          <w:rFonts w:cs="Arial"/>
          <w:sz w:val="22"/>
          <w:szCs w:val="22"/>
          <w:lang w:val="es-ES" w:eastAsia="es-ES"/>
        </w:rPr>
      </w:pPr>
      <w:hyperlink r:id="rId17" w:history="1">
        <w:r w:rsidRPr="00F14F06">
          <w:rPr>
            <w:rFonts w:cs="Arial"/>
            <w:sz w:val="22"/>
            <w:szCs w:val="22"/>
            <w:lang w:val="es-ES" w:eastAsia="es-ES"/>
          </w:rPr>
          <w:t xml:space="preserve">Puntos </w:t>
        </w:r>
        <w:r>
          <w:rPr>
            <w:rFonts w:cs="Arial"/>
            <w:sz w:val="22"/>
            <w:szCs w:val="22"/>
            <w:lang w:val="es-ES" w:eastAsia="es-ES"/>
          </w:rPr>
          <w:t>IDU,</w:t>
        </w:r>
      </w:hyperlink>
      <w:r>
        <w:rPr>
          <w:rFonts w:cs="Arial"/>
          <w:sz w:val="22"/>
          <w:szCs w:val="22"/>
          <w:lang w:val="es-ES" w:eastAsia="es-ES"/>
        </w:rPr>
        <w:t xml:space="preserve"> Puntos PAI</w:t>
      </w:r>
      <w:r w:rsidRPr="00F14F06">
        <w:rPr>
          <w:rFonts w:cs="Arial"/>
          <w:sz w:val="22"/>
          <w:szCs w:val="22"/>
          <w:lang w:val="es-ES" w:eastAsia="es-ES"/>
        </w:rPr>
        <w:t xml:space="preserve"> y </w:t>
      </w:r>
      <w:hyperlink r:id="rId18" w:history="1">
        <w:r w:rsidRPr="00F14F06">
          <w:rPr>
            <w:rFonts w:cs="Arial"/>
            <w:sz w:val="22"/>
            <w:szCs w:val="22"/>
            <w:lang w:val="es-ES" w:eastAsia="es-ES"/>
          </w:rPr>
          <w:t>Red CADE</w:t>
        </w:r>
      </w:hyperlink>
    </w:p>
    <w:p w14:paraId="2F6E3DED" w14:textId="77777777" w:rsidR="00107F9F" w:rsidRPr="00774EC1" w:rsidRDefault="00107F9F" w:rsidP="00107F9F">
      <w:pPr>
        <w:pStyle w:val="NormalWeb"/>
        <w:numPr>
          <w:ilvl w:val="0"/>
          <w:numId w:val="11"/>
        </w:numPr>
        <w:shd w:val="clear" w:color="auto" w:fill="FFFFFF"/>
        <w:rPr>
          <w:rFonts w:cs="Arial"/>
          <w:sz w:val="22"/>
          <w:szCs w:val="22"/>
          <w:lang w:val="es-ES" w:eastAsia="es-ES"/>
        </w:rPr>
      </w:pPr>
      <w:r w:rsidRPr="00774EC1">
        <w:rPr>
          <w:rFonts w:cs="Arial"/>
          <w:sz w:val="22"/>
          <w:szCs w:val="22"/>
          <w:lang w:val="es-ES" w:eastAsia="es-ES"/>
        </w:rPr>
        <w:t>Canal </w:t>
      </w:r>
      <w:r>
        <w:rPr>
          <w:rFonts w:cs="Arial"/>
          <w:sz w:val="22"/>
          <w:szCs w:val="22"/>
          <w:lang w:val="es-ES" w:eastAsia="es-ES"/>
        </w:rPr>
        <w:t>de Correspondencia Oficial</w:t>
      </w:r>
      <w:r w:rsidRPr="00774EC1">
        <w:rPr>
          <w:rFonts w:cs="Arial"/>
          <w:sz w:val="22"/>
          <w:szCs w:val="22"/>
          <w:lang w:val="es-ES" w:eastAsia="es-ES"/>
        </w:rPr>
        <w:t>: Calle 22 No. 6-27 de 7:00 a.m. a 4:30 p.m. en jornada continúa</w:t>
      </w:r>
    </w:p>
    <w:p w14:paraId="334A7E79" w14:textId="77777777" w:rsidR="00107F9F" w:rsidRDefault="00107F9F" w:rsidP="00107F9F">
      <w:pPr>
        <w:rPr>
          <w:rFonts w:cs="Arial"/>
          <w:szCs w:val="22"/>
        </w:rPr>
      </w:pPr>
      <w:r>
        <w:rPr>
          <w:rFonts w:cs="Arial"/>
          <w:szCs w:val="22"/>
        </w:rPr>
        <w:t xml:space="preserve">Igualmente </w:t>
      </w:r>
      <w:r w:rsidRPr="005D4B3B">
        <w:rPr>
          <w:rFonts w:cs="Arial"/>
          <w:szCs w:val="22"/>
        </w:rPr>
        <w:t xml:space="preserve">existe un software de gestión de PQRS el cual hace parte del sistema </w:t>
      </w:r>
      <w:proofErr w:type="spellStart"/>
      <w:r w:rsidRPr="005D4B3B">
        <w:rPr>
          <w:rFonts w:cs="Arial"/>
          <w:szCs w:val="22"/>
        </w:rPr>
        <w:t>Bachué</w:t>
      </w:r>
      <w:proofErr w:type="spellEnd"/>
      <w:r w:rsidRPr="005D4B3B">
        <w:rPr>
          <w:rFonts w:cs="Arial"/>
          <w:szCs w:val="22"/>
        </w:rPr>
        <w:t xml:space="preserve">, cuyo fin es centralizar todos los requerimientos ciudadanos radicados en la Entidad a través de los diferentes </w:t>
      </w:r>
      <w:r w:rsidRPr="005D4B3B">
        <w:rPr>
          <w:rFonts w:cs="Arial"/>
          <w:szCs w:val="22"/>
        </w:rPr>
        <w:lastRenderedPageBreak/>
        <w:t xml:space="preserve">canales de interacción, permitiendo efectuar seguimiento a la gestión y a las respuestas brindadas a la ciudadanía. </w:t>
      </w:r>
    </w:p>
    <w:p w14:paraId="4BE2A579" w14:textId="77777777" w:rsidR="00107F9F" w:rsidRDefault="00107F9F" w:rsidP="00107F9F">
      <w:pPr>
        <w:rPr>
          <w:rFonts w:cs="Arial"/>
          <w:szCs w:val="22"/>
        </w:rPr>
      </w:pPr>
    </w:p>
    <w:p w14:paraId="50F2F1AA" w14:textId="77777777" w:rsidR="00107F9F" w:rsidRPr="00E20173" w:rsidRDefault="00107F9F" w:rsidP="00107F9F">
      <w:pPr>
        <w:rPr>
          <w:rFonts w:cs="Arial"/>
        </w:rPr>
      </w:pPr>
      <w:r>
        <w:rPr>
          <w:rFonts w:cs="Arial"/>
        </w:rPr>
        <w:t>Para facilitar la consulta por parte de los ciudadanos de los requerimientos solicitados por correspondencia, el IDU</w:t>
      </w:r>
      <w:r w:rsidRPr="00E20173">
        <w:rPr>
          <w:rFonts w:cs="Arial"/>
        </w:rPr>
        <w:t xml:space="preserve"> </w:t>
      </w:r>
      <w:r>
        <w:rPr>
          <w:rFonts w:cs="Arial"/>
        </w:rPr>
        <w:t>incluyó</w:t>
      </w:r>
      <w:r w:rsidRPr="00E20173">
        <w:rPr>
          <w:rFonts w:cs="Arial"/>
        </w:rPr>
        <w:t xml:space="preserve"> la consulta de respuesta remota en el</w:t>
      </w:r>
      <w:r>
        <w:rPr>
          <w:rFonts w:cs="Arial"/>
        </w:rPr>
        <w:t xml:space="preserve"> </w:t>
      </w:r>
      <w:r w:rsidRPr="00E20173">
        <w:rPr>
          <w:rFonts w:cs="Arial"/>
        </w:rPr>
        <w:t>Sistema de Información de Gestión Documental, que se encuentra en el</w:t>
      </w:r>
      <w:r>
        <w:rPr>
          <w:rFonts w:cs="Arial"/>
        </w:rPr>
        <w:t xml:space="preserve"> </w:t>
      </w:r>
      <w:r w:rsidRPr="00E20173">
        <w:rPr>
          <w:rFonts w:cs="Arial"/>
        </w:rPr>
        <w:t>link http://gesdoc.idu.gov.co:8080/Orfeo/consultaWeb/</w:t>
      </w:r>
    </w:p>
    <w:p w14:paraId="132DF761" w14:textId="77777777" w:rsidR="00107F9F" w:rsidRPr="00774EC1" w:rsidRDefault="00107F9F" w:rsidP="00107F9F">
      <w:pPr>
        <w:rPr>
          <w:rFonts w:cs="Arial"/>
          <w:szCs w:val="22"/>
        </w:rPr>
      </w:pPr>
    </w:p>
    <w:p w14:paraId="01DB4DF4" w14:textId="6577F7F0" w:rsidR="005D69E4" w:rsidRPr="00774EC1" w:rsidRDefault="00107F9F" w:rsidP="00107F9F">
      <w:pPr>
        <w:rPr>
          <w:rFonts w:cs="Arial"/>
          <w:szCs w:val="22"/>
        </w:rPr>
      </w:pPr>
      <w:r>
        <w:rPr>
          <w:rFonts w:cs="Arial"/>
          <w:szCs w:val="22"/>
        </w:rPr>
        <w:t>El IDU cuenta con la</w:t>
      </w:r>
      <w:r w:rsidRPr="00774EC1">
        <w:rPr>
          <w:rFonts w:cs="Arial"/>
          <w:szCs w:val="22"/>
        </w:rPr>
        <w:t xml:space="preserve"> figura del Defensor del Ciudadano, </w:t>
      </w:r>
      <w:r>
        <w:rPr>
          <w:rFonts w:cs="Arial"/>
          <w:szCs w:val="22"/>
        </w:rPr>
        <w:t>creada por</w:t>
      </w:r>
      <w:r w:rsidRPr="00774EC1">
        <w:rPr>
          <w:rFonts w:cs="Arial"/>
          <w:szCs w:val="22"/>
        </w:rPr>
        <w:t xml:space="preserve"> Resolución 1459 de 2010,</w:t>
      </w:r>
      <w:r>
        <w:rPr>
          <w:rFonts w:cs="Arial"/>
          <w:szCs w:val="22"/>
        </w:rPr>
        <w:t xml:space="preserve"> cuyo ejercicio actualmente se encuentra delegado a</w:t>
      </w:r>
      <w:r w:rsidRPr="00774EC1">
        <w:rPr>
          <w:rFonts w:cs="Arial"/>
          <w:szCs w:val="22"/>
        </w:rPr>
        <w:t>l jefe de la Oficina de Atención al Ciudadano.</w:t>
      </w:r>
    </w:p>
    <w:p w14:paraId="554A4954" w14:textId="77777777" w:rsidR="005D69E4" w:rsidRDefault="005D69E4" w:rsidP="005D69E4">
      <w:pPr>
        <w:rPr>
          <w:rFonts w:cs="Arial"/>
        </w:rPr>
      </w:pPr>
    </w:p>
    <w:p w14:paraId="1DEC047F" w14:textId="77777777" w:rsidR="005D69E4" w:rsidRPr="005708C4" w:rsidRDefault="005D69E4" w:rsidP="005708C4">
      <w:pPr>
        <w:pStyle w:val="Ttulo2"/>
        <w:rPr>
          <w:rFonts w:cs="Arial"/>
        </w:rPr>
      </w:pPr>
      <w:bookmarkStart w:id="35" w:name="_Toc473034224"/>
      <w:r w:rsidRPr="005708C4">
        <w:rPr>
          <w:rFonts w:cs="Arial"/>
        </w:rPr>
        <w:t>Talento humano</w:t>
      </w:r>
      <w:bookmarkEnd w:id="35"/>
    </w:p>
    <w:p w14:paraId="0275329D" w14:textId="77777777" w:rsidR="005D69E4" w:rsidRPr="007B5F29" w:rsidRDefault="005D69E4" w:rsidP="005D69E4">
      <w:pPr>
        <w:rPr>
          <w:rFonts w:cs="Arial"/>
        </w:rPr>
      </w:pPr>
    </w:p>
    <w:p w14:paraId="325FD161" w14:textId="77777777" w:rsidR="006A7BAF" w:rsidRDefault="006A7BAF" w:rsidP="006A7BAF">
      <w:pPr>
        <w:rPr>
          <w:rFonts w:cs="Arial"/>
        </w:rPr>
      </w:pPr>
      <w:r>
        <w:rPr>
          <w:rFonts w:cs="Arial"/>
        </w:rPr>
        <w:t>La Oficina de Atención al Ciudadano cuenta con personal idóneo para la atención por los diferentes canales, brindando calidez en el servicio, cumpliendo siempre con los atributos necesarios para ello, como son: confiabilidad, amabilidad, trato digno, efectivo y oportuno.</w:t>
      </w:r>
    </w:p>
    <w:p w14:paraId="20F054BA" w14:textId="77777777" w:rsidR="006A7BAF" w:rsidRDefault="006A7BAF" w:rsidP="006A7BAF">
      <w:pPr>
        <w:rPr>
          <w:rFonts w:cs="Arial"/>
        </w:rPr>
      </w:pPr>
    </w:p>
    <w:p w14:paraId="65236688" w14:textId="3EEF18EB" w:rsidR="005D69E4" w:rsidRPr="007B5F29" w:rsidRDefault="006A7BAF" w:rsidP="006A7BAF">
      <w:pPr>
        <w:rPr>
          <w:rFonts w:cs="Arial"/>
        </w:rPr>
      </w:pPr>
      <w:r>
        <w:rPr>
          <w:rFonts w:cs="Arial"/>
        </w:rPr>
        <w:t xml:space="preserve">En este sentido y con el fin de fortalecer las competencias de los servidores que atienden a la ciudadanía, durante el 2017 se gestionó la realización  del </w:t>
      </w:r>
      <w:r w:rsidRPr="00132496">
        <w:rPr>
          <w:rFonts w:cs="Arial"/>
        </w:rPr>
        <w:t>Curso virt</w:t>
      </w:r>
      <w:r>
        <w:rPr>
          <w:rFonts w:cs="Arial"/>
        </w:rPr>
        <w:t>ual sobre servicio al ciudadano,</w:t>
      </w:r>
      <w:r w:rsidRPr="00132496">
        <w:rPr>
          <w:rFonts w:cs="Arial"/>
        </w:rPr>
        <w:t xml:space="preserve"> rea</w:t>
      </w:r>
      <w:r>
        <w:rPr>
          <w:rFonts w:cs="Arial"/>
        </w:rPr>
        <w:t>lizado por Veeduría Distrital, c</w:t>
      </w:r>
      <w:r w:rsidRPr="00132496">
        <w:rPr>
          <w:rFonts w:cs="Arial"/>
        </w:rPr>
        <w:t>on una intensidad de 40 horas curriculares.</w:t>
      </w:r>
      <w:r>
        <w:rPr>
          <w:rFonts w:cs="Arial"/>
        </w:rPr>
        <w:t xml:space="preserve"> Igualmente, se realizó i</w:t>
      </w:r>
      <w:r w:rsidRPr="00950505">
        <w:rPr>
          <w:rFonts w:cs="Arial"/>
        </w:rPr>
        <w:t>nducción presencial a los servidores públicos de carrera administrativa</w:t>
      </w:r>
      <w:r>
        <w:rPr>
          <w:rFonts w:cs="Arial"/>
        </w:rPr>
        <w:t xml:space="preserve"> del IDU</w:t>
      </w:r>
      <w:r w:rsidRPr="00950505">
        <w:rPr>
          <w:rFonts w:cs="Arial"/>
        </w:rPr>
        <w:t xml:space="preserve"> sobre los  trámites y servicios prestados en la entidad</w:t>
      </w:r>
      <w:r>
        <w:rPr>
          <w:rFonts w:cs="Arial"/>
        </w:rPr>
        <w:t xml:space="preserve"> y se sensibilizó al nuevo personal de seguridad en temas de protocolos para la atención al ciudadano.</w:t>
      </w:r>
    </w:p>
    <w:p w14:paraId="1A2163C6" w14:textId="77777777" w:rsidR="005D69E4" w:rsidRPr="007B5F29" w:rsidRDefault="005D69E4" w:rsidP="005D69E4">
      <w:pPr>
        <w:rPr>
          <w:rFonts w:cs="Arial"/>
        </w:rPr>
      </w:pPr>
    </w:p>
    <w:p w14:paraId="0DFD70C9" w14:textId="77777777" w:rsidR="005D69E4" w:rsidRPr="005708C4" w:rsidRDefault="005D69E4" w:rsidP="005708C4">
      <w:pPr>
        <w:pStyle w:val="Ttulo2"/>
        <w:rPr>
          <w:rFonts w:cs="Arial"/>
        </w:rPr>
      </w:pPr>
      <w:bookmarkStart w:id="36" w:name="_Toc473034225"/>
      <w:r w:rsidRPr="005708C4">
        <w:rPr>
          <w:rFonts w:cs="Arial"/>
        </w:rPr>
        <w:t>Normativo y procedimental</w:t>
      </w:r>
      <w:bookmarkEnd w:id="36"/>
    </w:p>
    <w:p w14:paraId="4EDC77EE" w14:textId="77777777" w:rsidR="005D69E4" w:rsidRPr="007B5F29" w:rsidRDefault="005D69E4" w:rsidP="005D69E4">
      <w:pPr>
        <w:rPr>
          <w:rFonts w:cs="Arial"/>
        </w:rPr>
      </w:pPr>
    </w:p>
    <w:p w14:paraId="7AF1C60A" w14:textId="6106BB89" w:rsidR="005D69E4" w:rsidRDefault="006A7BAF" w:rsidP="005D69E4">
      <w:pPr>
        <w:rPr>
          <w:rFonts w:cs="Arial"/>
        </w:rPr>
      </w:pPr>
      <w:r>
        <w:rPr>
          <w:rFonts w:cs="Arial"/>
        </w:rPr>
        <w:t xml:space="preserve">El Instituto cuenta con documentación adoptada asociada al proceso de Gestión Social y Participación Ciudadana, tales como manuales, cartillas y procedimientos, entre los que se destacan </w:t>
      </w:r>
      <w:r w:rsidRPr="003827CE">
        <w:rPr>
          <w:rFonts w:cs="Arial"/>
        </w:rPr>
        <w:t xml:space="preserve">el </w:t>
      </w:r>
      <w:r>
        <w:rPr>
          <w:rFonts w:cs="Arial"/>
        </w:rPr>
        <w:t>M</w:t>
      </w:r>
      <w:r w:rsidRPr="003827CE">
        <w:rPr>
          <w:rFonts w:cs="Arial"/>
        </w:rPr>
        <w:t xml:space="preserve">anual de </w:t>
      </w:r>
      <w:r>
        <w:rPr>
          <w:rFonts w:cs="Arial"/>
        </w:rPr>
        <w:t>De</w:t>
      </w:r>
      <w:r w:rsidRPr="003827CE">
        <w:rPr>
          <w:rFonts w:cs="Arial"/>
        </w:rPr>
        <w:t xml:space="preserve">rechos de </w:t>
      </w:r>
      <w:r>
        <w:rPr>
          <w:rFonts w:cs="Arial"/>
        </w:rPr>
        <w:t>P</w:t>
      </w:r>
      <w:r w:rsidRPr="003827CE">
        <w:rPr>
          <w:rFonts w:cs="Arial"/>
        </w:rPr>
        <w:t xml:space="preserve">etición de la </w:t>
      </w:r>
      <w:r>
        <w:rPr>
          <w:rFonts w:cs="Arial"/>
        </w:rPr>
        <w:t>Entidad, el Manual de Atención a la Ciudadanía; la Cartilla de Trámites y Servicios, y el Instructivo del Sistema de Gestión de PQRS.</w:t>
      </w:r>
    </w:p>
    <w:p w14:paraId="28477302" w14:textId="77777777" w:rsidR="005D69E4" w:rsidRDefault="005D69E4" w:rsidP="005D69E4">
      <w:pPr>
        <w:rPr>
          <w:rFonts w:cs="Arial"/>
        </w:rPr>
      </w:pPr>
    </w:p>
    <w:p w14:paraId="5813D37D" w14:textId="77777777" w:rsidR="005D69E4" w:rsidRPr="005708C4" w:rsidRDefault="005D69E4" w:rsidP="005708C4">
      <w:pPr>
        <w:pStyle w:val="Ttulo2"/>
        <w:rPr>
          <w:rFonts w:cs="Arial"/>
        </w:rPr>
      </w:pPr>
      <w:bookmarkStart w:id="37" w:name="_Toc473034226"/>
      <w:r w:rsidRPr="005708C4">
        <w:rPr>
          <w:rFonts w:cs="Arial"/>
        </w:rPr>
        <w:t>Relacionamiento con el ciudadano</w:t>
      </w:r>
      <w:bookmarkEnd w:id="37"/>
    </w:p>
    <w:p w14:paraId="0BA5525B" w14:textId="77777777" w:rsidR="005D69E4" w:rsidRDefault="005D69E4" w:rsidP="005D69E4">
      <w:pPr>
        <w:tabs>
          <w:tab w:val="center" w:pos="4252"/>
          <w:tab w:val="right" w:pos="8504"/>
        </w:tabs>
        <w:rPr>
          <w:rFonts w:cs="Arial"/>
        </w:rPr>
      </w:pPr>
    </w:p>
    <w:p w14:paraId="0F626635" w14:textId="77777777" w:rsidR="006A7BAF" w:rsidRDefault="006A7BAF" w:rsidP="006A7BAF">
      <w:pPr>
        <w:tabs>
          <w:tab w:val="center" w:pos="4252"/>
          <w:tab w:val="right" w:pos="8504"/>
        </w:tabs>
        <w:rPr>
          <w:rFonts w:cs="Arial"/>
        </w:rPr>
      </w:pPr>
      <w:r>
        <w:rPr>
          <w:rFonts w:cs="Arial"/>
        </w:rPr>
        <w:t>En cuanto a</w:t>
      </w:r>
      <w:r w:rsidRPr="00452E9E">
        <w:rPr>
          <w:rFonts w:cs="Arial"/>
        </w:rPr>
        <w:t xml:space="preserve"> la gestión de la </w:t>
      </w:r>
      <w:r>
        <w:rPr>
          <w:rFonts w:cs="Arial"/>
        </w:rPr>
        <w:t>Entidad</w:t>
      </w:r>
      <w:r w:rsidRPr="00452E9E">
        <w:rPr>
          <w:rFonts w:cs="Arial"/>
        </w:rPr>
        <w:t xml:space="preserve"> </w:t>
      </w:r>
      <w:r>
        <w:rPr>
          <w:rFonts w:cs="Arial"/>
        </w:rPr>
        <w:t xml:space="preserve">orientada a </w:t>
      </w:r>
      <w:r w:rsidRPr="00452E9E">
        <w:rPr>
          <w:rFonts w:cs="Arial"/>
        </w:rPr>
        <w:t>conocer las características y necesidades de su población objetivo, así como sus expectativas, intereses y percepción</w:t>
      </w:r>
      <w:r>
        <w:rPr>
          <w:rFonts w:cs="Arial"/>
        </w:rPr>
        <w:t xml:space="preserve"> respecto al servicio recibido, se cuenta con la caracterización de ciudadanos, la cual se ha desarrollado a partir de herramientas de percepción ciudadana, que en esencia se realiza con el fin de medir tres (3) componentes: </w:t>
      </w:r>
    </w:p>
    <w:p w14:paraId="4CF7C623" w14:textId="77777777" w:rsidR="006A7BAF" w:rsidRDefault="006A7BAF" w:rsidP="006A7BAF">
      <w:pPr>
        <w:tabs>
          <w:tab w:val="center" w:pos="4252"/>
          <w:tab w:val="right" w:pos="8504"/>
        </w:tabs>
        <w:rPr>
          <w:rFonts w:cs="Arial"/>
        </w:rPr>
      </w:pPr>
    </w:p>
    <w:p w14:paraId="5879001C" w14:textId="77777777" w:rsidR="006A7BAF" w:rsidRDefault="006A7BAF" w:rsidP="006A7BAF">
      <w:pPr>
        <w:pStyle w:val="Prrafodelista"/>
        <w:numPr>
          <w:ilvl w:val="0"/>
          <w:numId w:val="7"/>
        </w:numPr>
        <w:tabs>
          <w:tab w:val="center" w:pos="4252"/>
          <w:tab w:val="right" w:pos="8504"/>
        </w:tabs>
        <w:rPr>
          <w:rFonts w:cs="Arial"/>
        </w:rPr>
      </w:pPr>
      <w:r>
        <w:rPr>
          <w:rFonts w:cs="Arial"/>
        </w:rPr>
        <w:t>Satisfacción de la ciudadanía por la atención en los canales de interacción dispuestos por la Entidad (PQRS).</w:t>
      </w:r>
    </w:p>
    <w:p w14:paraId="35061261" w14:textId="77777777" w:rsidR="006A7BAF" w:rsidRDefault="006A7BAF" w:rsidP="006A7BAF">
      <w:pPr>
        <w:pStyle w:val="Prrafodelista"/>
        <w:numPr>
          <w:ilvl w:val="0"/>
          <w:numId w:val="7"/>
        </w:numPr>
        <w:tabs>
          <w:tab w:val="center" w:pos="4252"/>
          <w:tab w:val="right" w:pos="8504"/>
        </w:tabs>
        <w:rPr>
          <w:rFonts w:cs="Arial"/>
        </w:rPr>
      </w:pPr>
      <w:r>
        <w:rPr>
          <w:rFonts w:cs="Arial"/>
        </w:rPr>
        <w:t xml:space="preserve">Satisfacción por la atención en la gestión de trámites </w:t>
      </w:r>
    </w:p>
    <w:p w14:paraId="68D06CCD" w14:textId="44FBF5C5" w:rsidR="005D69E4" w:rsidRDefault="006A7BAF" w:rsidP="006A7BAF">
      <w:pPr>
        <w:pStyle w:val="Prrafodelista"/>
        <w:numPr>
          <w:ilvl w:val="0"/>
          <w:numId w:val="7"/>
        </w:numPr>
        <w:tabs>
          <w:tab w:val="center" w:pos="4252"/>
          <w:tab w:val="right" w:pos="8504"/>
        </w:tabs>
        <w:rPr>
          <w:rFonts w:cs="Arial"/>
        </w:rPr>
      </w:pPr>
      <w:r>
        <w:rPr>
          <w:rFonts w:cs="Arial"/>
        </w:rPr>
        <w:t>Expectativa, percepción y satisfacción en la ejecución de los proyectos urbanos que se ejecutan para el desarrollo de la ciudad.</w:t>
      </w:r>
    </w:p>
    <w:p w14:paraId="1EEAD5A8" w14:textId="77777777" w:rsidR="005D69E4" w:rsidRDefault="005D69E4" w:rsidP="005D69E4">
      <w:pPr>
        <w:tabs>
          <w:tab w:val="center" w:pos="4252"/>
          <w:tab w:val="right" w:pos="8504"/>
        </w:tabs>
        <w:rPr>
          <w:rFonts w:cs="Arial"/>
        </w:rPr>
      </w:pPr>
    </w:p>
    <w:p w14:paraId="32135810" w14:textId="77777777" w:rsidR="005708C4" w:rsidRDefault="005708C4" w:rsidP="005708C4">
      <w:pPr>
        <w:pStyle w:val="Ttulo2"/>
        <w:rPr>
          <w:rFonts w:cs="Arial"/>
        </w:rPr>
      </w:pPr>
      <w:bookmarkStart w:id="38" w:name="_Toc473034227"/>
      <w:r w:rsidRPr="005576A4">
        <w:rPr>
          <w:rFonts w:cs="Arial"/>
        </w:rPr>
        <w:t>Acciones</w:t>
      </w:r>
      <w:bookmarkEnd w:id="38"/>
    </w:p>
    <w:p w14:paraId="5F758B83" w14:textId="77777777" w:rsidR="008E57D2" w:rsidRDefault="008E57D2" w:rsidP="008E57D2"/>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2415"/>
        <w:gridCol w:w="1417"/>
        <w:gridCol w:w="1276"/>
        <w:gridCol w:w="1276"/>
        <w:gridCol w:w="1417"/>
      </w:tblGrid>
      <w:tr w:rsidR="00B502DB" w:rsidRPr="00333BBD" w14:paraId="49679A12" w14:textId="77777777" w:rsidTr="00B502DB">
        <w:trPr>
          <w:trHeight w:val="492"/>
        </w:trPr>
        <w:tc>
          <w:tcPr>
            <w:tcW w:w="1985" w:type="dxa"/>
            <w:shd w:val="clear" w:color="auto" w:fill="auto"/>
            <w:noWrap/>
            <w:vAlign w:val="bottom"/>
            <w:hideMark/>
          </w:tcPr>
          <w:p w14:paraId="520A81C6" w14:textId="77777777" w:rsidR="00B502DB" w:rsidRPr="00333BBD" w:rsidRDefault="00B502DB" w:rsidP="001C5355">
            <w:pPr>
              <w:spacing w:after="240"/>
              <w:jc w:val="center"/>
              <w:rPr>
                <w:rFonts w:cs="Arial"/>
                <w:b/>
                <w:color w:val="000000"/>
                <w:sz w:val="16"/>
                <w:szCs w:val="16"/>
                <w:lang w:val="es-CO" w:eastAsia="es-CO"/>
              </w:rPr>
            </w:pPr>
            <w:r w:rsidRPr="00333BBD">
              <w:rPr>
                <w:rFonts w:cs="Arial"/>
                <w:b/>
                <w:color w:val="000000"/>
                <w:sz w:val="16"/>
                <w:szCs w:val="16"/>
                <w:lang w:val="es-CO" w:eastAsia="es-CO"/>
              </w:rPr>
              <w:t>Subcomponente</w:t>
            </w:r>
          </w:p>
        </w:tc>
        <w:tc>
          <w:tcPr>
            <w:tcW w:w="2415" w:type="dxa"/>
            <w:shd w:val="clear" w:color="auto" w:fill="auto"/>
            <w:noWrap/>
            <w:vAlign w:val="bottom"/>
            <w:hideMark/>
          </w:tcPr>
          <w:p w14:paraId="78216F5B" w14:textId="77777777" w:rsidR="00B502DB" w:rsidRPr="00333BBD" w:rsidRDefault="00B502DB" w:rsidP="001C5355">
            <w:pPr>
              <w:spacing w:after="240"/>
              <w:jc w:val="center"/>
              <w:rPr>
                <w:rFonts w:cs="Arial"/>
                <w:b/>
                <w:color w:val="000000"/>
                <w:sz w:val="16"/>
                <w:szCs w:val="16"/>
                <w:lang w:val="es-CO" w:eastAsia="es-CO"/>
              </w:rPr>
            </w:pPr>
            <w:r w:rsidRPr="00333BBD">
              <w:rPr>
                <w:rFonts w:cs="Arial"/>
                <w:b/>
                <w:color w:val="000000"/>
                <w:sz w:val="16"/>
                <w:szCs w:val="16"/>
                <w:lang w:val="es-CO" w:eastAsia="es-CO"/>
              </w:rPr>
              <w:t>Actividades</w:t>
            </w:r>
          </w:p>
        </w:tc>
        <w:tc>
          <w:tcPr>
            <w:tcW w:w="1417" w:type="dxa"/>
            <w:shd w:val="clear" w:color="auto" w:fill="auto"/>
            <w:noWrap/>
            <w:vAlign w:val="bottom"/>
            <w:hideMark/>
          </w:tcPr>
          <w:p w14:paraId="35B9DB83" w14:textId="77777777" w:rsidR="00B502DB" w:rsidRPr="00333BBD" w:rsidRDefault="00B502DB" w:rsidP="001C5355">
            <w:pPr>
              <w:spacing w:after="240"/>
              <w:jc w:val="center"/>
              <w:rPr>
                <w:rFonts w:cs="Arial"/>
                <w:b/>
                <w:color w:val="000000"/>
                <w:sz w:val="16"/>
                <w:szCs w:val="16"/>
                <w:lang w:val="es-CO" w:eastAsia="es-CO"/>
              </w:rPr>
            </w:pPr>
            <w:r w:rsidRPr="00333BBD">
              <w:rPr>
                <w:rFonts w:cs="Arial"/>
                <w:b/>
                <w:color w:val="000000"/>
                <w:sz w:val="16"/>
                <w:szCs w:val="16"/>
                <w:lang w:val="es-CO" w:eastAsia="es-CO"/>
              </w:rPr>
              <w:t>Meta o producto</w:t>
            </w:r>
          </w:p>
        </w:tc>
        <w:tc>
          <w:tcPr>
            <w:tcW w:w="1276" w:type="dxa"/>
            <w:shd w:val="clear" w:color="auto" w:fill="auto"/>
            <w:noWrap/>
            <w:vAlign w:val="bottom"/>
            <w:hideMark/>
          </w:tcPr>
          <w:p w14:paraId="36270855" w14:textId="77777777" w:rsidR="00B502DB" w:rsidRPr="00333BBD" w:rsidRDefault="00B502DB" w:rsidP="001C5355">
            <w:pPr>
              <w:spacing w:after="240"/>
              <w:jc w:val="center"/>
              <w:rPr>
                <w:rFonts w:cs="Arial"/>
                <w:b/>
                <w:color w:val="000000"/>
                <w:sz w:val="16"/>
                <w:szCs w:val="16"/>
                <w:lang w:val="es-CO" w:eastAsia="es-CO"/>
              </w:rPr>
            </w:pPr>
            <w:r w:rsidRPr="00333BBD">
              <w:rPr>
                <w:rFonts w:cs="Arial"/>
                <w:b/>
                <w:color w:val="000000"/>
                <w:sz w:val="16"/>
                <w:szCs w:val="16"/>
                <w:lang w:val="es-CO" w:eastAsia="es-CO"/>
              </w:rPr>
              <w:t>Indicadores</w:t>
            </w:r>
          </w:p>
        </w:tc>
        <w:tc>
          <w:tcPr>
            <w:tcW w:w="1276" w:type="dxa"/>
            <w:shd w:val="clear" w:color="auto" w:fill="auto"/>
            <w:noWrap/>
            <w:vAlign w:val="bottom"/>
            <w:hideMark/>
          </w:tcPr>
          <w:p w14:paraId="12777342" w14:textId="77777777" w:rsidR="00B502DB" w:rsidRPr="00333BBD" w:rsidRDefault="00B502DB" w:rsidP="001C5355">
            <w:pPr>
              <w:spacing w:after="240"/>
              <w:jc w:val="center"/>
              <w:rPr>
                <w:rFonts w:cs="Arial"/>
                <w:b/>
                <w:color w:val="000000"/>
                <w:sz w:val="16"/>
                <w:szCs w:val="16"/>
                <w:lang w:val="es-CO" w:eastAsia="es-CO"/>
              </w:rPr>
            </w:pPr>
            <w:r w:rsidRPr="00333BBD">
              <w:rPr>
                <w:rFonts w:cs="Arial"/>
                <w:b/>
                <w:color w:val="000000"/>
                <w:sz w:val="16"/>
                <w:szCs w:val="16"/>
                <w:lang w:val="es-CO" w:eastAsia="es-CO"/>
              </w:rPr>
              <w:t>Responsable</w:t>
            </w:r>
          </w:p>
        </w:tc>
        <w:tc>
          <w:tcPr>
            <w:tcW w:w="1417" w:type="dxa"/>
            <w:shd w:val="clear" w:color="auto" w:fill="auto"/>
            <w:noWrap/>
            <w:vAlign w:val="bottom"/>
            <w:hideMark/>
          </w:tcPr>
          <w:p w14:paraId="0B8D5E4E" w14:textId="77777777" w:rsidR="00B502DB" w:rsidRPr="00333BBD" w:rsidRDefault="00B502DB" w:rsidP="001C5355">
            <w:pPr>
              <w:spacing w:after="240"/>
              <w:jc w:val="center"/>
              <w:rPr>
                <w:rFonts w:cs="Arial"/>
                <w:b/>
                <w:color w:val="000000"/>
                <w:sz w:val="16"/>
                <w:szCs w:val="16"/>
                <w:lang w:val="es-CO" w:eastAsia="es-CO"/>
              </w:rPr>
            </w:pPr>
            <w:r w:rsidRPr="00333BBD">
              <w:rPr>
                <w:rFonts w:cs="Arial"/>
                <w:b/>
                <w:color w:val="000000"/>
                <w:sz w:val="16"/>
                <w:szCs w:val="16"/>
                <w:lang w:val="es-CO" w:eastAsia="es-CO"/>
              </w:rPr>
              <w:t>Fecha Programada</w:t>
            </w:r>
          </w:p>
        </w:tc>
      </w:tr>
      <w:tr w:rsidR="00B502DB" w:rsidRPr="00333BBD" w14:paraId="2B421FA7" w14:textId="77777777" w:rsidTr="00B502DB">
        <w:trPr>
          <w:trHeight w:val="1265"/>
        </w:trPr>
        <w:tc>
          <w:tcPr>
            <w:tcW w:w="1985" w:type="dxa"/>
            <w:shd w:val="clear" w:color="auto" w:fill="auto"/>
            <w:vAlign w:val="center"/>
            <w:hideMark/>
          </w:tcPr>
          <w:p w14:paraId="268E862C" w14:textId="77777777" w:rsidR="00B502DB" w:rsidRPr="006E5BD2" w:rsidRDefault="00B502DB" w:rsidP="001C5355">
            <w:pPr>
              <w:jc w:val="center"/>
              <w:rPr>
                <w:rFonts w:cs="Arial"/>
                <w:color w:val="000000"/>
                <w:sz w:val="16"/>
                <w:szCs w:val="16"/>
                <w:lang w:val="es-CO" w:eastAsia="es-CO"/>
              </w:rPr>
            </w:pPr>
            <w:r w:rsidRPr="006E5BD2">
              <w:rPr>
                <w:rFonts w:cs="Arial"/>
                <w:color w:val="000000"/>
                <w:sz w:val="16"/>
                <w:szCs w:val="16"/>
                <w:lang w:val="es-CO" w:eastAsia="es-CO"/>
              </w:rPr>
              <w:lastRenderedPageBreak/>
              <w:t>Subcomponente 1                             Estructura administrativa y/o direccionamiento estratégico</w:t>
            </w:r>
          </w:p>
        </w:tc>
        <w:tc>
          <w:tcPr>
            <w:tcW w:w="2415" w:type="dxa"/>
            <w:shd w:val="clear" w:color="auto" w:fill="auto"/>
            <w:vAlign w:val="center"/>
            <w:hideMark/>
          </w:tcPr>
          <w:p w14:paraId="44BE1376" w14:textId="77777777" w:rsidR="00B502DB" w:rsidRPr="006E5BD2" w:rsidRDefault="00B502DB" w:rsidP="001C5355">
            <w:pPr>
              <w:jc w:val="left"/>
              <w:rPr>
                <w:rFonts w:cs="Arial"/>
                <w:color w:val="000000"/>
                <w:sz w:val="16"/>
                <w:szCs w:val="16"/>
                <w:lang w:val="es-CO" w:eastAsia="es-CO"/>
              </w:rPr>
            </w:pPr>
            <w:r w:rsidRPr="006E5BD2">
              <w:rPr>
                <w:rFonts w:cs="Arial"/>
                <w:color w:val="000000"/>
                <w:sz w:val="16"/>
                <w:szCs w:val="16"/>
                <w:lang w:val="es-CO" w:eastAsia="es-CO"/>
              </w:rPr>
              <w:t xml:space="preserve">Contar con una dependencia responsable de desarrollar las estrategias, planes, programas y acciones necesarias para atender al ciudadano de forma oportuna, eficaz y eficiente </w:t>
            </w:r>
          </w:p>
        </w:tc>
        <w:tc>
          <w:tcPr>
            <w:tcW w:w="1417" w:type="dxa"/>
            <w:shd w:val="clear" w:color="auto" w:fill="auto"/>
            <w:vAlign w:val="center"/>
            <w:hideMark/>
          </w:tcPr>
          <w:p w14:paraId="4AFD68AA" w14:textId="77777777" w:rsidR="00B502DB" w:rsidRPr="006E5BD2" w:rsidRDefault="00B502DB" w:rsidP="001C5355">
            <w:pPr>
              <w:jc w:val="left"/>
              <w:rPr>
                <w:rFonts w:cs="Arial"/>
                <w:color w:val="000000"/>
                <w:sz w:val="16"/>
                <w:szCs w:val="16"/>
                <w:lang w:val="es-CO" w:eastAsia="es-CO"/>
              </w:rPr>
            </w:pPr>
            <w:r w:rsidRPr="006E5BD2">
              <w:rPr>
                <w:rFonts w:cs="Arial"/>
                <w:color w:val="000000"/>
                <w:sz w:val="16"/>
                <w:szCs w:val="16"/>
                <w:lang w:val="es-CO" w:eastAsia="es-CO"/>
              </w:rPr>
              <w:t>Una dependencia de la Entidad exclusiva para atender las necesidades de la ciudadanía</w:t>
            </w:r>
          </w:p>
        </w:tc>
        <w:tc>
          <w:tcPr>
            <w:tcW w:w="1276" w:type="dxa"/>
            <w:shd w:val="clear" w:color="auto" w:fill="auto"/>
            <w:vAlign w:val="center"/>
            <w:hideMark/>
          </w:tcPr>
          <w:p w14:paraId="76A51094" w14:textId="77777777" w:rsidR="00B502DB" w:rsidRPr="006E5BD2" w:rsidRDefault="00B502DB" w:rsidP="001C5355">
            <w:pPr>
              <w:jc w:val="center"/>
              <w:rPr>
                <w:rFonts w:cs="Arial"/>
                <w:color w:val="000000"/>
                <w:sz w:val="16"/>
                <w:szCs w:val="16"/>
                <w:lang w:val="es-CO" w:eastAsia="es-CO"/>
              </w:rPr>
            </w:pPr>
            <w:r w:rsidRPr="006E5BD2">
              <w:rPr>
                <w:rFonts w:cs="Arial"/>
                <w:color w:val="000000"/>
                <w:sz w:val="16"/>
                <w:szCs w:val="16"/>
                <w:lang w:val="es-CO" w:eastAsia="es-CO"/>
              </w:rPr>
              <w:t>NA</w:t>
            </w:r>
          </w:p>
        </w:tc>
        <w:tc>
          <w:tcPr>
            <w:tcW w:w="1276" w:type="dxa"/>
            <w:shd w:val="clear" w:color="auto" w:fill="auto"/>
            <w:vAlign w:val="center"/>
            <w:hideMark/>
          </w:tcPr>
          <w:p w14:paraId="357A0144" w14:textId="77777777" w:rsidR="00B502DB" w:rsidRPr="006E5BD2" w:rsidRDefault="00B502DB" w:rsidP="001C5355">
            <w:pPr>
              <w:jc w:val="center"/>
              <w:rPr>
                <w:rFonts w:cs="Arial"/>
                <w:color w:val="000000"/>
                <w:sz w:val="16"/>
                <w:szCs w:val="16"/>
                <w:lang w:val="es-CO" w:eastAsia="es-CO"/>
              </w:rPr>
            </w:pPr>
            <w:r w:rsidRPr="006E5BD2">
              <w:rPr>
                <w:rFonts w:cs="Arial"/>
                <w:color w:val="000000"/>
                <w:sz w:val="16"/>
                <w:szCs w:val="16"/>
                <w:lang w:val="es-CO" w:eastAsia="es-CO"/>
              </w:rPr>
              <w:t>OTC</w:t>
            </w:r>
          </w:p>
        </w:tc>
        <w:tc>
          <w:tcPr>
            <w:tcW w:w="1417" w:type="dxa"/>
            <w:shd w:val="clear" w:color="auto" w:fill="auto"/>
            <w:vAlign w:val="center"/>
            <w:hideMark/>
          </w:tcPr>
          <w:p w14:paraId="248F5F27" w14:textId="77777777" w:rsidR="00B502DB" w:rsidRPr="006E5BD2" w:rsidRDefault="00B502DB" w:rsidP="001C5355">
            <w:pPr>
              <w:jc w:val="center"/>
              <w:rPr>
                <w:rFonts w:cs="Arial"/>
                <w:color w:val="000000"/>
                <w:sz w:val="16"/>
                <w:szCs w:val="16"/>
                <w:lang w:val="es-CO" w:eastAsia="es-CO"/>
              </w:rPr>
            </w:pPr>
            <w:r w:rsidRPr="006E5BD2">
              <w:rPr>
                <w:rFonts w:cs="Arial"/>
                <w:color w:val="000000"/>
                <w:sz w:val="16"/>
                <w:szCs w:val="16"/>
                <w:lang w:val="es-CO" w:eastAsia="es-CO"/>
              </w:rPr>
              <w:t>PERMANENTE</w:t>
            </w:r>
          </w:p>
        </w:tc>
      </w:tr>
      <w:tr w:rsidR="00B502DB" w:rsidRPr="00800B0C" w14:paraId="04C71708" w14:textId="77777777" w:rsidTr="00B502DB">
        <w:trPr>
          <w:trHeight w:val="1043"/>
        </w:trPr>
        <w:tc>
          <w:tcPr>
            <w:tcW w:w="1985" w:type="dxa"/>
            <w:vMerge w:val="restart"/>
            <w:shd w:val="clear" w:color="auto" w:fill="auto"/>
            <w:vAlign w:val="center"/>
          </w:tcPr>
          <w:p w14:paraId="22C52442" w14:textId="77777777" w:rsidR="00B502DB" w:rsidRPr="00EA135E" w:rsidRDefault="00B502DB" w:rsidP="001C5355">
            <w:pPr>
              <w:jc w:val="center"/>
              <w:rPr>
                <w:rFonts w:cs="Arial"/>
                <w:color w:val="000000"/>
                <w:sz w:val="16"/>
                <w:szCs w:val="16"/>
                <w:lang w:val="es-CO" w:eastAsia="es-CO"/>
              </w:rPr>
            </w:pPr>
            <w:r w:rsidRPr="00EA135E">
              <w:rPr>
                <w:rFonts w:cs="Arial"/>
                <w:color w:val="000000"/>
                <w:sz w:val="16"/>
                <w:szCs w:val="16"/>
                <w:lang w:val="es-CO" w:eastAsia="es-CO"/>
              </w:rPr>
              <w:t>Subcomponente 2                             Fortalecimiento de los canales de atención</w:t>
            </w:r>
          </w:p>
        </w:tc>
        <w:tc>
          <w:tcPr>
            <w:tcW w:w="2415" w:type="dxa"/>
            <w:shd w:val="clear" w:color="auto" w:fill="auto"/>
            <w:vAlign w:val="center"/>
          </w:tcPr>
          <w:p w14:paraId="000CC29C" w14:textId="77777777" w:rsidR="00B502DB" w:rsidRDefault="00B502DB" w:rsidP="001C5355">
            <w:pPr>
              <w:jc w:val="left"/>
              <w:rPr>
                <w:rFonts w:cs="Arial"/>
                <w:color w:val="000000"/>
                <w:sz w:val="16"/>
                <w:szCs w:val="16"/>
                <w:lang w:val="es-CO" w:eastAsia="es-CO"/>
              </w:rPr>
            </w:pPr>
            <w:r w:rsidRPr="0088489C">
              <w:rPr>
                <w:rFonts w:cs="Arial"/>
                <w:color w:val="000000"/>
                <w:sz w:val="16"/>
                <w:szCs w:val="16"/>
                <w:lang w:val="es-CO" w:eastAsia="es-CO"/>
              </w:rPr>
              <w:t>Con el objeto de garantizar el acceso de población en condición de discapacidad visual y auditiva</w:t>
            </w:r>
            <w:r>
              <w:rPr>
                <w:rFonts w:cs="Arial"/>
                <w:color w:val="000000"/>
                <w:sz w:val="16"/>
                <w:szCs w:val="16"/>
                <w:lang w:val="es-CO" w:eastAsia="es-CO"/>
              </w:rPr>
              <w:t>, se contactará al Ministerio de las TIC, al instituto nacional para ciegos – INCI y al Instituto Nacional para sordos – INSOR con el fin de solicitar apoyo con recomendaciones que ayuden a mejorar la comunicación con este tipo de población</w:t>
            </w:r>
            <w:r>
              <w:t xml:space="preserve"> </w:t>
            </w:r>
            <w:r>
              <w:rPr>
                <w:rFonts w:cs="Arial"/>
                <w:color w:val="000000"/>
                <w:sz w:val="16"/>
                <w:szCs w:val="16"/>
                <w:lang w:val="es-CO" w:eastAsia="es-CO"/>
              </w:rPr>
              <w:t xml:space="preserve">para los </w:t>
            </w:r>
            <w:r w:rsidRPr="0088489C">
              <w:rPr>
                <w:rFonts w:cs="Arial"/>
                <w:color w:val="000000"/>
                <w:sz w:val="16"/>
                <w:szCs w:val="16"/>
                <w:lang w:val="es-CO" w:eastAsia="es-CO"/>
              </w:rPr>
              <w:t>canal</w:t>
            </w:r>
            <w:r>
              <w:rPr>
                <w:rFonts w:cs="Arial"/>
                <w:color w:val="000000"/>
                <w:sz w:val="16"/>
                <w:szCs w:val="16"/>
                <w:lang w:val="es-CO" w:eastAsia="es-CO"/>
              </w:rPr>
              <w:t>es</w:t>
            </w:r>
            <w:r w:rsidRPr="0088489C">
              <w:rPr>
                <w:rFonts w:cs="Arial"/>
                <w:color w:val="000000"/>
                <w:sz w:val="16"/>
                <w:szCs w:val="16"/>
                <w:lang w:val="es-CO" w:eastAsia="es-CO"/>
              </w:rPr>
              <w:t xml:space="preserve"> presencial y virtual</w:t>
            </w:r>
            <w:r>
              <w:rPr>
                <w:rFonts w:cs="Arial"/>
                <w:color w:val="000000"/>
                <w:sz w:val="16"/>
                <w:szCs w:val="16"/>
                <w:lang w:val="es-CO" w:eastAsia="es-CO"/>
              </w:rPr>
              <w:t>.</w:t>
            </w:r>
          </w:p>
          <w:p w14:paraId="04928ADB" w14:textId="77777777" w:rsidR="00B502DB" w:rsidRPr="00EA135E" w:rsidRDefault="00B502DB" w:rsidP="001C5355">
            <w:pPr>
              <w:jc w:val="left"/>
              <w:rPr>
                <w:rFonts w:cs="Arial"/>
                <w:color w:val="000000"/>
                <w:sz w:val="16"/>
                <w:szCs w:val="16"/>
                <w:lang w:val="es-CO" w:eastAsia="es-CO"/>
              </w:rPr>
            </w:pPr>
            <w:r>
              <w:rPr>
                <w:rFonts w:cs="Arial"/>
                <w:color w:val="000000"/>
                <w:sz w:val="16"/>
                <w:szCs w:val="16"/>
                <w:lang w:val="es-CO" w:eastAsia="es-CO"/>
              </w:rPr>
              <w:t xml:space="preserve">  </w:t>
            </w:r>
          </w:p>
        </w:tc>
        <w:tc>
          <w:tcPr>
            <w:tcW w:w="1417" w:type="dxa"/>
            <w:shd w:val="clear" w:color="auto" w:fill="auto"/>
            <w:vAlign w:val="center"/>
          </w:tcPr>
          <w:p w14:paraId="04E59F2C" w14:textId="77777777" w:rsidR="00B502DB" w:rsidRPr="00EA135E" w:rsidRDefault="00B502DB" w:rsidP="001C5355">
            <w:pPr>
              <w:jc w:val="left"/>
              <w:rPr>
                <w:rFonts w:cs="Arial"/>
                <w:color w:val="000000"/>
                <w:sz w:val="16"/>
                <w:szCs w:val="16"/>
                <w:lang w:val="es-CO" w:eastAsia="es-CO"/>
              </w:rPr>
            </w:pPr>
            <w:r>
              <w:rPr>
                <w:rFonts w:cs="Arial"/>
                <w:color w:val="000000"/>
                <w:sz w:val="16"/>
                <w:szCs w:val="16"/>
                <w:lang w:val="es-CO" w:eastAsia="es-CO"/>
              </w:rPr>
              <w:t>Informe de Acercamiento con las entidades mencionadas con el fin de solicitar información relacionada y la viabilidad de adecuar estas herramientas en el canal presencial y virtual</w:t>
            </w:r>
          </w:p>
        </w:tc>
        <w:tc>
          <w:tcPr>
            <w:tcW w:w="1276" w:type="dxa"/>
            <w:shd w:val="clear" w:color="auto" w:fill="auto"/>
            <w:vAlign w:val="center"/>
          </w:tcPr>
          <w:p w14:paraId="7818112C" w14:textId="77777777" w:rsidR="00B502DB" w:rsidRPr="00EA135E" w:rsidRDefault="00B502DB" w:rsidP="001C5355">
            <w:pPr>
              <w:jc w:val="center"/>
              <w:rPr>
                <w:rFonts w:cs="Arial"/>
                <w:color w:val="000000"/>
                <w:sz w:val="16"/>
                <w:szCs w:val="16"/>
                <w:lang w:val="es-CO" w:eastAsia="es-CO"/>
              </w:rPr>
            </w:pPr>
            <w:r>
              <w:rPr>
                <w:rFonts w:cs="Arial"/>
                <w:color w:val="000000"/>
                <w:sz w:val="16"/>
                <w:szCs w:val="16"/>
                <w:lang w:val="es-CO" w:eastAsia="es-CO"/>
              </w:rPr>
              <w:t>Informe con recomendaciones por parte de las entidades mencionadas</w:t>
            </w:r>
          </w:p>
        </w:tc>
        <w:tc>
          <w:tcPr>
            <w:tcW w:w="1276" w:type="dxa"/>
            <w:shd w:val="clear" w:color="auto" w:fill="auto"/>
            <w:vAlign w:val="center"/>
          </w:tcPr>
          <w:p w14:paraId="4E57C9DA" w14:textId="77777777" w:rsidR="00B502DB" w:rsidRPr="00EA135E" w:rsidRDefault="00B502DB" w:rsidP="001C5355">
            <w:pPr>
              <w:jc w:val="center"/>
              <w:rPr>
                <w:rFonts w:cs="Arial"/>
                <w:color w:val="000000"/>
                <w:sz w:val="16"/>
                <w:szCs w:val="16"/>
                <w:lang w:val="es-CO" w:eastAsia="es-CO"/>
              </w:rPr>
            </w:pPr>
            <w:r>
              <w:rPr>
                <w:rFonts w:cs="Arial"/>
                <w:color w:val="000000"/>
                <w:sz w:val="16"/>
                <w:szCs w:val="16"/>
                <w:lang w:val="es-CO" w:eastAsia="es-CO"/>
              </w:rPr>
              <w:t xml:space="preserve">STOP </w:t>
            </w:r>
          </w:p>
        </w:tc>
        <w:tc>
          <w:tcPr>
            <w:tcW w:w="1417" w:type="dxa"/>
            <w:shd w:val="clear" w:color="auto" w:fill="auto"/>
            <w:vAlign w:val="center"/>
          </w:tcPr>
          <w:p w14:paraId="18E78431" w14:textId="77777777" w:rsidR="00B502DB" w:rsidRPr="00EA135E" w:rsidRDefault="00B502DB" w:rsidP="001C5355">
            <w:pPr>
              <w:jc w:val="center"/>
              <w:rPr>
                <w:rFonts w:cs="Arial"/>
                <w:color w:val="000000"/>
                <w:sz w:val="16"/>
                <w:szCs w:val="16"/>
                <w:lang w:val="es-CO" w:eastAsia="es-CO"/>
              </w:rPr>
            </w:pPr>
            <w:r>
              <w:rPr>
                <w:rFonts w:cs="Arial"/>
                <w:color w:val="000000"/>
                <w:sz w:val="16"/>
                <w:szCs w:val="16"/>
                <w:lang w:val="es-CO" w:eastAsia="es-CO"/>
              </w:rPr>
              <w:t>31 de diciembre de 2018</w:t>
            </w:r>
          </w:p>
        </w:tc>
      </w:tr>
      <w:tr w:rsidR="00B502DB" w:rsidRPr="00800B0C" w14:paraId="1BF3335C" w14:textId="77777777" w:rsidTr="00B502DB">
        <w:trPr>
          <w:trHeight w:val="1043"/>
        </w:trPr>
        <w:tc>
          <w:tcPr>
            <w:tcW w:w="1985" w:type="dxa"/>
            <w:vMerge/>
            <w:shd w:val="clear" w:color="auto" w:fill="auto"/>
            <w:vAlign w:val="center"/>
            <w:hideMark/>
          </w:tcPr>
          <w:p w14:paraId="64CB4F77" w14:textId="77777777" w:rsidR="00B502DB" w:rsidRPr="00EA135E" w:rsidRDefault="00B502DB" w:rsidP="001C5355">
            <w:pPr>
              <w:jc w:val="center"/>
              <w:rPr>
                <w:rFonts w:cs="Arial"/>
                <w:color w:val="000000"/>
                <w:sz w:val="16"/>
                <w:szCs w:val="16"/>
                <w:lang w:val="es-CO" w:eastAsia="es-CO"/>
              </w:rPr>
            </w:pPr>
          </w:p>
        </w:tc>
        <w:tc>
          <w:tcPr>
            <w:tcW w:w="2415" w:type="dxa"/>
            <w:shd w:val="clear" w:color="auto" w:fill="auto"/>
            <w:vAlign w:val="center"/>
            <w:hideMark/>
          </w:tcPr>
          <w:p w14:paraId="66B485F5" w14:textId="77777777" w:rsidR="00B502DB" w:rsidRPr="00EA135E" w:rsidRDefault="00B502DB" w:rsidP="001C5355">
            <w:pPr>
              <w:jc w:val="left"/>
              <w:rPr>
                <w:rFonts w:cs="Arial"/>
                <w:color w:val="000000"/>
                <w:sz w:val="16"/>
                <w:szCs w:val="16"/>
                <w:lang w:val="es-CO" w:eastAsia="es-CO"/>
              </w:rPr>
            </w:pPr>
            <w:r>
              <w:rPr>
                <w:rFonts w:cs="Arial"/>
                <w:color w:val="000000"/>
                <w:sz w:val="16"/>
                <w:szCs w:val="16"/>
                <w:lang w:val="es-CO" w:eastAsia="es-CO"/>
              </w:rPr>
              <w:t>–Incorporar en el chat una herramienta que permita realizar la encuesta de satisfacción ciudadana tan pronto se termine la atención y permita la medición de los tiempos de espera.</w:t>
            </w:r>
          </w:p>
        </w:tc>
        <w:tc>
          <w:tcPr>
            <w:tcW w:w="1417" w:type="dxa"/>
            <w:shd w:val="clear" w:color="auto" w:fill="auto"/>
            <w:vAlign w:val="center"/>
            <w:hideMark/>
          </w:tcPr>
          <w:p w14:paraId="36840044" w14:textId="77777777" w:rsidR="00B502DB" w:rsidRPr="00EA135E" w:rsidRDefault="00B502DB" w:rsidP="001C5355">
            <w:pPr>
              <w:jc w:val="left"/>
              <w:rPr>
                <w:rFonts w:cs="Arial"/>
                <w:color w:val="000000"/>
                <w:sz w:val="16"/>
                <w:szCs w:val="16"/>
                <w:lang w:val="es-CO" w:eastAsia="es-CO"/>
              </w:rPr>
            </w:pPr>
            <w:r>
              <w:rPr>
                <w:rFonts w:cs="Arial"/>
                <w:color w:val="000000"/>
                <w:sz w:val="16"/>
                <w:szCs w:val="16"/>
                <w:lang w:val="es-CO" w:eastAsia="es-CO"/>
              </w:rPr>
              <w:t xml:space="preserve">Chat IDU mejorado. </w:t>
            </w:r>
            <w:r w:rsidRPr="00EA135E">
              <w:rPr>
                <w:rFonts w:cs="Arial"/>
                <w:color w:val="000000"/>
                <w:sz w:val="16"/>
                <w:szCs w:val="16"/>
                <w:lang w:val="es-CO" w:eastAsia="es-CO"/>
              </w:rPr>
              <w:t xml:space="preserve">  </w:t>
            </w:r>
          </w:p>
        </w:tc>
        <w:tc>
          <w:tcPr>
            <w:tcW w:w="1276" w:type="dxa"/>
            <w:shd w:val="clear" w:color="auto" w:fill="auto"/>
            <w:vAlign w:val="center"/>
            <w:hideMark/>
          </w:tcPr>
          <w:p w14:paraId="010AF8A3" w14:textId="77777777" w:rsidR="00B502DB" w:rsidRPr="00EA135E" w:rsidRDefault="00B502DB" w:rsidP="001C5355">
            <w:pPr>
              <w:jc w:val="center"/>
              <w:rPr>
                <w:rFonts w:cs="Arial"/>
                <w:color w:val="000000"/>
                <w:sz w:val="16"/>
                <w:szCs w:val="16"/>
                <w:lang w:val="es-CO" w:eastAsia="es-CO"/>
              </w:rPr>
            </w:pPr>
            <w:r w:rsidRPr="00EA135E">
              <w:rPr>
                <w:rFonts w:cs="Arial"/>
                <w:color w:val="000000"/>
                <w:sz w:val="16"/>
                <w:szCs w:val="16"/>
                <w:lang w:val="es-CO" w:eastAsia="es-CO"/>
              </w:rPr>
              <w:t>NA</w:t>
            </w:r>
          </w:p>
        </w:tc>
        <w:tc>
          <w:tcPr>
            <w:tcW w:w="1276" w:type="dxa"/>
            <w:shd w:val="clear" w:color="auto" w:fill="auto"/>
            <w:vAlign w:val="center"/>
            <w:hideMark/>
          </w:tcPr>
          <w:p w14:paraId="1CF14714" w14:textId="77777777" w:rsidR="00B502DB" w:rsidRPr="00EA135E" w:rsidRDefault="00B502DB" w:rsidP="001C5355">
            <w:pPr>
              <w:jc w:val="center"/>
              <w:rPr>
                <w:rFonts w:cs="Arial"/>
                <w:color w:val="000000"/>
                <w:sz w:val="16"/>
                <w:szCs w:val="16"/>
                <w:lang w:val="es-CO" w:eastAsia="es-CO"/>
              </w:rPr>
            </w:pPr>
            <w:r>
              <w:rPr>
                <w:rFonts w:cs="Arial"/>
                <w:color w:val="000000"/>
                <w:sz w:val="16"/>
                <w:szCs w:val="16"/>
                <w:lang w:val="es-CO" w:eastAsia="es-CO"/>
              </w:rPr>
              <w:t>STRT</w:t>
            </w:r>
          </w:p>
        </w:tc>
        <w:tc>
          <w:tcPr>
            <w:tcW w:w="1417" w:type="dxa"/>
            <w:shd w:val="clear" w:color="auto" w:fill="auto"/>
            <w:vAlign w:val="center"/>
            <w:hideMark/>
          </w:tcPr>
          <w:p w14:paraId="6F409724" w14:textId="77777777" w:rsidR="00B502DB" w:rsidRPr="00EA135E" w:rsidRDefault="00B502DB" w:rsidP="001C5355">
            <w:pPr>
              <w:jc w:val="center"/>
              <w:rPr>
                <w:rFonts w:cs="Arial"/>
                <w:color w:val="000000"/>
                <w:sz w:val="16"/>
                <w:szCs w:val="16"/>
                <w:lang w:val="es-CO" w:eastAsia="es-CO"/>
              </w:rPr>
            </w:pPr>
            <w:r>
              <w:rPr>
                <w:rFonts w:cs="Arial"/>
                <w:color w:val="000000"/>
                <w:sz w:val="16"/>
                <w:szCs w:val="16"/>
                <w:lang w:val="es-CO" w:eastAsia="es-CO"/>
              </w:rPr>
              <w:t>31 de diciembre de 2018</w:t>
            </w:r>
          </w:p>
        </w:tc>
      </w:tr>
      <w:tr w:rsidR="00B502DB" w:rsidRPr="00333BBD" w14:paraId="37DC8067" w14:textId="77777777" w:rsidTr="00B502DB">
        <w:trPr>
          <w:trHeight w:val="717"/>
        </w:trPr>
        <w:tc>
          <w:tcPr>
            <w:tcW w:w="1985" w:type="dxa"/>
            <w:vMerge w:val="restart"/>
            <w:shd w:val="clear" w:color="auto" w:fill="auto"/>
            <w:vAlign w:val="center"/>
            <w:hideMark/>
          </w:tcPr>
          <w:p w14:paraId="5C06023F" w14:textId="77777777" w:rsidR="00B502DB" w:rsidRPr="00EA135E" w:rsidRDefault="00B502DB" w:rsidP="001C5355">
            <w:pPr>
              <w:jc w:val="center"/>
              <w:rPr>
                <w:rFonts w:cs="Arial"/>
                <w:color w:val="000000"/>
                <w:sz w:val="16"/>
                <w:szCs w:val="16"/>
                <w:lang w:val="es-CO" w:eastAsia="es-CO"/>
              </w:rPr>
            </w:pPr>
            <w:r w:rsidRPr="00EA135E">
              <w:rPr>
                <w:rFonts w:cs="Arial"/>
                <w:color w:val="000000"/>
                <w:sz w:val="16"/>
                <w:szCs w:val="16"/>
                <w:lang w:val="es-CO" w:eastAsia="es-CO"/>
              </w:rPr>
              <w:t>Subcomponente 3                     Talento Humano</w:t>
            </w:r>
          </w:p>
        </w:tc>
        <w:tc>
          <w:tcPr>
            <w:tcW w:w="2415" w:type="dxa"/>
            <w:shd w:val="clear" w:color="auto" w:fill="auto"/>
            <w:vAlign w:val="center"/>
            <w:hideMark/>
          </w:tcPr>
          <w:p w14:paraId="6D912312" w14:textId="77777777" w:rsidR="00B502DB" w:rsidRPr="00EA135E" w:rsidRDefault="00B502DB" w:rsidP="001C5355">
            <w:pPr>
              <w:jc w:val="left"/>
              <w:rPr>
                <w:rFonts w:cs="Arial"/>
                <w:color w:val="000000"/>
                <w:sz w:val="16"/>
                <w:szCs w:val="16"/>
                <w:lang w:val="es-CO" w:eastAsia="es-CO"/>
              </w:rPr>
            </w:pPr>
            <w:r>
              <w:rPr>
                <w:rFonts w:cs="Arial"/>
                <w:color w:val="000000"/>
                <w:sz w:val="16"/>
                <w:szCs w:val="16"/>
                <w:lang w:val="es-CO" w:eastAsia="es-CO"/>
              </w:rPr>
              <w:t xml:space="preserve">Se realizará una campaña de sensibilización, comunicación, divulgación y/o pedagogía con la cual se informará a la ciudadanía acerca de la </w:t>
            </w:r>
            <w:proofErr w:type="spellStart"/>
            <w:r>
              <w:rPr>
                <w:rFonts w:cs="Arial"/>
                <w:color w:val="000000"/>
                <w:sz w:val="16"/>
                <w:szCs w:val="16"/>
                <w:lang w:val="es-CO" w:eastAsia="es-CO"/>
              </w:rPr>
              <w:t>misionalidad</w:t>
            </w:r>
            <w:proofErr w:type="spellEnd"/>
            <w:r>
              <w:rPr>
                <w:rFonts w:cs="Arial"/>
                <w:color w:val="000000"/>
                <w:sz w:val="16"/>
                <w:szCs w:val="16"/>
                <w:lang w:val="es-CO" w:eastAsia="es-CO"/>
              </w:rPr>
              <w:t xml:space="preserve"> y los trámites y servicios del IDU.</w:t>
            </w:r>
          </w:p>
        </w:tc>
        <w:tc>
          <w:tcPr>
            <w:tcW w:w="1417" w:type="dxa"/>
            <w:shd w:val="clear" w:color="auto" w:fill="auto"/>
            <w:vAlign w:val="center"/>
            <w:hideMark/>
          </w:tcPr>
          <w:p w14:paraId="73FB50DD" w14:textId="77777777" w:rsidR="00B502DB" w:rsidRPr="00EA135E" w:rsidRDefault="00B502DB" w:rsidP="001C5355">
            <w:pPr>
              <w:jc w:val="left"/>
              <w:rPr>
                <w:rFonts w:cs="Arial"/>
                <w:color w:val="000000"/>
                <w:sz w:val="16"/>
                <w:szCs w:val="16"/>
                <w:lang w:val="es-CO" w:eastAsia="es-CO"/>
              </w:rPr>
            </w:pPr>
            <w:r>
              <w:rPr>
                <w:rFonts w:cs="Arial"/>
                <w:color w:val="000000"/>
                <w:sz w:val="16"/>
                <w:szCs w:val="16"/>
                <w:lang w:val="es-CO" w:eastAsia="es-CO"/>
              </w:rPr>
              <w:t>campaña</w:t>
            </w:r>
            <w:r w:rsidRPr="00EA135E">
              <w:rPr>
                <w:rFonts w:cs="Arial"/>
                <w:color w:val="000000"/>
                <w:sz w:val="16"/>
                <w:szCs w:val="16"/>
                <w:lang w:val="es-CO" w:eastAsia="es-CO"/>
              </w:rPr>
              <w:t xml:space="preserve"> </w:t>
            </w:r>
            <w:r>
              <w:rPr>
                <w:rFonts w:cs="Arial"/>
                <w:color w:val="000000"/>
                <w:sz w:val="16"/>
                <w:szCs w:val="16"/>
                <w:lang w:val="es-CO" w:eastAsia="es-CO"/>
              </w:rPr>
              <w:t xml:space="preserve">de sensibilización </w:t>
            </w:r>
          </w:p>
        </w:tc>
        <w:tc>
          <w:tcPr>
            <w:tcW w:w="1276" w:type="dxa"/>
            <w:shd w:val="clear" w:color="auto" w:fill="auto"/>
            <w:vAlign w:val="center"/>
            <w:hideMark/>
          </w:tcPr>
          <w:p w14:paraId="0B5A1AB6" w14:textId="77777777" w:rsidR="00B502DB" w:rsidRPr="00EA135E" w:rsidRDefault="00B502DB" w:rsidP="001C5355">
            <w:pPr>
              <w:jc w:val="center"/>
              <w:rPr>
                <w:rFonts w:cs="Arial"/>
                <w:color w:val="000000"/>
                <w:sz w:val="16"/>
                <w:szCs w:val="16"/>
                <w:lang w:val="es-CO" w:eastAsia="es-CO"/>
              </w:rPr>
            </w:pPr>
            <w:r>
              <w:rPr>
                <w:rFonts w:cs="Arial"/>
                <w:color w:val="000000"/>
                <w:sz w:val="16"/>
                <w:szCs w:val="16"/>
                <w:lang w:val="es-CO" w:eastAsia="es-CO"/>
              </w:rPr>
              <w:t>una</w:t>
            </w:r>
            <w:r w:rsidRPr="00EA135E">
              <w:rPr>
                <w:rFonts w:cs="Arial"/>
                <w:color w:val="000000"/>
                <w:sz w:val="16"/>
                <w:szCs w:val="16"/>
                <w:lang w:val="es-CO" w:eastAsia="es-CO"/>
              </w:rPr>
              <w:t xml:space="preserve"> </w:t>
            </w:r>
            <w:r>
              <w:rPr>
                <w:rFonts w:cs="Arial"/>
                <w:color w:val="000000"/>
                <w:sz w:val="16"/>
                <w:szCs w:val="16"/>
                <w:lang w:val="es-CO" w:eastAsia="es-CO"/>
              </w:rPr>
              <w:t>campaña</w:t>
            </w:r>
          </w:p>
        </w:tc>
        <w:tc>
          <w:tcPr>
            <w:tcW w:w="1276" w:type="dxa"/>
            <w:shd w:val="clear" w:color="auto" w:fill="auto"/>
            <w:vAlign w:val="center"/>
            <w:hideMark/>
          </w:tcPr>
          <w:p w14:paraId="1ABF654D" w14:textId="77777777" w:rsidR="00B502DB" w:rsidRPr="00EA135E" w:rsidRDefault="00B502DB" w:rsidP="001C5355">
            <w:pPr>
              <w:jc w:val="center"/>
              <w:rPr>
                <w:rFonts w:cs="Arial"/>
                <w:color w:val="000000"/>
                <w:sz w:val="16"/>
                <w:szCs w:val="16"/>
                <w:lang w:val="es-CO" w:eastAsia="es-CO"/>
              </w:rPr>
            </w:pPr>
            <w:r w:rsidRPr="00EA135E">
              <w:rPr>
                <w:rFonts w:cs="Arial"/>
                <w:color w:val="000000"/>
                <w:sz w:val="16"/>
                <w:szCs w:val="16"/>
                <w:lang w:val="es-CO" w:eastAsia="es-CO"/>
              </w:rPr>
              <w:t>OTC</w:t>
            </w:r>
            <w:r>
              <w:rPr>
                <w:rFonts w:cs="Arial"/>
                <w:color w:val="000000"/>
                <w:sz w:val="16"/>
                <w:szCs w:val="16"/>
                <w:lang w:val="es-CO" w:eastAsia="es-CO"/>
              </w:rPr>
              <w:t>-OAC</w:t>
            </w:r>
          </w:p>
        </w:tc>
        <w:tc>
          <w:tcPr>
            <w:tcW w:w="1417" w:type="dxa"/>
            <w:shd w:val="clear" w:color="auto" w:fill="auto"/>
            <w:vAlign w:val="center"/>
            <w:hideMark/>
          </w:tcPr>
          <w:p w14:paraId="3B9E02C1" w14:textId="77777777" w:rsidR="00B502DB" w:rsidRPr="00EA135E" w:rsidRDefault="00B502DB" w:rsidP="001C5355">
            <w:pPr>
              <w:jc w:val="center"/>
              <w:rPr>
                <w:rFonts w:cs="Arial"/>
                <w:color w:val="000000"/>
                <w:sz w:val="16"/>
                <w:szCs w:val="16"/>
                <w:lang w:val="es-CO" w:eastAsia="es-CO"/>
              </w:rPr>
            </w:pPr>
            <w:r w:rsidRPr="00EA135E">
              <w:rPr>
                <w:rFonts w:cs="Arial"/>
                <w:color w:val="000000"/>
                <w:sz w:val="16"/>
                <w:szCs w:val="16"/>
                <w:lang w:val="es-CO" w:eastAsia="es-CO"/>
              </w:rPr>
              <w:t xml:space="preserve">31 </w:t>
            </w:r>
            <w:r>
              <w:rPr>
                <w:rFonts w:cs="Arial"/>
                <w:color w:val="000000"/>
                <w:sz w:val="16"/>
                <w:szCs w:val="16"/>
                <w:lang w:val="es-CO" w:eastAsia="es-CO"/>
              </w:rPr>
              <w:t>de diciembre de</w:t>
            </w:r>
            <w:r w:rsidRPr="00EA135E">
              <w:rPr>
                <w:rFonts w:cs="Arial"/>
                <w:color w:val="000000"/>
                <w:sz w:val="16"/>
                <w:szCs w:val="16"/>
                <w:lang w:val="es-CO" w:eastAsia="es-CO"/>
              </w:rPr>
              <w:t xml:space="preserve"> 201</w:t>
            </w:r>
            <w:r>
              <w:rPr>
                <w:rFonts w:cs="Arial"/>
                <w:color w:val="000000"/>
                <w:sz w:val="16"/>
                <w:szCs w:val="16"/>
                <w:lang w:val="es-CO" w:eastAsia="es-CO"/>
              </w:rPr>
              <w:t>8</w:t>
            </w:r>
          </w:p>
        </w:tc>
      </w:tr>
      <w:tr w:rsidR="00B502DB" w:rsidRPr="00333BBD" w14:paraId="4AE105F6" w14:textId="77777777" w:rsidTr="00B502DB">
        <w:trPr>
          <w:trHeight w:val="795"/>
        </w:trPr>
        <w:tc>
          <w:tcPr>
            <w:tcW w:w="1985" w:type="dxa"/>
            <w:vMerge/>
            <w:vAlign w:val="center"/>
            <w:hideMark/>
          </w:tcPr>
          <w:p w14:paraId="2136C48A" w14:textId="77777777" w:rsidR="00B502DB" w:rsidRPr="00333BBD" w:rsidRDefault="00B502DB" w:rsidP="001C5355">
            <w:pPr>
              <w:rPr>
                <w:rFonts w:cs="Arial"/>
                <w:color w:val="000000"/>
                <w:sz w:val="16"/>
                <w:szCs w:val="16"/>
                <w:lang w:val="es-CO" w:eastAsia="es-CO"/>
              </w:rPr>
            </w:pPr>
          </w:p>
        </w:tc>
        <w:tc>
          <w:tcPr>
            <w:tcW w:w="2415" w:type="dxa"/>
            <w:shd w:val="clear" w:color="auto" w:fill="auto"/>
            <w:vAlign w:val="center"/>
            <w:hideMark/>
          </w:tcPr>
          <w:p w14:paraId="4D1EA2CC" w14:textId="77777777" w:rsidR="00B502DB" w:rsidRPr="00C12EEC" w:rsidRDefault="00B502DB" w:rsidP="001C5355">
            <w:pPr>
              <w:jc w:val="left"/>
              <w:rPr>
                <w:rFonts w:cs="Arial"/>
                <w:color w:val="000000"/>
                <w:sz w:val="16"/>
                <w:szCs w:val="16"/>
                <w:lang w:val="es-CO" w:eastAsia="es-CO"/>
              </w:rPr>
            </w:pPr>
            <w:r>
              <w:rPr>
                <w:rFonts w:cs="Arial"/>
                <w:color w:val="000000"/>
                <w:sz w:val="16"/>
                <w:szCs w:val="16"/>
                <w:lang w:val="es-CO" w:eastAsia="es-CO"/>
              </w:rPr>
              <w:t xml:space="preserve">Crear campañas de comunicación internas para la atención </w:t>
            </w:r>
            <w:r w:rsidRPr="00C12EEC">
              <w:rPr>
                <w:rFonts w:cs="Arial"/>
                <w:color w:val="000000"/>
                <w:sz w:val="16"/>
                <w:szCs w:val="16"/>
                <w:lang w:val="es-CO" w:eastAsia="es-CO"/>
              </w:rPr>
              <w:t>oportuna de los Derechos de Petición.</w:t>
            </w:r>
          </w:p>
        </w:tc>
        <w:tc>
          <w:tcPr>
            <w:tcW w:w="1417" w:type="dxa"/>
            <w:shd w:val="clear" w:color="auto" w:fill="auto"/>
            <w:vAlign w:val="center"/>
            <w:hideMark/>
          </w:tcPr>
          <w:p w14:paraId="2B583C95" w14:textId="77777777" w:rsidR="00B502DB" w:rsidRPr="00C12EEC" w:rsidRDefault="00B502DB" w:rsidP="001C5355">
            <w:pPr>
              <w:jc w:val="left"/>
              <w:rPr>
                <w:rFonts w:cs="Arial"/>
                <w:color w:val="000000"/>
                <w:sz w:val="16"/>
                <w:szCs w:val="16"/>
                <w:lang w:val="es-CO" w:eastAsia="es-CO"/>
              </w:rPr>
            </w:pPr>
            <w:r>
              <w:rPr>
                <w:rFonts w:cs="Arial"/>
                <w:color w:val="000000"/>
                <w:sz w:val="16"/>
                <w:szCs w:val="16"/>
                <w:lang w:val="es-CO" w:eastAsia="es-CO"/>
              </w:rPr>
              <w:t xml:space="preserve">Campañas </w:t>
            </w:r>
            <w:r w:rsidRPr="00C12EEC">
              <w:rPr>
                <w:rFonts w:cs="Arial"/>
                <w:color w:val="000000"/>
                <w:sz w:val="16"/>
                <w:szCs w:val="16"/>
                <w:lang w:val="es-CO" w:eastAsia="es-CO"/>
              </w:rPr>
              <w:t xml:space="preserve">de divulgación </w:t>
            </w:r>
            <w:r>
              <w:rPr>
                <w:rFonts w:cs="Arial"/>
                <w:color w:val="000000"/>
                <w:sz w:val="16"/>
                <w:szCs w:val="16"/>
                <w:lang w:val="es-CO" w:eastAsia="es-CO"/>
              </w:rPr>
              <w:t xml:space="preserve"> comunicadas </w:t>
            </w:r>
            <w:r w:rsidRPr="00C12EEC">
              <w:rPr>
                <w:rFonts w:cs="Arial"/>
                <w:color w:val="000000"/>
                <w:sz w:val="16"/>
                <w:szCs w:val="16"/>
                <w:lang w:val="es-CO" w:eastAsia="es-CO"/>
              </w:rPr>
              <w:t>a la gente IDU</w:t>
            </w:r>
          </w:p>
        </w:tc>
        <w:tc>
          <w:tcPr>
            <w:tcW w:w="1276" w:type="dxa"/>
            <w:shd w:val="clear" w:color="auto" w:fill="auto"/>
            <w:vAlign w:val="center"/>
            <w:hideMark/>
          </w:tcPr>
          <w:p w14:paraId="7318FD1D" w14:textId="77777777" w:rsidR="00B502DB" w:rsidRPr="00C12EEC" w:rsidRDefault="00B502DB" w:rsidP="001C5355">
            <w:pPr>
              <w:jc w:val="center"/>
              <w:rPr>
                <w:rFonts w:cs="Arial"/>
                <w:color w:val="000000"/>
                <w:sz w:val="16"/>
                <w:szCs w:val="16"/>
                <w:lang w:val="es-CO" w:eastAsia="es-CO"/>
              </w:rPr>
            </w:pPr>
            <w:r>
              <w:rPr>
                <w:rFonts w:cs="Arial"/>
                <w:color w:val="000000"/>
                <w:sz w:val="16"/>
                <w:szCs w:val="16"/>
                <w:lang w:val="es-CO" w:eastAsia="es-CO"/>
              </w:rPr>
              <w:t>Una campaña</w:t>
            </w:r>
          </w:p>
        </w:tc>
        <w:tc>
          <w:tcPr>
            <w:tcW w:w="1276" w:type="dxa"/>
            <w:shd w:val="clear" w:color="auto" w:fill="auto"/>
            <w:vAlign w:val="center"/>
            <w:hideMark/>
          </w:tcPr>
          <w:p w14:paraId="20B32B56" w14:textId="77777777" w:rsidR="00B502DB" w:rsidRPr="00333BBD" w:rsidRDefault="00B502DB" w:rsidP="001C5355">
            <w:pPr>
              <w:jc w:val="center"/>
              <w:rPr>
                <w:rFonts w:cs="Arial"/>
                <w:color w:val="000000"/>
                <w:sz w:val="16"/>
                <w:szCs w:val="16"/>
                <w:lang w:val="es-CO" w:eastAsia="es-CO"/>
              </w:rPr>
            </w:pPr>
            <w:r w:rsidRPr="00333BBD">
              <w:rPr>
                <w:rFonts w:cs="Arial"/>
                <w:color w:val="000000"/>
                <w:sz w:val="16"/>
                <w:szCs w:val="16"/>
                <w:lang w:val="es-CO" w:eastAsia="es-CO"/>
              </w:rPr>
              <w:t>OTC</w:t>
            </w:r>
          </w:p>
        </w:tc>
        <w:tc>
          <w:tcPr>
            <w:tcW w:w="1417" w:type="dxa"/>
            <w:shd w:val="clear" w:color="auto" w:fill="auto"/>
            <w:vAlign w:val="center"/>
            <w:hideMark/>
          </w:tcPr>
          <w:p w14:paraId="14924801" w14:textId="77777777" w:rsidR="00B502DB" w:rsidRPr="00333BBD" w:rsidRDefault="00B502DB" w:rsidP="001C5355">
            <w:pPr>
              <w:jc w:val="center"/>
              <w:rPr>
                <w:rFonts w:cs="Arial"/>
                <w:color w:val="000000"/>
                <w:sz w:val="16"/>
                <w:szCs w:val="16"/>
                <w:lang w:val="es-CO" w:eastAsia="es-CO"/>
              </w:rPr>
            </w:pPr>
            <w:r>
              <w:rPr>
                <w:rFonts w:cs="Arial"/>
                <w:color w:val="000000"/>
                <w:sz w:val="16"/>
                <w:szCs w:val="16"/>
                <w:lang w:val="es-CO" w:eastAsia="es-CO"/>
              </w:rPr>
              <w:t>31 de diciembre de 2018</w:t>
            </w:r>
          </w:p>
        </w:tc>
      </w:tr>
      <w:tr w:rsidR="00B502DB" w:rsidRPr="00333BBD" w14:paraId="2745D040" w14:textId="77777777" w:rsidTr="00B502DB">
        <w:trPr>
          <w:trHeight w:val="938"/>
        </w:trPr>
        <w:tc>
          <w:tcPr>
            <w:tcW w:w="1985" w:type="dxa"/>
            <w:shd w:val="clear" w:color="auto" w:fill="auto"/>
            <w:vAlign w:val="center"/>
            <w:hideMark/>
          </w:tcPr>
          <w:p w14:paraId="35AE7FAA" w14:textId="77777777" w:rsidR="00B502DB" w:rsidRPr="00333BBD" w:rsidRDefault="00B502DB" w:rsidP="001C5355">
            <w:pPr>
              <w:jc w:val="center"/>
              <w:rPr>
                <w:rFonts w:cs="Arial"/>
                <w:color w:val="000000"/>
                <w:sz w:val="16"/>
                <w:szCs w:val="16"/>
                <w:lang w:val="es-CO" w:eastAsia="es-CO"/>
              </w:rPr>
            </w:pPr>
            <w:r w:rsidRPr="00333BBD">
              <w:rPr>
                <w:rFonts w:cs="Arial"/>
                <w:color w:val="000000"/>
                <w:sz w:val="16"/>
                <w:szCs w:val="16"/>
                <w:lang w:val="es-CO" w:eastAsia="es-CO"/>
              </w:rPr>
              <w:t>Subcomponente 4                           Normatividad y Procedimental</w:t>
            </w:r>
          </w:p>
        </w:tc>
        <w:tc>
          <w:tcPr>
            <w:tcW w:w="2415" w:type="dxa"/>
            <w:shd w:val="clear" w:color="auto" w:fill="auto"/>
            <w:vAlign w:val="center"/>
            <w:hideMark/>
          </w:tcPr>
          <w:p w14:paraId="026479AC" w14:textId="77777777" w:rsidR="00B502DB" w:rsidRPr="00333BBD" w:rsidRDefault="00B502DB" w:rsidP="001C5355">
            <w:pPr>
              <w:jc w:val="left"/>
              <w:rPr>
                <w:rFonts w:cs="Arial"/>
                <w:color w:val="000000"/>
                <w:sz w:val="16"/>
                <w:szCs w:val="16"/>
                <w:lang w:val="es-CO" w:eastAsia="es-CO"/>
              </w:rPr>
            </w:pPr>
            <w:r w:rsidRPr="00333BBD">
              <w:rPr>
                <w:rFonts w:cs="Arial"/>
                <w:color w:val="000000"/>
                <w:sz w:val="16"/>
                <w:szCs w:val="16"/>
                <w:lang w:val="es-CO" w:eastAsia="es-CO"/>
              </w:rPr>
              <w:t xml:space="preserve">Actualizar </w:t>
            </w:r>
            <w:r>
              <w:rPr>
                <w:rFonts w:cs="Arial"/>
                <w:color w:val="000000"/>
                <w:sz w:val="16"/>
                <w:szCs w:val="16"/>
                <w:lang w:val="es-CO" w:eastAsia="es-CO"/>
              </w:rPr>
              <w:t>el Instructivo para clasificación de requerimientos ciudadanos.</w:t>
            </w:r>
          </w:p>
        </w:tc>
        <w:tc>
          <w:tcPr>
            <w:tcW w:w="1417" w:type="dxa"/>
            <w:shd w:val="clear" w:color="auto" w:fill="auto"/>
            <w:vAlign w:val="center"/>
            <w:hideMark/>
          </w:tcPr>
          <w:p w14:paraId="639C77F3" w14:textId="77777777" w:rsidR="00B502DB" w:rsidRPr="00333BBD" w:rsidRDefault="00B502DB" w:rsidP="001C5355">
            <w:pPr>
              <w:jc w:val="left"/>
              <w:rPr>
                <w:rFonts w:cs="Arial"/>
                <w:color w:val="000000"/>
                <w:sz w:val="16"/>
                <w:szCs w:val="16"/>
                <w:lang w:val="es-CO" w:eastAsia="es-CO"/>
              </w:rPr>
            </w:pPr>
            <w:r>
              <w:rPr>
                <w:rFonts w:cs="Arial"/>
                <w:color w:val="000000"/>
                <w:sz w:val="16"/>
                <w:szCs w:val="16"/>
                <w:lang w:val="es-CO" w:eastAsia="es-CO"/>
              </w:rPr>
              <w:t xml:space="preserve">Documento </w:t>
            </w:r>
            <w:r w:rsidRPr="00333BBD">
              <w:rPr>
                <w:rFonts w:cs="Arial"/>
                <w:color w:val="000000"/>
                <w:sz w:val="16"/>
                <w:szCs w:val="16"/>
                <w:lang w:val="es-CO" w:eastAsia="es-CO"/>
              </w:rPr>
              <w:t>actualizado</w:t>
            </w:r>
            <w:r>
              <w:rPr>
                <w:rFonts w:cs="Arial"/>
                <w:color w:val="000000"/>
                <w:sz w:val="16"/>
                <w:szCs w:val="16"/>
                <w:lang w:val="es-CO" w:eastAsia="es-CO"/>
              </w:rPr>
              <w:t>.</w:t>
            </w:r>
          </w:p>
        </w:tc>
        <w:tc>
          <w:tcPr>
            <w:tcW w:w="1276" w:type="dxa"/>
            <w:shd w:val="clear" w:color="auto" w:fill="auto"/>
            <w:vAlign w:val="center"/>
            <w:hideMark/>
          </w:tcPr>
          <w:p w14:paraId="04B29587" w14:textId="77777777" w:rsidR="00B502DB" w:rsidRPr="00333BBD" w:rsidRDefault="00B502DB" w:rsidP="001C5355">
            <w:pPr>
              <w:jc w:val="center"/>
              <w:rPr>
                <w:rFonts w:cs="Arial"/>
                <w:color w:val="000000"/>
                <w:sz w:val="16"/>
                <w:szCs w:val="16"/>
                <w:lang w:val="es-CO" w:eastAsia="es-CO"/>
              </w:rPr>
            </w:pPr>
            <w:r w:rsidRPr="00333BBD">
              <w:rPr>
                <w:rFonts w:cs="Arial"/>
                <w:color w:val="000000"/>
                <w:sz w:val="16"/>
                <w:szCs w:val="16"/>
                <w:lang w:val="es-CO" w:eastAsia="es-CO"/>
              </w:rPr>
              <w:t>NA</w:t>
            </w:r>
          </w:p>
        </w:tc>
        <w:tc>
          <w:tcPr>
            <w:tcW w:w="1276" w:type="dxa"/>
            <w:shd w:val="clear" w:color="auto" w:fill="auto"/>
            <w:vAlign w:val="center"/>
            <w:hideMark/>
          </w:tcPr>
          <w:p w14:paraId="521F03E7" w14:textId="77777777" w:rsidR="00B502DB" w:rsidRPr="00333BBD" w:rsidRDefault="00B502DB" w:rsidP="001C5355">
            <w:pPr>
              <w:jc w:val="center"/>
              <w:rPr>
                <w:rFonts w:cs="Arial"/>
                <w:color w:val="000000"/>
                <w:sz w:val="16"/>
                <w:szCs w:val="16"/>
                <w:lang w:val="es-CO" w:eastAsia="es-CO"/>
              </w:rPr>
            </w:pPr>
            <w:r w:rsidRPr="00333BBD">
              <w:rPr>
                <w:rFonts w:cs="Arial"/>
                <w:color w:val="000000"/>
                <w:sz w:val="16"/>
                <w:szCs w:val="16"/>
                <w:lang w:val="es-CO" w:eastAsia="es-CO"/>
              </w:rPr>
              <w:t>OTC</w:t>
            </w:r>
          </w:p>
        </w:tc>
        <w:tc>
          <w:tcPr>
            <w:tcW w:w="1417" w:type="dxa"/>
            <w:shd w:val="clear" w:color="auto" w:fill="auto"/>
            <w:vAlign w:val="center"/>
            <w:hideMark/>
          </w:tcPr>
          <w:p w14:paraId="0AE5A70A" w14:textId="77777777" w:rsidR="00B502DB" w:rsidRPr="00333BBD" w:rsidRDefault="00B502DB" w:rsidP="001C5355">
            <w:pPr>
              <w:jc w:val="center"/>
              <w:rPr>
                <w:rFonts w:cs="Arial"/>
                <w:color w:val="000000"/>
                <w:sz w:val="16"/>
                <w:szCs w:val="16"/>
                <w:lang w:val="es-CO" w:eastAsia="es-CO"/>
              </w:rPr>
            </w:pPr>
            <w:r>
              <w:rPr>
                <w:rFonts w:cs="Arial"/>
                <w:color w:val="000000"/>
                <w:sz w:val="16"/>
                <w:szCs w:val="16"/>
                <w:lang w:val="es-CO" w:eastAsia="es-CO"/>
              </w:rPr>
              <w:t>31 de diciembre de 2018</w:t>
            </w:r>
          </w:p>
        </w:tc>
      </w:tr>
      <w:tr w:rsidR="00B502DB" w:rsidRPr="00333BBD" w14:paraId="6DE4F2CC" w14:textId="77777777" w:rsidTr="00B502DB">
        <w:trPr>
          <w:trHeight w:val="1161"/>
        </w:trPr>
        <w:tc>
          <w:tcPr>
            <w:tcW w:w="1985" w:type="dxa"/>
            <w:shd w:val="clear" w:color="auto" w:fill="auto"/>
            <w:vAlign w:val="center"/>
            <w:hideMark/>
          </w:tcPr>
          <w:p w14:paraId="3C52E1C5" w14:textId="77777777" w:rsidR="00B502DB" w:rsidRPr="00333BBD" w:rsidRDefault="00B502DB" w:rsidP="001C5355">
            <w:pPr>
              <w:jc w:val="center"/>
              <w:rPr>
                <w:rFonts w:cs="Arial"/>
                <w:color w:val="000000"/>
                <w:sz w:val="16"/>
                <w:szCs w:val="16"/>
                <w:lang w:val="es-CO" w:eastAsia="es-CO"/>
              </w:rPr>
            </w:pPr>
            <w:r w:rsidRPr="00333BBD">
              <w:rPr>
                <w:rFonts w:cs="Arial"/>
                <w:color w:val="000000"/>
                <w:sz w:val="16"/>
                <w:szCs w:val="16"/>
                <w:lang w:val="es-CO" w:eastAsia="es-CO"/>
              </w:rPr>
              <w:t>Subcomponente 5                              Relacionamiento con el ciudadano</w:t>
            </w:r>
          </w:p>
        </w:tc>
        <w:tc>
          <w:tcPr>
            <w:tcW w:w="2415" w:type="dxa"/>
            <w:shd w:val="clear" w:color="auto" w:fill="auto"/>
            <w:vAlign w:val="center"/>
            <w:hideMark/>
          </w:tcPr>
          <w:p w14:paraId="52AC1716" w14:textId="77777777" w:rsidR="00B502DB" w:rsidRPr="00333BBD" w:rsidRDefault="00B502DB" w:rsidP="001C5355">
            <w:pPr>
              <w:jc w:val="left"/>
              <w:rPr>
                <w:rFonts w:cs="Arial"/>
                <w:color w:val="000000"/>
                <w:sz w:val="16"/>
                <w:szCs w:val="16"/>
                <w:lang w:val="es-CO" w:eastAsia="es-CO"/>
              </w:rPr>
            </w:pPr>
            <w:r w:rsidRPr="00333BBD">
              <w:rPr>
                <w:rFonts w:cs="Arial"/>
                <w:color w:val="000000"/>
                <w:sz w:val="16"/>
                <w:szCs w:val="16"/>
                <w:lang w:val="es-CO" w:eastAsia="es-CO"/>
              </w:rPr>
              <w:t>Aplicar herramientas que permitan conocer la expectativa, percepción y satisfacción de la ciudadanía frente al desarrollo de la misión institucional</w:t>
            </w:r>
          </w:p>
        </w:tc>
        <w:tc>
          <w:tcPr>
            <w:tcW w:w="1417" w:type="dxa"/>
            <w:shd w:val="clear" w:color="auto" w:fill="auto"/>
            <w:vAlign w:val="center"/>
            <w:hideMark/>
          </w:tcPr>
          <w:p w14:paraId="2EFE7CA3" w14:textId="77777777" w:rsidR="00B502DB" w:rsidRPr="00333BBD" w:rsidRDefault="00B502DB" w:rsidP="001C5355">
            <w:pPr>
              <w:jc w:val="left"/>
              <w:rPr>
                <w:rFonts w:cs="Arial"/>
                <w:color w:val="000000"/>
                <w:sz w:val="16"/>
                <w:szCs w:val="16"/>
                <w:lang w:val="es-CO" w:eastAsia="es-CO"/>
              </w:rPr>
            </w:pPr>
            <w:r w:rsidRPr="00333BBD">
              <w:rPr>
                <w:rFonts w:cs="Arial"/>
                <w:color w:val="000000"/>
                <w:sz w:val="16"/>
                <w:szCs w:val="16"/>
                <w:lang w:val="es-CO" w:eastAsia="es-CO"/>
              </w:rPr>
              <w:t>Observatorio de Percepción y Satisfacción Ciudadana</w:t>
            </w:r>
          </w:p>
        </w:tc>
        <w:tc>
          <w:tcPr>
            <w:tcW w:w="1276" w:type="dxa"/>
            <w:shd w:val="clear" w:color="auto" w:fill="auto"/>
            <w:vAlign w:val="center"/>
            <w:hideMark/>
          </w:tcPr>
          <w:p w14:paraId="7400444A" w14:textId="77777777" w:rsidR="00B502DB" w:rsidRPr="00333BBD" w:rsidRDefault="00B502DB" w:rsidP="001C5355">
            <w:pPr>
              <w:jc w:val="center"/>
              <w:rPr>
                <w:rFonts w:cs="Arial"/>
                <w:color w:val="000000"/>
                <w:sz w:val="16"/>
                <w:szCs w:val="16"/>
                <w:lang w:val="es-CO" w:eastAsia="es-CO"/>
              </w:rPr>
            </w:pPr>
            <w:r w:rsidRPr="00333BBD">
              <w:rPr>
                <w:rFonts w:cs="Arial"/>
                <w:color w:val="000000"/>
                <w:sz w:val="16"/>
                <w:szCs w:val="16"/>
                <w:lang w:val="es-CO" w:eastAsia="es-CO"/>
              </w:rPr>
              <w:t>NA</w:t>
            </w:r>
          </w:p>
        </w:tc>
        <w:tc>
          <w:tcPr>
            <w:tcW w:w="1276" w:type="dxa"/>
            <w:shd w:val="clear" w:color="auto" w:fill="auto"/>
            <w:vAlign w:val="center"/>
            <w:hideMark/>
          </w:tcPr>
          <w:p w14:paraId="4948CB3C" w14:textId="77777777" w:rsidR="00B502DB" w:rsidRPr="00333BBD" w:rsidRDefault="00B502DB" w:rsidP="001C5355">
            <w:pPr>
              <w:jc w:val="center"/>
              <w:rPr>
                <w:rFonts w:cs="Arial"/>
                <w:color w:val="000000"/>
                <w:sz w:val="16"/>
                <w:szCs w:val="16"/>
                <w:lang w:val="es-CO" w:eastAsia="es-CO"/>
              </w:rPr>
            </w:pPr>
            <w:r w:rsidRPr="00333BBD">
              <w:rPr>
                <w:rFonts w:cs="Arial"/>
                <w:color w:val="000000"/>
                <w:sz w:val="16"/>
                <w:szCs w:val="16"/>
                <w:lang w:val="es-CO" w:eastAsia="es-CO"/>
              </w:rPr>
              <w:t>OTC</w:t>
            </w:r>
          </w:p>
        </w:tc>
        <w:tc>
          <w:tcPr>
            <w:tcW w:w="1417" w:type="dxa"/>
            <w:shd w:val="clear" w:color="auto" w:fill="auto"/>
            <w:vAlign w:val="center"/>
            <w:hideMark/>
          </w:tcPr>
          <w:p w14:paraId="08A99C7C" w14:textId="77777777" w:rsidR="00B502DB" w:rsidRPr="00333BBD" w:rsidRDefault="00B502DB" w:rsidP="001C5355">
            <w:pPr>
              <w:jc w:val="center"/>
              <w:rPr>
                <w:rFonts w:cs="Arial"/>
                <w:color w:val="000000"/>
                <w:sz w:val="16"/>
                <w:szCs w:val="16"/>
                <w:lang w:val="es-CO" w:eastAsia="es-CO"/>
              </w:rPr>
            </w:pPr>
            <w:r>
              <w:rPr>
                <w:rFonts w:cs="Arial"/>
                <w:color w:val="000000"/>
                <w:sz w:val="16"/>
                <w:szCs w:val="16"/>
                <w:lang w:val="es-CO" w:eastAsia="es-CO"/>
              </w:rPr>
              <w:t>Permanente</w:t>
            </w:r>
          </w:p>
        </w:tc>
      </w:tr>
    </w:tbl>
    <w:p w14:paraId="38B42F7F" w14:textId="77777777" w:rsidR="00B502DB" w:rsidRDefault="00B502DB" w:rsidP="008E57D2"/>
    <w:p w14:paraId="738EFB7E" w14:textId="77777777" w:rsidR="00B502DB" w:rsidRDefault="00B502DB" w:rsidP="008E57D2"/>
    <w:p w14:paraId="46C9928F" w14:textId="77777777" w:rsidR="00B502DB" w:rsidRPr="008E57D2" w:rsidRDefault="00B502DB" w:rsidP="008E57D2"/>
    <w:p w14:paraId="6212D7F9" w14:textId="77777777" w:rsidR="003618D4" w:rsidRPr="003618D4" w:rsidRDefault="003618D4" w:rsidP="003618D4">
      <w:pPr>
        <w:pStyle w:val="Ttulo1"/>
        <w:rPr>
          <w:rFonts w:cs="Arial"/>
          <w:szCs w:val="22"/>
        </w:rPr>
      </w:pPr>
      <w:bookmarkStart w:id="39" w:name="_Toc473034228"/>
      <w:r w:rsidRPr="003618D4">
        <w:rPr>
          <w:rFonts w:cs="Arial"/>
          <w:szCs w:val="22"/>
        </w:rPr>
        <w:t>MECANISMOS PARA LA TRANSPARENCIA Y ACCESO A LA INFORMACIÓN</w:t>
      </w:r>
      <w:bookmarkEnd w:id="39"/>
    </w:p>
    <w:p w14:paraId="07F44453" w14:textId="77777777" w:rsidR="003618D4" w:rsidRDefault="003618D4" w:rsidP="003618D4">
      <w:pPr>
        <w:rPr>
          <w:rFonts w:cs="Arial"/>
        </w:rPr>
      </w:pPr>
    </w:p>
    <w:p w14:paraId="32B2524F" w14:textId="77777777" w:rsidR="00CE7497" w:rsidRDefault="00CE7497" w:rsidP="00CE7497">
      <w:pPr>
        <w:rPr>
          <w:rFonts w:cs="Arial"/>
        </w:rPr>
      </w:pPr>
      <w:r>
        <w:rPr>
          <w:rFonts w:cs="Arial"/>
        </w:rPr>
        <w:t>En trabajo conjunto de todas las dependencias de la Entidad, desde el 2014 se adelantaron las acciones correspondientes a la generación y publicación de la información solicitada por la Ley 1712 de 2014, la cual se dispuso en la página web IDU para su consulta.</w:t>
      </w:r>
    </w:p>
    <w:p w14:paraId="7E0C62B5" w14:textId="77777777" w:rsidR="00CE7497" w:rsidRDefault="00CE7497" w:rsidP="00CE7497">
      <w:pPr>
        <w:rPr>
          <w:rFonts w:cs="Arial"/>
        </w:rPr>
      </w:pPr>
    </w:p>
    <w:p w14:paraId="40EDE7F6" w14:textId="3C33BAEE" w:rsidR="00963A3B" w:rsidRDefault="00CE7497" w:rsidP="00CE7497">
      <w:pPr>
        <w:rPr>
          <w:rFonts w:cs="Arial"/>
        </w:rPr>
      </w:pPr>
      <w:r>
        <w:rPr>
          <w:rFonts w:cs="Arial"/>
        </w:rPr>
        <w:t>La Oficina de Control Interno realizó informe de cumplimiento para la actual vigencia y de allí se identificaron oportunidades de mejora para un cumplimiento más efectivo de la Ley.</w:t>
      </w:r>
    </w:p>
    <w:p w14:paraId="01E8B0F9" w14:textId="77777777" w:rsidR="00963A3B" w:rsidRPr="005576A4" w:rsidRDefault="00963A3B" w:rsidP="003618D4">
      <w:pPr>
        <w:rPr>
          <w:rFonts w:cs="Arial"/>
        </w:rPr>
      </w:pPr>
    </w:p>
    <w:p w14:paraId="56D9E373" w14:textId="77777777" w:rsidR="003618D4" w:rsidRPr="00541618" w:rsidRDefault="003618D4" w:rsidP="00804DCD">
      <w:pPr>
        <w:numPr>
          <w:ilvl w:val="0"/>
          <w:numId w:val="10"/>
        </w:numPr>
        <w:rPr>
          <w:rFonts w:cs="Arial"/>
          <w:b/>
        </w:rPr>
      </w:pPr>
      <w:r w:rsidRPr="00541618">
        <w:rPr>
          <w:rFonts w:cs="Arial"/>
          <w:b/>
        </w:rPr>
        <w:t>OBJETIVO</w:t>
      </w:r>
    </w:p>
    <w:p w14:paraId="7FF785F2" w14:textId="77777777" w:rsidR="003618D4" w:rsidRDefault="003618D4" w:rsidP="003618D4">
      <w:pPr>
        <w:rPr>
          <w:rFonts w:cs="Arial"/>
          <w:b/>
        </w:rPr>
      </w:pPr>
    </w:p>
    <w:p w14:paraId="1A946D13" w14:textId="77777777" w:rsidR="00CE7497" w:rsidRDefault="00CE7497" w:rsidP="00CE7497">
      <w:pPr>
        <w:rPr>
          <w:rFonts w:cs="Arial"/>
        </w:rPr>
      </w:pPr>
      <w:r w:rsidRPr="00541618">
        <w:rPr>
          <w:rFonts w:cs="Arial"/>
        </w:rPr>
        <w:t>Este componente recoge los lineamientos para la garan</w:t>
      </w:r>
      <w:r>
        <w:rPr>
          <w:rFonts w:cs="Arial"/>
        </w:rPr>
        <w:t>tía del derecho fundamental de a</w:t>
      </w:r>
      <w:r w:rsidRPr="00541618">
        <w:rPr>
          <w:rFonts w:cs="Arial"/>
        </w:rPr>
        <w:t xml:space="preserve">cceso a la </w:t>
      </w:r>
      <w:r>
        <w:rPr>
          <w:rFonts w:cs="Arial"/>
        </w:rPr>
        <w:t>i</w:t>
      </w:r>
      <w:r w:rsidRPr="00541618">
        <w:rPr>
          <w:rFonts w:cs="Arial"/>
        </w:rPr>
        <w:t>nformación</w:t>
      </w:r>
      <w:r>
        <w:rPr>
          <w:rFonts w:cs="Arial"/>
        </w:rPr>
        <w:t xml:space="preserve"> p</w:t>
      </w:r>
      <w:r w:rsidRPr="00541618">
        <w:rPr>
          <w:rFonts w:cs="Arial"/>
        </w:rPr>
        <w:t>ública regulado</w:t>
      </w:r>
      <w:r>
        <w:rPr>
          <w:rFonts w:cs="Arial"/>
        </w:rPr>
        <w:t>s</w:t>
      </w:r>
      <w:r w:rsidRPr="00541618">
        <w:rPr>
          <w:rFonts w:cs="Arial"/>
        </w:rPr>
        <w:t xml:space="preserve"> por la Ley 1712 de 2014 y el Decreto Reglamentario 10</w:t>
      </w:r>
      <w:r>
        <w:rPr>
          <w:rFonts w:cs="Arial"/>
        </w:rPr>
        <w:t xml:space="preserve">3 de 2015; según la citada normatividad, toda </w:t>
      </w:r>
      <w:r w:rsidRPr="00541618">
        <w:rPr>
          <w:rFonts w:cs="Arial"/>
        </w:rPr>
        <w:t>persona</w:t>
      </w:r>
      <w:r>
        <w:rPr>
          <w:rFonts w:cs="Arial"/>
        </w:rPr>
        <w:t xml:space="preserve"> </w:t>
      </w:r>
      <w:r w:rsidRPr="00541618">
        <w:rPr>
          <w:rFonts w:cs="Arial"/>
        </w:rPr>
        <w:t>puede acceder a la información pública en posesión o bajo el control de los sujetos obligados de la ley.</w:t>
      </w:r>
    </w:p>
    <w:p w14:paraId="4B2921B5" w14:textId="77777777" w:rsidR="00CE7497" w:rsidRDefault="00CE7497" w:rsidP="00CE7497">
      <w:pPr>
        <w:rPr>
          <w:rFonts w:cs="Arial"/>
        </w:rPr>
      </w:pPr>
    </w:p>
    <w:p w14:paraId="23018513" w14:textId="03FEF240" w:rsidR="00541618" w:rsidRDefault="00CE7497" w:rsidP="00CE7497">
      <w:pPr>
        <w:rPr>
          <w:rFonts w:cs="Arial"/>
        </w:rPr>
      </w:pPr>
      <w:r>
        <w:rPr>
          <w:rFonts w:cs="Arial"/>
        </w:rPr>
        <w:t>La estrategia implementada en el IDU, se enmarca en cinco (5) subcomponentes de transparencia y acceso a la información que se muestran en la siguiente figura:</w:t>
      </w:r>
    </w:p>
    <w:p w14:paraId="0C5AFC1A" w14:textId="77777777" w:rsidR="008729A5" w:rsidRDefault="008729A5" w:rsidP="003618D4">
      <w:pPr>
        <w:rPr>
          <w:rFonts w:cs="Arial"/>
        </w:rPr>
      </w:pPr>
    </w:p>
    <w:p w14:paraId="19862EE4" w14:textId="77777777" w:rsidR="008729A5" w:rsidRDefault="00560671" w:rsidP="003618D4">
      <w:pPr>
        <w:rPr>
          <w:rFonts w:cs="Arial"/>
        </w:rPr>
      </w:pPr>
      <w:r w:rsidRPr="00560671">
        <w:rPr>
          <w:rFonts w:cs="Arial"/>
          <w:noProof/>
          <w:lang w:val="es-CO" w:eastAsia="es-CO"/>
        </w:rPr>
        <w:drawing>
          <wp:inline distT="0" distB="0" distL="0" distR="0" wp14:anchorId="65AC6D7D" wp14:editId="22F13059">
            <wp:extent cx="6333490" cy="2620645"/>
            <wp:effectExtent l="0" t="0" r="0" b="825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BC19235" w14:textId="77777777" w:rsidR="008729A5" w:rsidRDefault="008729A5" w:rsidP="003618D4">
      <w:pPr>
        <w:rPr>
          <w:rFonts w:cs="Arial"/>
        </w:rPr>
      </w:pPr>
    </w:p>
    <w:p w14:paraId="5C12C9A1" w14:textId="77777777" w:rsidR="00541618" w:rsidRDefault="00541618" w:rsidP="003618D4">
      <w:pPr>
        <w:rPr>
          <w:rFonts w:cs="Arial"/>
        </w:rPr>
      </w:pPr>
    </w:p>
    <w:p w14:paraId="19A2B727" w14:textId="77777777" w:rsidR="00CE7497" w:rsidRDefault="00CE7497" w:rsidP="00CE7497">
      <w:pPr>
        <w:rPr>
          <w:rFonts w:cs="Arial"/>
        </w:rPr>
      </w:pPr>
      <w:r>
        <w:rPr>
          <w:rFonts w:cs="Arial"/>
        </w:rPr>
        <w:t>La información solicitada se presenta en la página web del IDU, en la opción “Transparencia” del menú “Entidad”.</w:t>
      </w:r>
    </w:p>
    <w:p w14:paraId="12591422" w14:textId="77777777" w:rsidR="00CE7497" w:rsidRDefault="00CE7497" w:rsidP="00CE7497">
      <w:pPr>
        <w:rPr>
          <w:rFonts w:cs="Arial"/>
        </w:rPr>
      </w:pPr>
    </w:p>
    <w:p w14:paraId="08AE4A17" w14:textId="7E662255" w:rsidR="00F42127" w:rsidRDefault="00CE7497" w:rsidP="00CE7497">
      <w:pPr>
        <w:rPr>
          <w:rFonts w:cs="Arial"/>
        </w:rPr>
      </w:pPr>
      <w:r>
        <w:rPr>
          <w:rFonts w:cs="Arial"/>
        </w:rPr>
        <w:t>A continuación se describen las acciones a ejecutar en el marco de la ley de transparencia.</w:t>
      </w:r>
    </w:p>
    <w:p w14:paraId="46C2A965" w14:textId="77777777" w:rsidR="00CE7497" w:rsidRDefault="00CE7497">
      <w:pPr>
        <w:jc w:val="left"/>
        <w:rPr>
          <w:rFonts w:cs="Arial"/>
          <w:szCs w:val="22"/>
        </w:rPr>
      </w:pPr>
    </w:p>
    <w:tbl>
      <w:tblPr>
        <w:tblW w:w="9780" w:type="dxa"/>
        <w:jc w:val="center"/>
        <w:tblCellMar>
          <w:left w:w="70" w:type="dxa"/>
          <w:right w:w="70" w:type="dxa"/>
        </w:tblCellMar>
        <w:tblLook w:val="04A0" w:firstRow="1" w:lastRow="0" w:firstColumn="1" w:lastColumn="0" w:noHBand="0" w:noVBand="1"/>
      </w:tblPr>
      <w:tblGrid>
        <w:gridCol w:w="1306"/>
        <w:gridCol w:w="2421"/>
        <w:gridCol w:w="2058"/>
        <w:gridCol w:w="1625"/>
        <w:gridCol w:w="1180"/>
        <w:gridCol w:w="1190"/>
      </w:tblGrid>
      <w:tr w:rsidR="00CE7497" w:rsidRPr="008524CF" w14:paraId="7943782D" w14:textId="77777777" w:rsidTr="001C5355">
        <w:trPr>
          <w:trHeight w:val="615"/>
          <w:tblHeader/>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3C4E0" w14:textId="77777777" w:rsidR="00CE7497" w:rsidRPr="008524CF" w:rsidRDefault="00CE7497" w:rsidP="001C5355">
            <w:pPr>
              <w:jc w:val="center"/>
              <w:rPr>
                <w:rFonts w:cs="Arial"/>
                <w:b/>
                <w:bCs/>
                <w:color w:val="000000"/>
                <w:sz w:val="16"/>
                <w:szCs w:val="16"/>
                <w:lang w:val="es-CO" w:eastAsia="es-CO"/>
              </w:rPr>
            </w:pPr>
            <w:r w:rsidRPr="008524CF">
              <w:rPr>
                <w:rFonts w:cs="Arial"/>
                <w:b/>
                <w:bCs/>
                <w:color w:val="000000"/>
                <w:sz w:val="16"/>
                <w:szCs w:val="16"/>
                <w:lang w:val="es-CO" w:eastAsia="es-CO"/>
              </w:rPr>
              <w:t>Sub - componente</w:t>
            </w:r>
          </w:p>
        </w:tc>
        <w:tc>
          <w:tcPr>
            <w:tcW w:w="2421" w:type="dxa"/>
            <w:tcBorders>
              <w:top w:val="single" w:sz="4" w:space="0" w:color="auto"/>
              <w:left w:val="nil"/>
              <w:bottom w:val="single" w:sz="4" w:space="0" w:color="auto"/>
              <w:right w:val="single" w:sz="4" w:space="0" w:color="auto"/>
            </w:tcBorders>
            <w:shd w:val="clear" w:color="000000" w:fill="FFFFFF"/>
            <w:vAlign w:val="center"/>
            <w:hideMark/>
          </w:tcPr>
          <w:p w14:paraId="3184BC23" w14:textId="77777777" w:rsidR="00CE7497" w:rsidRPr="008524CF" w:rsidRDefault="00CE7497" w:rsidP="001C5355">
            <w:pPr>
              <w:jc w:val="center"/>
              <w:rPr>
                <w:rFonts w:cs="Arial"/>
                <w:b/>
                <w:bCs/>
                <w:color w:val="000000"/>
                <w:sz w:val="16"/>
                <w:szCs w:val="16"/>
                <w:lang w:val="es-CO" w:eastAsia="es-CO"/>
              </w:rPr>
            </w:pPr>
            <w:r w:rsidRPr="008524CF">
              <w:rPr>
                <w:rFonts w:cs="Arial"/>
                <w:b/>
                <w:bCs/>
                <w:color w:val="000000"/>
                <w:sz w:val="16"/>
                <w:szCs w:val="16"/>
                <w:lang w:val="es-CO" w:eastAsia="es-CO"/>
              </w:rPr>
              <w:t>Actividades</w:t>
            </w:r>
          </w:p>
        </w:tc>
        <w:tc>
          <w:tcPr>
            <w:tcW w:w="2058" w:type="dxa"/>
            <w:tcBorders>
              <w:top w:val="single" w:sz="4" w:space="0" w:color="auto"/>
              <w:left w:val="nil"/>
              <w:bottom w:val="single" w:sz="4" w:space="0" w:color="auto"/>
              <w:right w:val="single" w:sz="4" w:space="0" w:color="auto"/>
            </w:tcBorders>
            <w:shd w:val="clear" w:color="000000" w:fill="FFFFFF"/>
            <w:vAlign w:val="center"/>
            <w:hideMark/>
          </w:tcPr>
          <w:p w14:paraId="4C3260CF" w14:textId="77777777" w:rsidR="00CE7497" w:rsidRPr="008524CF" w:rsidRDefault="00CE7497" w:rsidP="001C5355">
            <w:pPr>
              <w:jc w:val="center"/>
              <w:rPr>
                <w:rFonts w:cs="Arial"/>
                <w:b/>
                <w:bCs/>
                <w:color w:val="000000"/>
                <w:sz w:val="16"/>
                <w:szCs w:val="16"/>
                <w:lang w:val="es-CO" w:eastAsia="es-CO"/>
              </w:rPr>
            </w:pPr>
            <w:r w:rsidRPr="008524CF">
              <w:rPr>
                <w:rFonts w:cs="Arial"/>
                <w:b/>
                <w:bCs/>
                <w:color w:val="000000"/>
                <w:sz w:val="16"/>
                <w:szCs w:val="16"/>
                <w:lang w:val="es-CO" w:eastAsia="es-CO"/>
              </w:rPr>
              <w:t>M</w:t>
            </w:r>
            <w:r>
              <w:rPr>
                <w:rFonts w:cs="Arial"/>
                <w:b/>
                <w:bCs/>
                <w:color w:val="000000"/>
                <w:sz w:val="16"/>
                <w:szCs w:val="16"/>
                <w:lang w:val="es-CO" w:eastAsia="es-CO"/>
              </w:rPr>
              <w:t>eta o</w:t>
            </w:r>
            <w:r w:rsidRPr="008524CF">
              <w:rPr>
                <w:rFonts w:cs="Arial"/>
                <w:b/>
                <w:bCs/>
                <w:color w:val="000000"/>
                <w:sz w:val="16"/>
                <w:szCs w:val="16"/>
                <w:lang w:val="es-CO" w:eastAsia="es-CO"/>
              </w:rPr>
              <w:t xml:space="preserve"> producto</w:t>
            </w:r>
          </w:p>
        </w:tc>
        <w:tc>
          <w:tcPr>
            <w:tcW w:w="1625" w:type="dxa"/>
            <w:tcBorders>
              <w:top w:val="single" w:sz="4" w:space="0" w:color="auto"/>
              <w:left w:val="nil"/>
              <w:bottom w:val="single" w:sz="4" w:space="0" w:color="auto"/>
              <w:right w:val="single" w:sz="4" w:space="0" w:color="auto"/>
            </w:tcBorders>
            <w:shd w:val="clear" w:color="000000" w:fill="FFFFFF"/>
            <w:vAlign w:val="center"/>
            <w:hideMark/>
          </w:tcPr>
          <w:p w14:paraId="43B8B3B9" w14:textId="77777777" w:rsidR="00CE7497" w:rsidRPr="008524CF" w:rsidRDefault="00CE7497" w:rsidP="001C5355">
            <w:pPr>
              <w:jc w:val="center"/>
              <w:rPr>
                <w:rFonts w:cs="Arial"/>
                <w:b/>
                <w:bCs/>
                <w:color w:val="000000"/>
                <w:sz w:val="16"/>
                <w:szCs w:val="16"/>
                <w:lang w:val="es-CO" w:eastAsia="es-CO"/>
              </w:rPr>
            </w:pPr>
            <w:r w:rsidRPr="008524CF">
              <w:rPr>
                <w:rFonts w:cs="Arial"/>
                <w:b/>
                <w:bCs/>
                <w:color w:val="000000"/>
                <w:sz w:val="16"/>
                <w:szCs w:val="16"/>
                <w:lang w:val="es-CO" w:eastAsia="es-CO"/>
              </w:rPr>
              <w:t>Indicadores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1FD3A7D6" w14:textId="77777777" w:rsidR="00CE7497" w:rsidRPr="008524CF" w:rsidRDefault="00CE7497" w:rsidP="001C5355">
            <w:pPr>
              <w:jc w:val="center"/>
              <w:rPr>
                <w:rFonts w:cs="Arial"/>
                <w:b/>
                <w:bCs/>
                <w:color w:val="000000"/>
                <w:sz w:val="16"/>
                <w:szCs w:val="16"/>
                <w:lang w:val="es-CO" w:eastAsia="es-CO"/>
              </w:rPr>
            </w:pPr>
            <w:r w:rsidRPr="008524CF">
              <w:rPr>
                <w:rFonts w:cs="Arial"/>
                <w:b/>
                <w:bCs/>
                <w:color w:val="000000"/>
                <w:sz w:val="16"/>
                <w:szCs w:val="16"/>
                <w:lang w:val="es-CO" w:eastAsia="es-CO"/>
              </w:rPr>
              <w:t>Responsable</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14:paraId="15DA783D" w14:textId="77777777" w:rsidR="00CE7497" w:rsidRPr="008524CF" w:rsidRDefault="00CE7497" w:rsidP="001C5355">
            <w:pPr>
              <w:jc w:val="center"/>
              <w:rPr>
                <w:rFonts w:cs="Arial"/>
                <w:b/>
                <w:bCs/>
                <w:color w:val="000000"/>
                <w:sz w:val="16"/>
                <w:szCs w:val="16"/>
                <w:lang w:val="es-CO" w:eastAsia="es-CO"/>
              </w:rPr>
            </w:pPr>
            <w:r w:rsidRPr="008524CF">
              <w:rPr>
                <w:rFonts w:cs="Arial"/>
                <w:b/>
                <w:bCs/>
                <w:color w:val="000000"/>
                <w:sz w:val="16"/>
                <w:szCs w:val="16"/>
                <w:lang w:val="es-CO" w:eastAsia="es-CO"/>
              </w:rPr>
              <w:t>Fecha Programada</w:t>
            </w:r>
          </w:p>
        </w:tc>
      </w:tr>
      <w:tr w:rsidR="00CE7497" w:rsidRPr="008524CF" w14:paraId="368AFB12" w14:textId="77777777" w:rsidTr="001C5355">
        <w:trPr>
          <w:trHeight w:val="1365"/>
          <w:jc w:val="center"/>
        </w:trPr>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664325"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Subcomponente 1                               Lineamientos de Transparencia Activa</w:t>
            </w:r>
          </w:p>
        </w:tc>
        <w:tc>
          <w:tcPr>
            <w:tcW w:w="2421" w:type="dxa"/>
            <w:tcBorders>
              <w:top w:val="nil"/>
              <w:left w:val="nil"/>
              <w:bottom w:val="single" w:sz="4" w:space="0" w:color="auto"/>
              <w:right w:val="single" w:sz="4" w:space="0" w:color="auto"/>
            </w:tcBorders>
            <w:shd w:val="clear" w:color="000000" w:fill="FFFFFF"/>
            <w:vAlign w:val="center"/>
            <w:hideMark/>
          </w:tcPr>
          <w:p w14:paraId="6A2AB263"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Ver</w:t>
            </w:r>
            <w:r>
              <w:rPr>
                <w:rFonts w:cs="Arial"/>
                <w:color w:val="000000"/>
                <w:sz w:val="16"/>
                <w:szCs w:val="16"/>
                <w:lang w:val="es-CO" w:eastAsia="es-CO"/>
              </w:rPr>
              <w:t xml:space="preserve">ificar y ajustar los </w:t>
            </w:r>
            <w:proofErr w:type="spellStart"/>
            <w:r w:rsidRPr="008524CF">
              <w:rPr>
                <w:rFonts w:cs="Arial"/>
                <w:color w:val="000000"/>
                <w:sz w:val="16"/>
                <w:szCs w:val="16"/>
                <w:lang w:val="es-CO" w:eastAsia="es-CO"/>
              </w:rPr>
              <w:t>link´s</w:t>
            </w:r>
            <w:proofErr w:type="spellEnd"/>
            <w:r w:rsidRPr="008524CF">
              <w:rPr>
                <w:rFonts w:cs="Arial"/>
                <w:color w:val="000000"/>
                <w:sz w:val="16"/>
                <w:szCs w:val="16"/>
                <w:lang w:val="es-CO" w:eastAsia="es-CO"/>
              </w:rPr>
              <w:t xml:space="preserve"> de l</w:t>
            </w:r>
            <w:r>
              <w:rPr>
                <w:rFonts w:cs="Arial"/>
                <w:color w:val="000000"/>
                <w:sz w:val="16"/>
                <w:szCs w:val="16"/>
                <w:lang w:val="es-CO" w:eastAsia="es-CO"/>
              </w:rPr>
              <w:t>a Ley de transparencia publicados</w:t>
            </w:r>
            <w:r w:rsidRPr="008524CF">
              <w:rPr>
                <w:rFonts w:cs="Arial"/>
                <w:color w:val="000000"/>
                <w:sz w:val="16"/>
                <w:szCs w:val="16"/>
                <w:lang w:val="es-CO" w:eastAsia="es-CO"/>
              </w:rPr>
              <w:t xml:space="preserve"> en la Web IDU</w:t>
            </w:r>
            <w:r>
              <w:rPr>
                <w:rFonts w:cs="Arial"/>
                <w:color w:val="000000"/>
                <w:sz w:val="16"/>
                <w:szCs w:val="16"/>
                <w:lang w:val="es-CO" w:eastAsia="es-CO"/>
              </w:rPr>
              <w:t>, por ocasión de los cambios técnicos sucedidos en la página WEB IDU.</w:t>
            </w:r>
          </w:p>
        </w:tc>
        <w:tc>
          <w:tcPr>
            <w:tcW w:w="2058" w:type="dxa"/>
            <w:tcBorders>
              <w:top w:val="nil"/>
              <w:left w:val="nil"/>
              <w:bottom w:val="single" w:sz="4" w:space="0" w:color="auto"/>
              <w:right w:val="single" w:sz="4" w:space="0" w:color="auto"/>
            </w:tcBorders>
            <w:shd w:val="clear" w:color="000000" w:fill="FFFFFF"/>
            <w:vAlign w:val="center"/>
            <w:hideMark/>
          </w:tcPr>
          <w:p w14:paraId="030A78E7" w14:textId="77777777" w:rsidR="00CE7497" w:rsidRPr="008524CF" w:rsidRDefault="00CE7497" w:rsidP="001C5355">
            <w:pPr>
              <w:jc w:val="left"/>
              <w:rPr>
                <w:rFonts w:cs="Arial"/>
                <w:color w:val="000000"/>
                <w:sz w:val="16"/>
                <w:szCs w:val="16"/>
                <w:lang w:val="es-CO" w:eastAsia="es-CO"/>
              </w:rPr>
            </w:pPr>
            <w:proofErr w:type="spellStart"/>
            <w:r>
              <w:rPr>
                <w:rFonts w:cs="Arial"/>
                <w:color w:val="000000"/>
                <w:sz w:val="16"/>
                <w:szCs w:val="16"/>
                <w:lang w:val="es-CO" w:eastAsia="es-CO"/>
              </w:rPr>
              <w:t>L</w:t>
            </w:r>
            <w:r w:rsidRPr="008524CF">
              <w:rPr>
                <w:rFonts w:cs="Arial"/>
                <w:color w:val="000000"/>
                <w:sz w:val="16"/>
                <w:szCs w:val="16"/>
                <w:lang w:val="es-CO" w:eastAsia="es-CO"/>
              </w:rPr>
              <w:t>ink´s</w:t>
            </w:r>
            <w:proofErr w:type="spellEnd"/>
            <w:r w:rsidRPr="008524CF">
              <w:rPr>
                <w:rFonts w:cs="Arial"/>
                <w:color w:val="000000"/>
                <w:sz w:val="16"/>
                <w:szCs w:val="16"/>
                <w:lang w:val="es-CO" w:eastAsia="es-CO"/>
              </w:rPr>
              <w:t xml:space="preserve"> </w:t>
            </w:r>
            <w:r>
              <w:rPr>
                <w:rFonts w:cs="Arial"/>
                <w:color w:val="000000"/>
                <w:sz w:val="16"/>
                <w:szCs w:val="16"/>
                <w:lang w:val="es-CO" w:eastAsia="es-CO"/>
              </w:rPr>
              <w:t xml:space="preserve">actualizados en </w:t>
            </w:r>
            <w:r w:rsidRPr="008524CF">
              <w:rPr>
                <w:rFonts w:cs="Arial"/>
                <w:color w:val="000000"/>
                <w:sz w:val="16"/>
                <w:szCs w:val="16"/>
                <w:lang w:val="es-CO" w:eastAsia="es-CO"/>
              </w:rPr>
              <w:t xml:space="preserve">cumplimiento a Ley de transparencia en la Web IDU </w:t>
            </w:r>
          </w:p>
        </w:tc>
        <w:tc>
          <w:tcPr>
            <w:tcW w:w="1625" w:type="dxa"/>
            <w:vMerge w:val="restart"/>
            <w:tcBorders>
              <w:top w:val="nil"/>
              <w:left w:val="nil"/>
              <w:right w:val="single" w:sz="4" w:space="0" w:color="auto"/>
            </w:tcBorders>
            <w:shd w:val="clear" w:color="000000" w:fill="FFFFFF"/>
            <w:noWrap/>
            <w:vAlign w:val="center"/>
            <w:hideMark/>
          </w:tcPr>
          <w:p w14:paraId="43CCEFD6" w14:textId="77777777" w:rsidR="00CE7497"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 </w:t>
            </w:r>
            <w:r>
              <w:rPr>
                <w:rFonts w:cs="Arial"/>
                <w:color w:val="000000"/>
                <w:sz w:val="16"/>
                <w:szCs w:val="16"/>
                <w:lang w:val="es-CO" w:eastAsia="es-CO"/>
              </w:rPr>
              <w:t>Se creará un único indicador relacionado con la medición de la publicación oportuna y la actualización permanente de la información de acuerdo a lo requerido por la ley 1712 de 2014</w:t>
            </w:r>
          </w:p>
          <w:p w14:paraId="2819CE3F" w14:textId="77777777" w:rsidR="00CE7497" w:rsidRDefault="00CE7497" w:rsidP="001C5355">
            <w:pPr>
              <w:jc w:val="center"/>
              <w:rPr>
                <w:rFonts w:cs="Arial"/>
                <w:color w:val="000000"/>
                <w:sz w:val="16"/>
                <w:szCs w:val="16"/>
                <w:lang w:val="es-CO" w:eastAsia="es-CO"/>
              </w:rPr>
            </w:pPr>
          </w:p>
          <w:p w14:paraId="010A07C7" w14:textId="77777777" w:rsidR="00CE7497" w:rsidRDefault="00CE7497" w:rsidP="001C5355">
            <w:pPr>
              <w:jc w:val="center"/>
              <w:rPr>
                <w:rFonts w:cs="Arial"/>
                <w:color w:val="000000"/>
                <w:sz w:val="16"/>
                <w:szCs w:val="16"/>
                <w:lang w:val="es-CO" w:eastAsia="es-CO"/>
              </w:rPr>
            </w:pPr>
          </w:p>
          <w:p w14:paraId="78D91C4E"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Total de información publicada y actualizada / Total de información requerida por la norma x 100</w:t>
            </w:r>
            <w:r w:rsidRPr="008524CF">
              <w:rPr>
                <w:rFonts w:cs="Arial"/>
                <w:color w:val="000000"/>
                <w:sz w:val="16"/>
                <w:szCs w:val="16"/>
                <w:lang w:val="es-CO" w:eastAsia="es-CO"/>
              </w:rPr>
              <w:t> </w:t>
            </w:r>
          </w:p>
          <w:p w14:paraId="3C1FD353"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 </w:t>
            </w:r>
          </w:p>
          <w:p w14:paraId="2BFAE741"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lastRenderedPageBreak/>
              <w:t> </w:t>
            </w:r>
          </w:p>
          <w:p w14:paraId="538662C2" w14:textId="77777777" w:rsidR="00CE7497" w:rsidRDefault="00CE7497" w:rsidP="001C5355">
            <w:pPr>
              <w:jc w:val="left"/>
              <w:rPr>
                <w:rFonts w:cs="Arial"/>
                <w:color w:val="000000"/>
                <w:sz w:val="16"/>
                <w:szCs w:val="16"/>
                <w:lang w:val="es-CO" w:eastAsia="es-CO"/>
              </w:rPr>
            </w:pPr>
            <w:r w:rsidRPr="008524CF">
              <w:rPr>
                <w:rFonts w:cs="Arial"/>
                <w:color w:val="000000"/>
                <w:sz w:val="16"/>
                <w:szCs w:val="16"/>
                <w:lang w:val="es-CO" w:eastAsia="es-CO"/>
              </w:rPr>
              <w:t> </w:t>
            </w:r>
          </w:p>
          <w:p w14:paraId="65878484" w14:textId="77777777" w:rsidR="00CE7497" w:rsidRPr="00A0371C" w:rsidRDefault="00CE7497" w:rsidP="001C5355">
            <w:pPr>
              <w:rPr>
                <w:rFonts w:cs="Arial"/>
                <w:sz w:val="16"/>
                <w:szCs w:val="16"/>
                <w:lang w:val="es-CO" w:eastAsia="es-CO"/>
              </w:rPr>
            </w:pPr>
          </w:p>
          <w:p w14:paraId="1AF3A634" w14:textId="77777777" w:rsidR="00CE7497" w:rsidRPr="00A0371C" w:rsidRDefault="00CE7497" w:rsidP="001C5355">
            <w:pPr>
              <w:rPr>
                <w:rFonts w:cs="Arial"/>
                <w:sz w:val="16"/>
                <w:szCs w:val="16"/>
                <w:lang w:val="es-CO" w:eastAsia="es-CO"/>
              </w:rPr>
            </w:pPr>
          </w:p>
          <w:p w14:paraId="103BE219" w14:textId="77777777" w:rsidR="00CE7497" w:rsidRDefault="00CE7497" w:rsidP="001C5355">
            <w:pPr>
              <w:rPr>
                <w:rFonts w:cs="Arial"/>
                <w:sz w:val="16"/>
                <w:szCs w:val="16"/>
                <w:lang w:val="es-CO" w:eastAsia="es-CO"/>
              </w:rPr>
            </w:pPr>
          </w:p>
          <w:p w14:paraId="645D9E50" w14:textId="77777777" w:rsidR="00CE7497" w:rsidRDefault="00CE7497" w:rsidP="001C5355">
            <w:pPr>
              <w:rPr>
                <w:rFonts w:cs="Arial"/>
                <w:sz w:val="16"/>
                <w:szCs w:val="16"/>
                <w:lang w:val="es-CO" w:eastAsia="es-CO"/>
              </w:rPr>
            </w:pPr>
          </w:p>
          <w:p w14:paraId="768F5CF8" w14:textId="77777777" w:rsidR="00CE7497" w:rsidRDefault="00CE7497" w:rsidP="001C5355">
            <w:pPr>
              <w:rPr>
                <w:rFonts w:cs="Arial"/>
                <w:sz w:val="16"/>
                <w:szCs w:val="16"/>
                <w:lang w:val="es-CO" w:eastAsia="es-CO"/>
              </w:rPr>
            </w:pPr>
          </w:p>
          <w:p w14:paraId="74EE843C" w14:textId="77777777" w:rsidR="00CE7497" w:rsidRDefault="00CE7497" w:rsidP="001C5355">
            <w:pPr>
              <w:rPr>
                <w:rFonts w:cs="Arial"/>
                <w:sz w:val="16"/>
                <w:szCs w:val="16"/>
                <w:lang w:val="es-CO" w:eastAsia="es-CO"/>
              </w:rPr>
            </w:pPr>
          </w:p>
          <w:p w14:paraId="7D53F298" w14:textId="77777777" w:rsidR="00CE7497" w:rsidRDefault="00CE7497" w:rsidP="001C5355">
            <w:pPr>
              <w:rPr>
                <w:rFonts w:cs="Arial"/>
                <w:sz w:val="16"/>
                <w:szCs w:val="16"/>
                <w:lang w:val="es-CO" w:eastAsia="es-CO"/>
              </w:rPr>
            </w:pPr>
          </w:p>
          <w:p w14:paraId="188EBAB7" w14:textId="77777777" w:rsidR="00CE7497" w:rsidRDefault="00CE7497" w:rsidP="001C5355">
            <w:pPr>
              <w:rPr>
                <w:rFonts w:cs="Arial"/>
                <w:sz w:val="16"/>
                <w:szCs w:val="16"/>
                <w:lang w:val="es-CO" w:eastAsia="es-CO"/>
              </w:rPr>
            </w:pPr>
          </w:p>
          <w:p w14:paraId="369DBDF2" w14:textId="77777777" w:rsidR="00CE7497" w:rsidRDefault="00CE7497" w:rsidP="001C5355">
            <w:pPr>
              <w:rPr>
                <w:rFonts w:cs="Arial"/>
                <w:sz w:val="16"/>
                <w:szCs w:val="16"/>
                <w:lang w:val="es-CO" w:eastAsia="es-CO"/>
              </w:rPr>
            </w:pPr>
          </w:p>
          <w:p w14:paraId="5C8CC0FB" w14:textId="77777777" w:rsidR="00CE7497" w:rsidRDefault="00CE7497" w:rsidP="001C5355">
            <w:pPr>
              <w:rPr>
                <w:rFonts w:cs="Arial"/>
                <w:sz w:val="16"/>
                <w:szCs w:val="16"/>
                <w:lang w:val="es-CO" w:eastAsia="es-CO"/>
              </w:rPr>
            </w:pPr>
          </w:p>
          <w:p w14:paraId="1ED455BF" w14:textId="77777777" w:rsidR="00CE7497" w:rsidRDefault="00CE7497" w:rsidP="001C5355">
            <w:pPr>
              <w:rPr>
                <w:rFonts w:cs="Arial"/>
                <w:sz w:val="16"/>
                <w:szCs w:val="16"/>
                <w:lang w:val="es-CO" w:eastAsia="es-CO"/>
              </w:rPr>
            </w:pPr>
          </w:p>
          <w:p w14:paraId="52EA3DD4" w14:textId="77777777" w:rsidR="00CE7497" w:rsidRDefault="00CE7497" w:rsidP="001C5355">
            <w:pPr>
              <w:rPr>
                <w:rFonts w:cs="Arial"/>
                <w:sz w:val="16"/>
                <w:szCs w:val="16"/>
                <w:lang w:val="es-CO" w:eastAsia="es-CO"/>
              </w:rPr>
            </w:pPr>
          </w:p>
          <w:p w14:paraId="7F52C5C1" w14:textId="77777777" w:rsidR="00CE7497" w:rsidRDefault="00CE7497" w:rsidP="001C5355">
            <w:pPr>
              <w:rPr>
                <w:rFonts w:cs="Arial"/>
                <w:sz w:val="16"/>
                <w:szCs w:val="16"/>
                <w:lang w:val="es-CO" w:eastAsia="es-CO"/>
              </w:rPr>
            </w:pPr>
          </w:p>
          <w:p w14:paraId="257971DB" w14:textId="77777777" w:rsidR="00CE7497" w:rsidRDefault="00CE7497" w:rsidP="001C5355">
            <w:pPr>
              <w:rPr>
                <w:rFonts w:cs="Arial"/>
                <w:sz w:val="16"/>
                <w:szCs w:val="16"/>
                <w:lang w:val="es-CO" w:eastAsia="es-CO"/>
              </w:rPr>
            </w:pPr>
            <w:r w:rsidRPr="00A0371C">
              <w:rPr>
                <w:rFonts w:cs="Arial"/>
                <w:sz w:val="16"/>
                <w:szCs w:val="16"/>
                <w:lang w:val="es-CO" w:eastAsia="es-CO"/>
              </w:rPr>
              <w:t>Servidores con información actualizada / Servidores de planta activos</w:t>
            </w:r>
          </w:p>
          <w:p w14:paraId="3F119209" w14:textId="77777777" w:rsidR="00CE7497" w:rsidRDefault="00CE7497" w:rsidP="001C5355">
            <w:pPr>
              <w:rPr>
                <w:rFonts w:cs="Arial"/>
                <w:sz w:val="16"/>
                <w:szCs w:val="16"/>
                <w:lang w:val="es-CO" w:eastAsia="es-CO"/>
              </w:rPr>
            </w:pPr>
          </w:p>
          <w:p w14:paraId="201C34F2" w14:textId="77777777" w:rsidR="00CE7497" w:rsidRDefault="00CE7497" w:rsidP="001C5355">
            <w:pPr>
              <w:rPr>
                <w:rFonts w:cs="Arial"/>
                <w:sz w:val="16"/>
                <w:szCs w:val="16"/>
                <w:lang w:val="es-CO" w:eastAsia="es-CO"/>
              </w:rPr>
            </w:pPr>
          </w:p>
          <w:p w14:paraId="7527DAF0" w14:textId="77777777" w:rsidR="00CE7497" w:rsidRDefault="00CE7497" w:rsidP="001C5355">
            <w:pPr>
              <w:rPr>
                <w:rFonts w:cs="Arial"/>
                <w:sz w:val="16"/>
                <w:szCs w:val="16"/>
                <w:lang w:val="es-CO" w:eastAsia="es-CO"/>
              </w:rPr>
            </w:pPr>
          </w:p>
          <w:p w14:paraId="15071DC7" w14:textId="77777777" w:rsidR="00CE7497" w:rsidRDefault="00CE7497" w:rsidP="001C5355">
            <w:pPr>
              <w:rPr>
                <w:rFonts w:cs="Arial"/>
                <w:sz w:val="16"/>
                <w:szCs w:val="16"/>
                <w:lang w:val="es-CO" w:eastAsia="es-CO"/>
              </w:rPr>
            </w:pPr>
          </w:p>
          <w:p w14:paraId="4D0E270C" w14:textId="77777777" w:rsidR="00CE7497" w:rsidRDefault="00CE7497" w:rsidP="001C5355">
            <w:pPr>
              <w:rPr>
                <w:rFonts w:cs="Arial"/>
                <w:sz w:val="16"/>
                <w:szCs w:val="16"/>
                <w:lang w:val="es-CO" w:eastAsia="es-CO"/>
              </w:rPr>
            </w:pPr>
          </w:p>
          <w:p w14:paraId="32FCC356" w14:textId="77777777" w:rsidR="00CE7497" w:rsidRPr="00A0371C" w:rsidRDefault="00CE7497" w:rsidP="001C5355">
            <w:pPr>
              <w:rPr>
                <w:rFonts w:cs="Arial"/>
                <w:sz w:val="16"/>
                <w:szCs w:val="16"/>
                <w:lang w:val="es-CO" w:eastAsia="es-CO"/>
              </w:rPr>
            </w:pPr>
            <w:r>
              <w:rPr>
                <w:rFonts w:cs="Arial"/>
                <w:sz w:val="16"/>
                <w:szCs w:val="16"/>
                <w:lang w:val="es-CO" w:eastAsia="es-CO"/>
              </w:rPr>
              <w:t>For</w:t>
            </w:r>
            <w:r w:rsidRPr="00A0371C">
              <w:rPr>
                <w:rFonts w:cs="Arial"/>
                <w:sz w:val="16"/>
                <w:szCs w:val="16"/>
                <w:lang w:val="es-CO" w:eastAsia="es-CO"/>
              </w:rPr>
              <w:t>mato de requerimiento diligenciado y enviado</w:t>
            </w:r>
          </w:p>
        </w:tc>
        <w:tc>
          <w:tcPr>
            <w:tcW w:w="1180" w:type="dxa"/>
            <w:tcBorders>
              <w:top w:val="nil"/>
              <w:left w:val="nil"/>
              <w:bottom w:val="single" w:sz="4" w:space="0" w:color="auto"/>
              <w:right w:val="single" w:sz="4" w:space="0" w:color="auto"/>
            </w:tcBorders>
            <w:shd w:val="clear" w:color="000000" w:fill="FFFFFF"/>
            <w:noWrap/>
            <w:vAlign w:val="center"/>
            <w:hideMark/>
          </w:tcPr>
          <w:p w14:paraId="25DE9B20"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lastRenderedPageBreak/>
              <w:t>OAP</w:t>
            </w:r>
          </w:p>
          <w:p w14:paraId="67F1EF24"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Áreas IDU</w:t>
            </w:r>
          </w:p>
        </w:tc>
        <w:tc>
          <w:tcPr>
            <w:tcW w:w="1190" w:type="dxa"/>
            <w:tcBorders>
              <w:top w:val="nil"/>
              <w:left w:val="nil"/>
              <w:bottom w:val="single" w:sz="4" w:space="0" w:color="auto"/>
              <w:right w:val="single" w:sz="4" w:space="0" w:color="auto"/>
            </w:tcBorders>
            <w:shd w:val="clear" w:color="000000" w:fill="FFFFFF"/>
            <w:vAlign w:val="center"/>
            <w:hideMark/>
          </w:tcPr>
          <w:p w14:paraId="47703416"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30 de Junio de 2018</w:t>
            </w:r>
          </w:p>
        </w:tc>
      </w:tr>
      <w:tr w:rsidR="00CE7497" w:rsidRPr="008524CF" w14:paraId="19FBD2A1" w14:textId="77777777" w:rsidTr="001C5355">
        <w:trPr>
          <w:trHeight w:val="1440"/>
          <w:jc w:val="center"/>
        </w:trPr>
        <w:tc>
          <w:tcPr>
            <w:tcW w:w="1306" w:type="dxa"/>
            <w:vMerge/>
            <w:tcBorders>
              <w:top w:val="nil"/>
              <w:left w:val="single" w:sz="4" w:space="0" w:color="auto"/>
              <w:bottom w:val="single" w:sz="4" w:space="0" w:color="auto"/>
              <w:right w:val="single" w:sz="4" w:space="0" w:color="auto"/>
            </w:tcBorders>
            <w:vAlign w:val="center"/>
            <w:hideMark/>
          </w:tcPr>
          <w:p w14:paraId="0CCEBB88" w14:textId="77777777" w:rsidR="00CE7497" w:rsidRPr="008524CF" w:rsidRDefault="00CE7497" w:rsidP="001C5355">
            <w:pPr>
              <w:jc w:val="left"/>
              <w:rPr>
                <w:rFonts w:cs="Arial"/>
                <w:color w:val="000000"/>
                <w:sz w:val="16"/>
                <w:szCs w:val="16"/>
                <w:lang w:val="es-CO" w:eastAsia="es-CO"/>
              </w:rPr>
            </w:pPr>
          </w:p>
        </w:tc>
        <w:tc>
          <w:tcPr>
            <w:tcW w:w="2421" w:type="dxa"/>
            <w:tcBorders>
              <w:top w:val="nil"/>
              <w:left w:val="nil"/>
              <w:bottom w:val="single" w:sz="4" w:space="0" w:color="auto"/>
              <w:right w:val="single" w:sz="4" w:space="0" w:color="auto"/>
            </w:tcBorders>
            <w:shd w:val="clear" w:color="000000" w:fill="FFFFFF"/>
            <w:vAlign w:val="center"/>
            <w:hideMark/>
          </w:tcPr>
          <w:p w14:paraId="71FD09A6" w14:textId="77777777" w:rsidR="00CE7497" w:rsidRPr="008B3F5F" w:rsidRDefault="00CE7497" w:rsidP="001C5355">
            <w:pPr>
              <w:jc w:val="left"/>
              <w:rPr>
                <w:rFonts w:cs="Arial"/>
                <w:color w:val="000000"/>
                <w:sz w:val="16"/>
                <w:szCs w:val="16"/>
                <w:lang w:val="es-CO" w:eastAsia="es-CO"/>
              </w:rPr>
            </w:pPr>
            <w:r w:rsidRPr="008B3F5F">
              <w:rPr>
                <w:rFonts w:cs="Arial"/>
                <w:color w:val="000000"/>
                <w:sz w:val="16"/>
                <w:szCs w:val="16"/>
                <w:lang w:val="es-CO" w:eastAsia="es-CO"/>
              </w:rPr>
              <w:t>Publicar la información mínima establecida en la Ley 1712 de 2014 artículo 9 y la Estrategia de Gobierno en Línea</w:t>
            </w:r>
          </w:p>
        </w:tc>
        <w:tc>
          <w:tcPr>
            <w:tcW w:w="2058" w:type="dxa"/>
            <w:tcBorders>
              <w:top w:val="nil"/>
              <w:left w:val="nil"/>
              <w:bottom w:val="single" w:sz="4" w:space="0" w:color="auto"/>
              <w:right w:val="single" w:sz="4" w:space="0" w:color="auto"/>
            </w:tcBorders>
            <w:shd w:val="clear" w:color="000000" w:fill="FFFFFF"/>
            <w:vAlign w:val="center"/>
            <w:hideMark/>
          </w:tcPr>
          <w:p w14:paraId="13681CD2" w14:textId="77777777" w:rsidR="00CE7497" w:rsidRPr="008B3F5F" w:rsidRDefault="00CE7497" w:rsidP="001C5355">
            <w:pPr>
              <w:jc w:val="left"/>
              <w:rPr>
                <w:rFonts w:cs="Arial"/>
                <w:color w:val="000000"/>
                <w:sz w:val="16"/>
                <w:szCs w:val="16"/>
                <w:lang w:val="es-CO" w:eastAsia="es-CO"/>
              </w:rPr>
            </w:pPr>
            <w:r w:rsidRPr="008B3F5F">
              <w:rPr>
                <w:rFonts w:cs="Arial"/>
                <w:color w:val="000000"/>
                <w:sz w:val="16"/>
                <w:szCs w:val="16"/>
                <w:lang w:val="es-CO" w:eastAsia="es-CO"/>
              </w:rPr>
              <w:t>Actos administrativos de adopción de los requisitos mínimos de la ley 1712 de 2014</w:t>
            </w:r>
          </w:p>
          <w:p w14:paraId="1C264CFA" w14:textId="77777777" w:rsidR="00CE7497" w:rsidRPr="008B3F5F" w:rsidRDefault="00CE7497" w:rsidP="00CE7497">
            <w:pPr>
              <w:pStyle w:val="Prrafodelista"/>
              <w:numPr>
                <w:ilvl w:val="0"/>
                <w:numId w:val="14"/>
              </w:numPr>
              <w:spacing w:after="160" w:line="259" w:lineRule="auto"/>
              <w:ind w:left="372"/>
              <w:jc w:val="left"/>
              <w:rPr>
                <w:rFonts w:cs="Arial"/>
                <w:color w:val="000000"/>
                <w:sz w:val="16"/>
                <w:szCs w:val="16"/>
                <w:lang w:eastAsia="es-CO"/>
              </w:rPr>
            </w:pPr>
            <w:r w:rsidRPr="008B3F5F">
              <w:rPr>
                <w:rFonts w:cs="Arial"/>
                <w:color w:val="000000"/>
                <w:sz w:val="16"/>
                <w:szCs w:val="16"/>
                <w:lang w:eastAsia="es-CO"/>
              </w:rPr>
              <w:t>Descripción estructura org</w:t>
            </w:r>
            <w:r>
              <w:rPr>
                <w:rFonts w:cs="Arial"/>
                <w:color w:val="000000"/>
                <w:sz w:val="16"/>
                <w:szCs w:val="16"/>
                <w:lang w:eastAsia="es-CO"/>
              </w:rPr>
              <w:t>á</w:t>
            </w:r>
            <w:r w:rsidRPr="008B3F5F">
              <w:rPr>
                <w:rFonts w:cs="Arial"/>
                <w:color w:val="000000"/>
                <w:sz w:val="16"/>
                <w:szCs w:val="16"/>
                <w:lang w:eastAsia="es-CO"/>
              </w:rPr>
              <w:t>nica</w:t>
            </w:r>
          </w:p>
          <w:p w14:paraId="0463DE80" w14:textId="77777777" w:rsidR="00CE7497" w:rsidRPr="008B3F5F" w:rsidRDefault="00CE7497" w:rsidP="00CE7497">
            <w:pPr>
              <w:pStyle w:val="Prrafodelista"/>
              <w:numPr>
                <w:ilvl w:val="0"/>
                <w:numId w:val="14"/>
              </w:numPr>
              <w:spacing w:after="160" w:line="259" w:lineRule="auto"/>
              <w:ind w:left="372"/>
              <w:jc w:val="left"/>
              <w:rPr>
                <w:rFonts w:cs="Arial"/>
                <w:color w:val="000000"/>
                <w:sz w:val="16"/>
                <w:szCs w:val="16"/>
                <w:lang w:eastAsia="es-CO"/>
              </w:rPr>
            </w:pPr>
            <w:r w:rsidRPr="008B3F5F">
              <w:rPr>
                <w:rFonts w:cs="Arial"/>
                <w:color w:val="000000"/>
                <w:sz w:val="16"/>
                <w:szCs w:val="16"/>
                <w:lang w:eastAsia="es-CO"/>
              </w:rPr>
              <w:t>Su presupuesto general</w:t>
            </w:r>
          </w:p>
          <w:p w14:paraId="065B9983"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sidRPr="00BA6DC6">
              <w:rPr>
                <w:rFonts w:cs="Arial"/>
                <w:color w:val="000000"/>
                <w:sz w:val="16"/>
                <w:szCs w:val="16"/>
                <w:lang w:eastAsia="es-CO"/>
              </w:rPr>
              <w:t>Directorio de servidores públicos y contratistas</w:t>
            </w:r>
          </w:p>
          <w:p w14:paraId="031CF53C"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Pr>
                <w:rFonts w:cs="Arial"/>
                <w:color w:val="000000"/>
                <w:sz w:val="16"/>
                <w:szCs w:val="16"/>
                <w:lang w:eastAsia="es-CO"/>
              </w:rPr>
              <w:t>Normograma IDU</w:t>
            </w:r>
          </w:p>
          <w:p w14:paraId="08F8AC95"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sidRPr="00BA6DC6">
              <w:rPr>
                <w:rFonts w:cs="Arial"/>
                <w:color w:val="000000"/>
                <w:sz w:val="16"/>
                <w:szCs w:val="16"/>
                <w:lang w:eastAsia="es-CO"/>
              </w:rPr>
              <w:lastRenderedPageBreak/>
              <w:t>Plan anual de compras</w:t>
            </w:r>
          </w:p>
          <w:p w14:paraId="470182EF"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sidRPr="00BA6DC6">
              <w:rPr>
                <w:rFonts w:cs="Arial"/>
                <w:color w:val="000000"/>
                <w:sz w:val="16"/>
                <w:szCs w:val="16"/>
                <w:lang w:eastAsia="es-CO"/>
              </w:rPr>
              <w:t>Plazo de cumplimiento de los contratos</w:t>
            </w:r>
          </w:p>
          <w:p w14:paraId="2008DB24"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sidRPr="008B3F5F">
              <w:rPr>
                <w:rFonts w:cs="Arial"/>
                <w:color w:val="000000"/>
                <w:sz w:val="16"/>
                <w:szCs w:val="16"/>
                <w:lang w:eastAsia="es-CO"/>
              </w:rPr>
              <w:t>Plan Anticorrupción y de atención al ciudadano.</w:t>
            </w:r>
          </w:p>
        </w:tc>
        <w:tc>
          <w:tcPr>
            <w:tcW w:w="1625" w:type="dxa"/>
            <w:vMerge/>
            <w:tcBorders>
              <w:left w:val="nil"/>
              <w:right w:val="single" w:sz="4" w:space="0" w:color="auto"/>
            </w:tcBorders>
            <w:shd w:val="clear" w:color="000000" w:fill="FFFFFF"/>
            <w:noWrap/>
            <w:vAlign w:val="center"/>
            <w:hideMark/>
          </w:tcPr>
          <w:p w14:paraId="0ECBB3D8" w14:textId="77777777" w:rsidR="00CE7497" w:rsidRPr="008524CF" w:rsidRDefault="00CE7497" w:rsidP="001C5355">
            <w:pPr>
              <w:jc w:val="left"/>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37BF2F0D" w14:textId="77777777" w:rsidR="00CE7497" w:rsidRPr="008524CF" w:rsidRDefault="00CE7497" w:rsidP="001C5355">
            <w:pPr>
              <w:jc w:val="center"/>
              <w:rPr>
                <w:rFonts w:cs="Arial"/>
                <w:color w:val="000000"/>
                <w:sz w:val="16"/>
                <w:szCs w:val="16"/>
                <w:lang w:val="es-CO" w:eastAsia="es-CO"/>
              </w:rPr>
            </w:pPr>
            <w:r w:rsidRPr="008B3F5F">
              <w:rPr>
                <w:rFonts w:cs="Arial"/>
                <w:color w:val="000000"/>
                <w:sz w:val="16"/>
                <w:szCs w:val="16"/>
                <w:lang w:val="es-CO" w:eastAsia="es-CO"/>
              </w:rPr>
              <w:t>Áreas IDU responsables de la información</w:t>
            </w:r>
          </w:p>
        </w:tc>
        <w:tc>
          <w:tcPr>
            <w:tcW w:w="1190" w:type="dxa"/>
            <w:tcBorders>
              <w:top w:val="nil"/>
              <w:left w:val="nil"/>
              <w:bottom w:val="single" w:sz="4" w:space="0" w:color="auto"/>
              <w:right w:val="single" w:sz="4" w:space="0" w:color="auto"/>
            </w:tcBorders>
            <w:shd w:val="clear" w:color="000000" w:fill="FFFFFF"/>
            <w:vAlign w:val="center"/>
            <w:hideMark/>
          </w:tcPr>
          <w:p w14:paraId="3C7CC76F"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30 de Marzo de 2018</w:t>
            </w:r>
          </w:p>
        </w:tc>
      </w:tr>
      <w:tr w:rsidR="00CE7497" w:rsidRPr="008524CF" w14:paraId="2FFE09F6" w14:textId="77777777" w:rsidTr="001C5355">
        <w:trPr>
          <w:trHeight w:val="1485"/>
          <w:jc w:val="center"/>
        </w:trPr>
        <w:tc>
          <w:tcPr>
            <w:tcW w:w="1306" w:type="dxa"/>
            <w:vMerge/>
            <w:tcBorders>
              <w:top w:val="nil"/>
              <w:left w:val="single" w:sz="4" w:space="0" w:color="auto"/>
              <w:bottom w:val="single" w:sz="4" w:space="0" w:color="auto"/>
              <w:right w:val="single" w:sz="4" w:space="0" w:color="auto"/>
            </w:tcBorders>
            <w:vAlign w:val="center"/>
            <w:hideMark/>
          </w:tcPr>
          <w:p w14:paraId="6CCC3424" w14:textId="77777777" w:rsidR="00CE7497" w:rsidRPr="008524CF" w:rsidRDefault="00CE7497" w:rsidP="001C5355">
            <w:pPr>
              <w:jc w:val="left"/>
              <w:rPr>
                <w:rFonts w:cs="Arial"/>
                <w:color w:val="000000"/>
                <w:sz w:val="16"/>
                <w:szCs w:val="16"/>
                <w:lang w:val="es-CO" w:eastAsia="es-CO"/>
              </w:rPr>
            </w:pPr>
          </w:p>
        </w:tc>
        <w:tc>
          <w:tcPr>
            <w:tcW w:w="2421" w:type="dxa"/>
            <w:tcBorders>
              <w:top w:val="nil"/>
              <w:left w:val="nil"/>
              <w:bottom w:val="single" w:sz="4" w:space="0" w:color="auto"/>
              <w:right w:val="single" w:sz="4" w:space="0" w:color="auto"/>
            </w:tcBorders>
            <w:shd w:val="clear" w:color="000000" w:fill="FFFFFF"/>
            <w:vAlign w:val="center"/>
            <w:hideMark/>
          </w:tcPr>
          <w:p w14:paraId="70F9381F"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Publicar información sobre contratación Pública</w:t>
            </w:r>
          </w:p>
        </w:tc>
        <w:tc>
          <w:tcPr>
            <w:tcW w:w="2058" w:type="dxa"/>
            <w:tcBorders>
              <w:top w:val="nil"/>
              <w:left w:val="nil"/>
              <w:bottom w:val="single" w:sz="4" w:space="0" w:color="auto"/>
              <w:right w:val="single" w:sz="4" w:space="0" w:color="auto"/>
            </w:tcBorders>
            <w:shd w:val="clear" w:color="000000" w:fill="FFFFFF"/>
            <w:vAlign w:val="center"/>
            <w:hideMark/>
          </w:tcPr>
          <w:p w14:paraId="23EADE98" w14:textId="77777777" w:rsidR="00CE7497" w:rsidRDefault="00CE7497" w:rsidP="001C5355">
            <w:pPr>
              <w:jc w:val="left"/>
              <w:rPr>
                <w:rFonts w:cs="Arial"/>
                <w:color w:val="000000"/>
                <w:sz w:val="16"/>
                <w:szCs w:val="16"/>
                <w:lang w:val="es-CO" w:eastAsia="es-CO"/>
              </w:rPr>
            </w:pPr>
          </w:p>
          <w:p w14:paraId="046A4543" w14:textId="77777777" w:rsidR="00CE7497" w:rsidRPr="008524CF" w:rsidRDefault="00CE7497" w:rsidP="001C5355">
            <w:pPr>
              <w:jc w:val="left"/>
              <w:rPr>
                <w:rFonts w:cs="Arial"/>
                <w:color w:val="000000"/>
                <w:sz w:val="16"/>
                <w:szCs w:val="16"/>
                <w:lang w:val="es-CO" w:eastAsia="es-CO"/>
              </w:rPr>
            </w:pPr>
            <w:r>
              <w:rPr>
                <w:rFonts w:cs="Arial"/>
                <w:color w:val="000000"/>
                <w:sz w:val="16"/>
                <w:szCs w:val="16"/>
                <w:lang w:val="es-CO" w:eastAsia="es-CO"/>
              </w:rPr>
              <w:t>D</w:t>
            </w:r>
            <w:r w:rsidRPr="008524CF">
              <w:rPr>
                <w:rFonts w:cs="Arial"/>
                <w:color w:val="000000"/>
                <w:sz w:val="16"/>
                <w:szCs w:val="16"/>
                <w:lang w:val="es-CO" w:eastAsia="es-CO"/>
              </w:rPr>
              <w:t>atos de adjudicación y ejecución de contratos, incluidos concursos y licitaciones</w:t>
            </w:r>
          </w:p>
        </w:tc>
        <w:tc>
          <w:tcPr>
            <w:tcW w:w="1625" w:type="dxa"/>
            <w:vMerge/>
            <w:tcBorders>
              <w:left w:val="nil"/>
              <w:right w:val="single" w:sz="4" w:space="0" w:color="auto"/>
            </w:tcBorders>
            <w:shd w:val="clear" w:color="000000" w:fill="FFFFFF"/>
            <w:noWrap/>
            <w:vAlign w:val="center"/>
            <w:hideMark/>
          </w:tcPr>
          <w:p w14:paraId="7BEFDF39" w14:textId="77777777" w:rsidR="00CE7497" w:rsidRPr="008524CF" w:rsidRDefault="00CE7497" w:rsidP="001C5355">
            <w:pPr>
              <w:jc w:val="left"/>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3C537D47"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DTGC</w:t>
            </w:r>
          </w:p>
        </w:tc>
        <w:tc>
          <w:tcPr>
            <w:tcW w:w="1190" w:type="dxa"/>
            <w:tcBorders>
              <w:top w:val="nil"/>
              <w:left w:val="nil"/>
              <w:bottom w:val="single" w:sz="4" w:space="0" w:color="auto"/>
              <w:right w:val="single" w:sz="4" w:space="0" w:color="auto"/>
            </w:tcBorders>
            <w:shd w:val="clear" w:color="000000" w:fill="FFFFFF"/>
            <w:vAlign w:val="center"/>
            <w:hideMark/>
          </w:tcPr>
          <w:p w14:paraId="69F9D219"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Mensualmente</w:t>
            </w:r>
          </w:p>
        </w:tc>
      </w:tr>
      <w:tr w:rsidR="00CE7497" w:rsidRPr="008524CF" w14:paraId="61494783" w14:textId="77777777" w:rsidTr="001C5355">
        <w:trPr>
          <w:trHeight w:val="1560"/>
          <w:jc w:val="center"/>
        </w:trPr>
        <w:tc>
          <w:tcPr>
            <w:tcW w:w="1306" w:type="dxa"/>
            <w:vMerge/>
            <w:tcBorders>
              <w:top w:val="nil"/>
              <w:left w:val="single" w:sz="4" w:space="0" w:color="auto"/>
              <w:bottom w:val="single" w:sz="4" w:space="0" w:color="auto"/>
              <w:right w:val="single" w:sz="4" w:space="0" w:color="auto"/>
            </w:tcBorders>
            <w:vAlign w:val="center"/>
            <w:hideMark/>
          </w:tcPr>
          <w:p w14:paraId="3FD0E607" w14:textId="77777777" w:rsidR="00CE7497" w:rsidRPr="008524CF" w:rsidRDefault="00CE7497" w:rsidP="001C5355">
            <w:pPr>
              <w:jc w:val="left"/>
              <w:rPr>
                <w:rFonts w:cs="Arial"/>
                <w:color w:val="000000"/>
                <w:sz w:val="16"/>
                <w:szCs w:val="16"/>
                <w:lang w:val="es-CO" w:eastAsia="es-CO"/>
              </w:rPr>
            </w:pP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57535"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Publicar el directorio de acuerdo al artículo 5 del decreto 103 ce 2015</w:t>
            </w:r>
          </w:p>
        </w:tc>
        <w:tc>
          <w:tcPr>
            <w:tcW w:w="2058" w:type="dxa"/>
            <w:tcBorders>
              <w:top w:val="nil"/>
              <w:left w:val="nil"/>
              <w:bottom w:val="single" w:sz="4" w:space="0" w:color="auto"/>
              <w:right w:val="single" w:sz="4" w:space="0" w:color="auto"/>
            </w:tcBorders>
            <w:shd w:val="clear" w:color="000000" w:fill="FFFFFF"/>
            <w:vAlign w:val="center"/>
            <w:hideMark/>
          </w:tcPr>
          <w:p w14:paraId="6E3E43D9" w14:textId="77777777" w:rsidR="00CE7497" w:rsidRPr="008524CF" w:rsidRDefault="00CE7497" w:rsidP="001C5355">
            <w:pPr>
              <w:jc w:val="left"/>
              <w:rPr>
                <w:rFonts w:cs="Arial"/>
                <w:color w:val="000000"/>
                <w:sz w:val="16"/>
                <w:szCs w:val="16"/>
                <w:lang w:val="es-CO" w:eastAsia="es-CO"/>
              </w:rPr>
            </w:pPr>
            <w:r w:rsidRPr="00A0371C">
              <w:rPr>
                <w:rFonts w:cs="Arial"/>
                <w:color w:val="000000"/>
                <w:sz w:val="16"/>
                <w:szCs w:val="16"/>
                <w:lang w:val="es-CO" w:eastAsia="es-CO"/>
              </w:rPr>
              <w:t>Identificar los servidores de planta que tienen información desactualizada de formación académica, experiencia, teléfono y correo institucional, para oficiarlos mediante memorando para que actualicen</w:t>
            </w:r>
            <w:r>
              <w:rPr>
                <w:rFonts w:cs="Arial"/>
                <w:color w:val="000000"/>
                <w:sz w:val="16"/>
                <w:szCs w:val="16"/>
                <w:lang w:val="es-CO" w:eastAsia="es-CO"/>
              </w:rPr>
              <w:t xml:space="preserve"> la misma.</w:t>
            </w:r>
          </w:p>
        </w:tc>
        <w:tc>
          <w:tcPr>
            <w:tcW w:w="1625" w:type="dxa"/>
            <w:vMerge/>
            <w:tcBorders>
              <w:left w:val="nil"/>
              <w:right w:val="single" w:sz="4" w:space="0" w:color="auto"/>
            </w:tcBorders>
            <w:shd w:val="clear" w:color="000000" w:fill="FFFFFF"/>
            <w:noWrap/>
            <w:vAlign w:val="center"/>
            <w:hideMark/>
          </w:tcPr>
          <w:p w14:paraId="65BDD49D" w14:textId="77777777" w:rsidR="00CE7497" w:rsidRPr="008524CF" w:rsidRDefault="00CE7497" w:rsidP="001C5355">
            <w:pPr>
              <w:jc w:val="left"/>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3E9283BF"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STRH</w:t>
            </w:r>
          </w:p>
        </w:tc>
        <w:tc>
          <w:tcPr>
            <w:tcW w:w="1190" w:type="dxa"/>
            <w:tcBorders>
              <w:top w:val="nil"/>
              <w:left w:val="nil"/>
              <w:bottom w:val="single" w:sz="4" w:space="0" w:color="auto"/>
              <w:right w:val="single" w:sz="4" w:space="0" w:color="auto"/>
            </w:tcBorders>
            <w:shd w:val="clear" w:color="000000" w:fill="FFFFFF"/>
            <w:vAlign w:val="center"/>
            <w:hideMark/>
          </w:tcPr>
          <w:p w14:paraId="15D501C4" w14:textId="77777777" w:rsidR="00CE7497"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 xml:space="preserve">31 de </w:t>
            </w:r>
            <w:r>
              <w:rPr>
                <w:rFonts w:cs="Arial"/>
                <w:color w:val="000000"/>
                <w:sz w:val="16"/>
                <w:szCs w:val="16"/>
                <w:lang w:val="es-CO" w:eastAsia="es-CO"/>
              </w:rPr>
              <w:t>octubre de</w:t>
            </w:r>
            <w:r w:rsidRPr="008524CF">
              <w:rPr>
                <w:rFonts w:cs="Arial"/>
                <w:color w:val="000000"/>
                <w:sz w:val="16"/>
                <w:szCs w:val="16"/>
                <w:lang w:val="es-CO" w:eastAsia="es-CO"/>
              </w:rPr>
              <w:t xml:space="preserve"> 201</w:t>
            </w:r>
            <w:r>
              <w:rPr>
                <w:rFonts w:cs="Arial"/>
                <w:color w:val="000000"/>
                <w:sz w:val="16"/>
                <w:szCs w:val="16"/>
                <w:lang w:val="es-CO" w:eastAsia="es-CO"/>
              </w:rPr>
              <w:t>8</w:t>
            </w:r>
          </w:p>
          <w:p w14:paraId="27B18BB4" w14:textId="77777777" w:rsidR="00CE7497" w:rsidRPr="008524CF" w:rsidRDefault="00CE7497" w:rsidP="001C5355">
            <w:pPr>
              <w:rPr>
                <w:rFonts w:cs="Arial"/>
                <w:color w:val="000000"/>
                <w:sz w:val="16"/>
                <w:szCs w:val="16"/>
                <w:lang w:val="es-CO" w:eastAsia="es-CO"/>
              </w:rPr>
            </w:pPr>
          </w:p>
        </w:tc>
      </w:tr>
      <w:tr w:rsidR="00CE7497" w:rsidRPr="008524CF" w14:paraId="1A27E671" w14:textId="77777777" w:rsidTr="001C5355">
        <w:trPr>
          <w:trHeight w:val="1350"/>
          <w:jc w:val="center"/>
        </w:trPr>
        <w:tc>
          <w:tcPr>
            <w:tcW w:w="1306" w:type="dxa"/>
            <w:vMerge/>
            <w:tcBorders>
              <w:top w:val="nil"/>
              <w:left w:val="single" w:sz="4" w:space="0" w:color="auto"/>
              <w:bottom w:val="single" w:sz="4" w:space="0" w:color="auto"/>
              <w:right w:val="single" w:sz="4" w:space="0" w:color="auto"/>
            </w:tcBorders>
            <w:vAlign w:val="center"/>
            <w:hideMark/>
          </w:tcPr>
          <w:p w14:paraId="53496599" w14:textId="77777777" w:rsidR="00CE7497" w:rsidRPr="008524CF" w:rsidRDefault="00CE7497" w:rsidP="001C5355">
            <w:pPr>
              <w:jc w:val="left"/>
              <w:rPr>
                <w:rFonts w:cs="Arial"/>
                <w:color w:val="000000"/>
                <w:sz w:val="16"/>
                <w:szCs w:val="16"/>
                <w:lang w:val="es-CO" w:eastAsia="es-CO"/>
              </w:rPr>
            </w:pPr>
          </w:p>
        </w:tc>
        <w:tc>
          <w:tcPr>
            <w:tcW w:w="2421" w:type="dxa"/>
            <w:vMerge/>
            <w:tcBorders>
              <w:top w:val="nil"/>
              <w:left w:val="single" w:sz="4" w:space="0" w:color="auto"/>
              <w:bottom w:val="single" w:sz="4" w:space="0" w:color="auto"/>
              <w:right w:val="single" w:sz="4" w:space="0" w:color="auto"/>
            </w:tcBorders>
            <w:vAlign w:val="center"/>
            <w:hideMark/>
          </w:tcPr>
          <w:p w14:paraId="41CB85D5" w14:textId="77777777" w:rsidR="00CE7497" w:rsidRPr="008524CF" w:rsidRDefault="00CE7497" w:rsidP="001C5355">
            <w:pPr>
              <w:jc w:val="left"/>
              <w:rPr>
                <w:rFonts w:cs="Arial"/>
                <w:color w:val="000000"/>
                <w:sz w:val="16"/>
                <w:szCs w:val="16"/>
                <w:lang w:val="es-CO" w:eastAsia="es-CO"/>
              </w:rPr>
            </w:pPr>
          </w:p>
        </w:tc>
        <w:tc>
          <w:tcPr>
            <w:tcW w:w="2058" w:type="dxa"/>
            <w:tcBorders>
              <w:top w:val="nil"/>
              <w:left w:val="nil"/>
              <w:bottom w:val="single" w:sz="4" w:space="0" w:color="auto"/>
              <w:right w:val="single" w:sz="4" w:space="0" w:color="auto"/>
            </w:tcBorders>
            <w:shd w:val="clear" w:color="000000" w:fill="FFFFFF"/>
            <w:vAlign w:val="center"/>
          </w:tcPr>
          <w:p w14:paraId="37DA21C2" w14:textId="77777777" w:rsidR="00CE7497" w:rsidRPr="008524CF" w:rsidRDefault="00CE7497" w:rsidP="001C5355">
            <w:pPr>
              <w:jc w:val="left"/>
              <w:rPr>
                <w:rFonts w:cs="Arial"/>
                <w:color w:val="000000"/>
                <w:sz w:val="16"/>
                <w:szCs w:val="16"/>
                <w:lang w:val="es-CO" w:eastAsia="es-CO"/>
              </w:rPr>
            </w:pPr>
            <w:r w:rsidRPr="00A0371C">
              <w:rPr>
                <w:rFonts w:cs="Arial"/>
                <w:color w:val="000000"/>
                <w:sz w:val="16"/>
                <w:szCs w:val="16"/>
                <w:lang w:val="es-CO" w:eastAsia="es-CO"/>
              </w:rPr>
              <w:t>Solicitar a la STRT para que le requiera al proveedor del aplicativo de Transparencia que se asigne como variable para actualizar el texto que hace referencia a la escala salarial.</w:t>
            </w:r>
          </w:p>
        </w:tc>
        <w:tc>
          <w:tcPr>
            <w:tcW w:w="1625" w:type="dxa"/>
            <w:vMerge/>
            <w:tcBorders>
              <w:left w:val="nil"/>
              <w:bottom w:val="single" w:sz="4" w:space="0" w:color="auto"/>
              <w:right w:val="single" w:sz="4" w:space="0" w:color="auto"/>
            </w:tcBorders>
            <w:shd w:val="clear" w:color="000000" w:fill="FFFFFF"/>
            <w:vAlign w:val="center"/>
            <w:hideMark/>
          </w:tcPr>
          <w:p w14:paraId="464DE019" w14:textId="77777777" w:rsidR="00CE7497" w:rsidRPr="008524CF" w:rsidRDefault="00CE7497" w:rsidP="001C5355">
            <w:pPr>
              <w:jc w:val="left"/>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349B0A01" w14:textId="77777777" w:rsidR="00CE7497" w:rsidRPr="008524CF" w:rsidRDefault="00CE7497" w:rsidP="001C5355">
            <w:pPr>
              <w:jc w:val="left"/>
              <w:rPr>
                <w:rFonts w:cs="Arial"/>
                <w:color w:val="000000"/>
                <w:sz w:val="16"/>
                <w:szCs w:val="16"/>
                <w:lang w:val="es-CO" w:eastAsia="es-CO"/>
              </w:rPr>
            </w:pPr>
            <w:r>
              <w:rPr>
                <w:rFonts w:cs="Arial"/>
                <w:color w:val="000000"/>
                <w:sz w:val="16"/>
                <w:szCs w:val="16"/>
                <w:lang w:val="es-CO" w:eastAsia="es-CO"/>
              </w:rPr>
              <w:t>STRH</w:t>
            </w:r>
            <w:r w:rsidRPr="008524CF">
              <w:rPr>
                <w:rFonts w:cs="Arial"/>
                <w:color w:val="000000"/>
                <w:sz w:val="16"/>
                <w:szCs w:val="16"/>
                <w:lang w:val="es-CO" w:eastAsia="es-CO"/>
              </w:rPr>
              <w:t xml:space="preserve"> </w:t>
            </w:r>
          </w:p>
        </w:tc>
        <w:tc>
          <w:tcPr>
            <w:tcW w:w="1190" w:type="dxa"/>
            <w:tcBorders>
              <w:top w:val="nil"/>
              <w:left w:val="nil"/>
              <w:bottom w:val="single" w:sz="4" w:space="0" w:color="auto"/>
              <w:right w:val="single" w:sz="4" w:space="0" w:color="auto"/>
            </w:tcBorders>
            <w:shd w:val="clear" w:color="000000" w:fill="FFFFFF"/>
            <w:vAlign w:val="center"/>
            <w:hideMark/>
          </w:tcPr>
          <w:p w14:paraId="3ADBA9EC"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30</w:t>
            </w:r>
            <w:r w:rsidRPr="008524CF">
              <w:rPr>
                <w:rFonts w:cs="Arial"/>
                <w:color w:val="000000"/>
                <w:sz w:val="16"/>
                <w:szCs w:val="16"/>
                <w:lang w:val="es-CO" w:eastAsia="es-CO"/>
              </w:rPr>
              <w:t xml:space="preserve"> de </w:t>
            </w:r>
            <w:r>
              <w:rPr>
                <w:rFonts w:cs="Arial"/>
                <w:color w:val="000000"/>
                <w:sz w:val="16"/>
                <w:szCs w:val="16"/>
                <w:lang w:val="es-CO" w:eastAsia="es-CO"/>
              </w:rPr>
              <w:t>marzo de</w:t>
            </w:r>
            <w:r w:rsidRPr="008524CF">
              <w:rPr>
                <w:rFonts w:cs="Arial"/>
                <w:color w:val="000000"/>
                <w:sz w:val="16"/>
                <w:szCs w:val="16"/>
                <w:lang w:val="es-CO" w:eastAsia="es-CO"/>
              </w:rPr>
              <w:t xml:space="preserve"> 201</w:t>
            </w:r>
            <w:r>
              <w:rPr>
                <w:rFonts w:cs="Arial"/>
                <w:color w:val="000000"/>
                <w:sz w:val="16"/>
                <w:szCs w:val="16"/>
                <w:lang w:val="es-CO" w:eastAsia="es-CO"/>
              </w:rPr>
              <w:t>8</w:t>
            </w:r>
          </w:p>
          <w:p w14:paraId="1812893F" w14:textId="77777777" w:rsidR="00CE7497" w:rsidRPr="008524CF" w:rsidRDefault="00CE7497" w:rsidP="001C5355">
            <w:pPr>
              <w:jc w:val="center"/>
              <w:rPr>
                <w:rFonts w:cs="Arial"/>
                <w:color w:val="000000"/>
                <w:sz w:val="16"/>
                <w:szCs w:val="16"/>
                <w:lang w:val="es-CO" w:eastAsia="es-CO"/>
              </w:rPr>
            </w:pPr>
          </w:p>
        </w:tc>
      </w:tr>
      <w:tr w:rsidR="00CE7497" w:rsidRPr="008524CF" w14:paraId="3B605299" w14:textId="77777777" w:rsidTr="001C5355">
        <w:trPr>
          <w:trHeight w:val="2085"/>
          <w:jc w:val="center"/>
        </w:trPr>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C04B81"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Subcomponente 3                               Elaboración de Instrumentos de Gestión de la Información</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1D4E28" w14:textId="77777777" w:rsidR="00CE7497" w:rsidRPr="008524CF" w:rsidRDefault="00CE7497" w:rsidP="001C5355">
            <w:pPr>
              <w:jc w:val="left"/>
              <w:rPr>
                <w:rFonts w:cs="Arial"/>
                <w:color w:val="000000"/>
                <w:sz w:val="16"/>
                <w:szCs w:val="16"/>
                <w:lang w:val="es-CO" w:eastAsia="es-CO"/>
              </w:rPr>
            </w:pPr>
            <w:r>
              <w:rPr>
                <w:rFonts w:cs="Arial"/>
                <w:color w:val="000000"/>
                <w:sz w:val="16"/>
                <w:szCs w:val="16"/>
                <w:lang w:val="es-CO" w:eastAsia="es-CO"/>
              </w:rPr>
              <w:t xml:space="preserve">Elaborar los </w:t>
            </w:r>
            <w:r w:rsidRPr="008524CF">
              <w:rPr>
                <w:rFonts w:cs="Arial"/>
                <w:color w:val="000000"/>
                <w:sz w:val="16"/>
                <w:szCs w:val="16"/>
                <w:lang w:val="es-CO" w:eastAsia="es-CO"/>
              </w:rPr>
              <w:t>Instrumentos de Gestión de la Información</w:t>
            </w:r>
          </w:p>
        </w:tc>
        <w:tc>
          <w:tcPr>
            <w:tcW w:w="2058" w:type="dxa"/>
            <w:tcBorders>
              <w:top w:val="nil"/>
              <w:left w:val="nil"/>
              <w:bottom w:val="single" w:sz="4" w:space="0" w:color="auto"/>
              <w:right w:val="single" w:sz="4" w:space="0" w:color="auto"/>
            </w:tcBorders>
            <w:shd w:val="clear" w:color="000000" w:fill="FFFFFF"/>
            <w:vAlign w:val="center"/>
            <w:hideMark/>
          </w:tcPr>
          <w:p w14:paraId="3A4C3A82" w14:textId="77777777" w:rsidR="00CE749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Adoptar mediante acto administrativo:</w:t>
            </w:r>
          </w:p>
          <w:p w14:paraId="196D6F4F" w14:textId="77777777" w:rsidR="00CE7497" w:rsidRDefault="00CE7497" w:rsidP="001C5355">
            <w:pPr>
              <w:jc w:val="left"/>
              <w:rPr>
                <w:rFonts w:cs="Arial"/>
                <w:color w:val="000000" w:themeColor="text1"/>
                <w:sz w:val="16"/>
                <w:szCs w:val="16"/>
                <w:lang w:val="es-CO" w:eastAsia="es-CO"/>
              </w:rPr>
            </w:pPr>
          </w:p>
          <w:p w14:paraId="1653FAA0" w14:textId="77777777" w:rsidR="00CE7497" w:rsidRPr="001C362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 xml:space="preserve">1. </w:t>
            </w:r>
            <w:r w:rsidRPr="001C3627">
              <w:rPr>
                <w:rFonts w:cs="Arial"/>
                <w:color w:val="000000" w:themeColor="text1"/>
                <w:sz w:val="16"/>
                <w:szCs w:val="16"/>
                <w:lang w:val="es-CO" w:eastAsia="es-CO"/>
              </w:rPr>
              <w:t>Registro de Activos de la información.</w:t>
            </w:r>
          </w:p>
          <w:p w14:paraId="2EC28632" w14:textId="77777777" w:rsidR="00CE749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2. Índice de información clasificada</w:t>
            </w:r>
          </w:p>
          <w:p w14:paraId="77A2FD3C" w14:textId="77777777" w:rsidR="00CE7497" w:rsidRPr="001C3627" w:rsidRDefault="00CE7497" w:rsidP="001C5355">
            <w:pPr>
              <w:jc w:val="left"/>
              <w:rPr>
                <w:rFonts w:cs="Arial"/>
                <w:color w:val="000000" w:themeColor="text1"/>
                <w:sz w:val="16"/>
                <w:szCs w:val="16"/>
                <w:lang w:val="es-CO" w:eastAsia="es-CO"/>
              </w:rPr>
            </w:pPr>
          </w:p>
          <w:p w14:paraId="42D9D52B" w14:textId="77777777" w:rsidR="00CE7497" w:rsidRPr="001C362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Actualizar</w:t>
            </w:r>
            <w:r w:rsidRPr="001C3627">
              <w:rPr>
                <w:rFonts w:cs="Arial"/>
                <w:color w:val="000000" w:themeColor="text1"/>
                <w:sz w:val="16"/>
                <w:szCs w:val="16"/>
                <w:lang w:val="es-CO" w:eastAsia="es-CO"/>
              </w:rPr>
              <w:t xml:space="preserve"> el Registro de Activos de la información, dando cumplimiento al artículo 13 de la Ley 1712 de 2014.</w:t>
            </w:r>
          </w:p>
        </w:tc>
        <w:tc>
          <w:tcPr>
            <w:tcW w:w="1625" w:type="dxa"/>
            <w:vMerge w:val="restart"/>
            <w:tcBorders>
              <w:top w:val="nil"/>
              <w:left w:val="nil"/>
              <w:right w:val="single" w:sz="4" w:space="0" w:color="auto"/>
            </w:tcBorders>
            <w:shd w:val="clear" w:color="000000" w:fill="FFFFFF"/>
            <w:vAlign w:val="center"/>
            <w:hideMark/>
          </w:tcPr>
          <w:p w14:paraId="39D39B87"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Actos administrativos de adopción</w:t>
            </w:r>
          </w:p>
          <w:p w14:paraId="060259C5" w14:textId="77777777" w:rsidR="00CE7497" w:rsidRDefault="00CE7497" w:rsidP="001C5355">
            <w:pPr>
              <w:jc w:val="center"/>
              <w:rPr>
                <w:rFonts w:cs="Arial"/>
                <w:color w:val="000000"/>
                <w:sz w:val="16"/>
                <w:szCs w:val="16"/>
                <w:lang w:val="es-CO" w:eastAsia="es-CO"/>
              </w:rPr>
            </w:pPr>
          </w:p>
          <w:p w14:paraId="233A983C" w14:textId="77777777" w:rsidR="00CE7497" w:rsidRDefault="00CE7497" w:rsidP="001C5355">
            <w:pPr>
              <w:jc w:val="center"/>
              <w:rPr>
                <w:rFonts w:cs="Arial"/>
                <w:color w:val="000000"/>
                <w:sz w:val="16"/>
                <w:szCs w:val="16"/>
                <w:lang w:val="es-CO" w:eastAsia="es-CO"/>
              </w:rPr>
            </w:pPr>
          </w:p>
          <w:p w14:paraId="19EEFC15" w14:textId="77777777" w:rsidR="00CE7497" w:rsidRDefault="00CE7497" w:rsidP="001C5355">
            <w:pPr>
              <w:jc w:val="center"/>
              <w:rPr>
                <w:rFonts w:cs="Arial"/>
                <w:color w:val="000000"/>
                <w:sz w:val="16"/>
                <w:szCs w:val="16"/>
                <w:lang w:val="es-CO" w:eastAsia="es-CO"/>
              </w:rPr>
            </w:pPr>
          </w:p>
          <w:p w14:paraId="004973A5" w14:textId="77777777" w:rsidR="00CE7497" w:rsidRDefault="00CE7497" w:rsidP="001C5355">
            <w:pPr>
              <w:jc w:val="center"/>
              <w:rPr>
                <w:rFonts w:cs="Arial"/>
                <w:color w:val="000000"/>
                <w:sz w:val="16"/>
                <w:szCs w:val="16"/>
                <w:lang w:val="es-CO" w:eastAsia="es-CO"/>
              </w:rPr>
            </w:pPr>
          </w:p>
          <w:p w14:paraId="1CE63565" w14:textId="77777777" w:rsidR="00CE7497" w:rsidRDefault="00CE7497" w:rsidP="001C5355">
            <w:pPr>
              <w:jc w:val="center"/>
              <w:rPr>
                <w:rFonts w:cs="Arial"/>
                <w:color w:val="000000"/>
                <w:sz w:val="16"/>
                <w:szCs w:val="16"/>
                <w:lang w:val="es-CO" w:eastAsia="es-CO"/>
              </w:rPr>
            </w:pPr>
          </w:p>
          <w:p w14:paraId="469B1CDD"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#actualizaciones realizadas/ # actualizaciones programadas</w:t>
            </w:r>
          </w:p>
          <w:p w14:paraId="47AF22DA" w14:textId="77777777" w:rsidR="00CE7497" w:rsidRDefault="00CE7497" w:rsidP="001C5355">
            <w:pPr>
              <w:jc w:val="center"/>
              <w:rPr>
                <w:rFonts w:cs="Arial"/>
                <w:color w:val="000000"/>
                <w:sz w:val="16"/>
                <w:szCs w:val="16"/>
                <w:lang w:val="es-CO" w:eastAsia="es-CO"/>
              </w:rPr>
            </w:pPr>
          </w:p>
          <w:p w14:paraId="24D8D37F" w14:textId="77777777" w:rsidR="00CE7497" w:rsidRDefault="00CE7497" w:rsidP="001C5355">
            <w:pPr>
              <w:jc w:val="center"/>
              <w:rPr>
                <w:rFonts w:cs="Arial"/>
                <w:color w:val="000000"/>
                <w:sz w:val="16"/>
                <w:szCs w:val="16"/>
                <w:lang w:val="es-CO" w:eastAsia="es-CO"/>
              </w:rPr>
            </w:pPr>
          </w:p>
          <w:p w14:paraId="2D3681DC"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Total de información publicada y actualizada / Total de información requerida por la norma x 100</w:t>
            </w:r>
            <w:r w:rsidRPr="008524CF">
              <w:rPr>
                <w:rFonts w:cs="Arial"/>
                <w:color w:val="000000"/>
                <w:sz w:val="16"/>
                <w:szCs w:val="16"/>
                <w:lang w:val="es-CO" w:eastAsia="es-CO"/>
              </w:rPr>
              <w:t> </w:t>
            </w:r>
          </w:p>
          <w:p w14:paraId="1F209CC8"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12B5F8D"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STRT</w:t>
            </w:r>
          </w:p>
        </w:tc>
        <w:tc>
          <w:tcPr>
            <w:tcW w:w="1190" w:type="dxa"/>
            <w:tcBorders>
              <w:top w:val="nil"/>
              <w:left w:val="nil"/>
              <w:bottom w:val="single" w:sz="4" w:space="0" w:color="auto"/>
              <w:right w:val="single" w:sz="4" w:space="0" w:color="auto"/>
            </w:tcBorders>
            <w:shd w:val="clear" w:color="000000" w:fill="FFFFFF"/>
            <w:vAlign w:val="center"/>
            <w:hideMark/>
          </w:tcPr>
          <w:p w14:paraId="37FD7539"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30 de junio de 2018</w:t>
            </w:r>
          </w:p>
          <w:p w14:paraId="1186CCBF" w14:textId="77777777" w:rsidR="00CE7497" w:rsidRDefault="00CE7497" w:rsidP="001C5355">
            <w:pPr>
              <w:jc w:val="center"/>
              <w:rPr>
                <w:rFonts w:cs="Arial"/>
                <w:color w:val="000000"/>
                <w:sz w:val="16"/>
                <w:szCs w:val="16"/>
                <w:lang w:val="es-CO" w:eastAsia="es-CO"/>
              </w:rPr>
            </w:pPr>
          </w:p>
          <w:p w14:paraId="7B698856"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30 de Marzo de 2018</w:t>
            </w:r>
          </w:p>
          <w:p w14:paraId="1AA039FD" w14:textId="77777777" w:rsidR="00CE7497" w:rsidRDefault="00CE7497" w:rsidP="001C5355">
            <w:pPr>
              <w:jc w:val="center"/>
              <w:rPr>
                <w:rFonts w:cs="Arial"/>
                <w:color w:val="000000"/>
                <w:sz w:val="16"/>
                <w:szCs w:val="16"/>
                <w:lang w:val="es-CO" w:eastAsia="es-CO"/>
              </w:rPr>
            </w:pPr>
          </w:p>
          <w:p w14:paraId="0FDD645F" w14:textId="77777777" w:rsidR="00CE7497" w:rsidRPr="008524CF" w:rsidRDefault="00CE7497" w:rsidP="001C5355">
            <w:pPr>
              <w:jc w:val="center"/>
              <w:rPr>
                <w:rFonts w:cs="Arial"/>
                <w:color w:val="000000"/>
                <w:sz w:val="16"/>
                <w:szCs w:val="16"/>
                <w:lang w:val="es-CO" w:eastAsia="es-CO"/>
              </w:rPr>
            </w:pPr>
          </w:p>
        </w:tc>
      </w:tr>
      <w:tr w:rsidR="00CE7497" w:rsidRPr="008524CF" w14:paraId="2CFD20CE" w14:textId="77777777" w:rsidTr="001C5355">
        <w:trPr>
          <w:trHeight w:val="1860"/>
          <w:jc w:val="center"/>
        </w:trPr>
        <w:tc>
          <w:tcPr>
            <w:tcW w:w="1306" w:type="dxa"/>
            <w:vMerge/>
            <w:tcBorders>
              <w:top w:val="nil"/>
              <w:left w:val="single" w:sz="4" w:space="0" w:color="auto"/>
              <w:bottom w:val="single" w:sz="4" w:space="0" w:color="auto"/>
              <w:right w:val="single" w:sz="4" w:space="0" w:color="auto"/>
            </w:tcBorders>
            <w:vAlign w:val="center"/>
            <w:hideMark/>
          </w:tcPr>
          <w:p w14:paraId="794D995C" w14:textId="77777777" w:rsidR="00CE7497" w:rsidRPr="008524CF" w:rsidRDefault="00CE7497" w:rsidP="001C5355">
            <w:pPr>
              <w:jc w:val="left"/>
              <w:rPr>
                <w:rFonts w:cs="Arial"/>
                <w:color w:val="000000"/>
                <w:sz w:val="16"/>
                <w:szCs w:val="16"/>
                <w:lang w:val="es-CO" w:eastAsia="es-CO"/>
              </w:rPr>
            </w:pPr>
          </w:p>
        </w:tc>
        <w:tc>
          <w:tcPr>
            <w:tcW w:w="2421" w:type="dxa"/>
            <w:vMerge/>
            <w:tcBorders>
              <w:top w:val="nil"/>
              <w:left w:val="single" w:sz="4" w:space="0" w:color="auto"/>
              <w:bottom w:val="single" w:sz="4" w:space="0" w:color="auto"/>
              <w:right w:val="single" w:sz="4" w:space="0" w:color="auto"/>
            </w:tcBorders>
            <w:vAlign w:val="center"/>
            <w:hideMark/>
          </w:tcPr>
          <w:p w14:paraId="31016033" w14:textId="77777777" w:rsidR="00CE7497" w:rsidRPr="008524CF" w:rsidRDefault="00CE7497" w:rsidP="001C5355">
            <w:pPr>
              <w:jc w:val="left"/>
              <w:rPr>
                <w:rFonts w:cs="Arial"/>
                <w:color w:val="000000"/>
                <w:sz w:val="16"/>
                <w:szCs w:val="16"/>
                <w:lang w:val="es-CO" w:eastAsia="es-CO"/>
              </w:rPr>
            </w:pPr>
          </w:p>
        </w:tc>
        <w:tc>
          <w:tcPr>
            <w:tcW w:w="2058" w:type="dxa"/>
            <w:tcBorders>
              <w:top w:val="nil"/>
              <w:left w:val="nil"/>
              <w:bottom w:val="single" w:sz="4" w:space="0" w:color="auto"/>
              <w:right w:val="single" w:sz="4" w:space="0" w:color="auto"/>
            </w:tcBorders>
            <w:shd w:val="clear" w:color="000000" w:fill="FFFFFF"/>
            <w:vAlign w:val="center"/>
            <w:hideMark/>
          </w:tcPr>
          <w:p w14:paraId="1CD44F15" w14:textId="77777777" w:rsidR="00CE7497" w:rsidRPr="001C362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Esquema de publicación actualización</w:t>
            </w:r>
            <w:r w:rsidRPr="001C3627">
              <w:rPr>
                <w:rFonts w:cs="Arial"/>
                <w:color w:val="000000" w:themeColor="text1"/>
                <w:sz w:val="16"/>
                <w:szCs w:val="16"/>
                <w:lang w:val="es-CO" w:eastAsia="es-CO"/>
              </w:rPr>
              <w:t xml:space="preserve"> atendiendo lo dispuesto en el  capítulo 12 de la Ley 1712 de 2014.</w:t>
            </w:r>
          </w:p>
        </w:tc>
        <w:tc>
          <w:tcPr>
            <w:tcW w:w="1625" w:type="dxa"/>
            <w:vMerge/>
            <w:tcBorders>
              <w:left w:val="nil"/>
              <w:right w:val="single" w:sz="4" w:space="0" w:color="auto"/>
            </w:tcBorders>
            <w:shd w:val="clear" w:color="000000" w:fill="FFFFFF"/>
            <w:vAlign w:val="center"/>
            <w:hideMark/>
          </w:tcPr>
          <w:p w14:paraId="17EAA835" w14:textId="77777777" w:rsidR="00CE7497" w:rsidRPr="008524CF" w:rsidRDefault="00CE7497" w:rsidP="001C5355">
            <w:pPr>
              <w:jc w:val="center"/>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2043A8FC"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OAP</w:t>
            </w:r>
          </w:p>
        </w:tc>
        <w:tc>
          <w:tcPr>
            <w:tcW w:w="1190" w:type="dxa"/>
            <w:tcBorders>
              <w:top w:val="nil"/>
              <w:left w:val="nil"/>
              <w:bottom w:val="single" w:sz="4" w:space="0" w:color="auto"/>
              <w:right w:val="single" w:sz="4" w:space="0" w:color="auto"/>
            </w:tcBorders>
            <w:shd w:val="clear" w:color="000000" w:fill="FFFFFF"/>
            <w:vAlign w:val="center"/>
            <w:hideMark/>
          </w:tcPr>
          <w:p w14:paraId="5EB69A12" w14:textId="77777777" w:rsidR="00CE7497"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3</w:t>
            </w:r>
            <w:r>
              <w:rPr>
                <w:rFonts w:cs="Arial"/>
                <w:color w:val="000000"/>
                <w:sz w:val="16"/>
                <w:szCs w:val="16"/>
                <w:lang w:val="es-CO" w:eastAsia="es-CO"/>
              </w:rPr>
              <w:t>0</w:t>
            </w:r>
            <w:r w:rsidRPr="008524CF">
              <w:rPr>
                <w:rFonts w:cs="Arial"/>
                <w:color w:val="000000"/>
                <w:sz w:val="16"/>
                <w:szCs w:val="16"/>
                <w:lang w:val="es-CO" w:eastAsia="es-CO"/>
              </w:rPr>
              <w:t xml:space="preserve"> de </w:t>
            </w:r>
            <w:r>
              <w:rPr>
                <w:rFonts w:cs="Arial"/>
                <w:color w:val="000000"/>
                <w:sz w:val="16"/>
                <w:szCs w:val="16"/>
                <w:lang w:val="es-CO" w:eastAsia="es-CO"/>
              </w:rPr>
              <w:t>junio de 2018</w:t>
            </w:r>
          </w:p>
          <w:p w14:paraId="1E418C2B" w14:textId="77777777" w:rsidR="00CE7497" w:rsidRDefault="00CE7497" w:rsidP="001C5355">
            <w:pPr>
              <w:jc w:val="center"/>
              <w:rPr>
                <w:rFonts w:cs="Arial"/>
                <w:color w:val="000000"/>
                <w:sz w:val="16"/>
                <w:szCs w:val="16"/>
                <w:lang w:val="es-CO" w:eastAsia="es-CO"/>
              </w:rPr>
            </w:pPr>
          </w:p>
          <w:p w14:paraId="53AB091D" w14:textId="77777777" w:rsidR="00CE7497" w:rsidRDefault="00CE7497" w:rsidP="001C5355">
            <w:pPr>
              <w:jc w:val="center"/>
              <w:rPr>
                <w:rFonts w:cs="Arial"/>
                <w:color w:val="000000"/>
                <w:sz w:val="16"/>
                <w:szCs w:val="16"/>
                <w:lang w:val="es-CO" w:eastAsia="es-CO"/>
              </w:rPr>
            </w:pPr>
          </w:p>
          <w:p w14:paraId="63897FEA"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31 |de diciembre de 2018</w:t>
            </w:r>
          </w:p>
        </w:tc>
      </w:tr>
      <w:tr w:rsidR="00CE7497" w:rsidRPr="008524CF" w14:paraId="7DF62CC0" w14:textId="77777777" w:rsidTr="001C5355">
        <w:trPr>
          <w:trHeight w:val="1440"/>
          <w:jc w:val="center"/>
        </w:trPr>
        <w:tc>
          <w:tcPr>
            <w:tcW w:w="1306" w:type="dxa"/>
            <w:vMerge/>
            <w:tcBorders>
              <w:top w:val="nil"/>
              <w:left w:val="single" w:sz="4" w:space="0" w:color="auto"/>
              <w:bottom w:val="single" w:sz="4" w:space="0" w:color="auto"/>
              <w:right w:val="single" w:sz="4" w:space="0" w:color="auto"/>
            </w:tcBorders>
            <w:vAlign w:val="center"/>
            <w:hideMark/>
          </w:tcPr>
          <w:p w14:paraId="05E04ECA" w14:textId="77777777" w:rsidR="00CE7497" w:rsidRPr="008524CF" w:rsidRDefault="00CE7497" w:rsidP="001C5355">
            <w:pPr>
              <w:jc w:val="left"/>
              <w:rPr>
                <w:rFonts w:cs="Arial"/>
                <w:color w:val="000000"/>
                <w:sz w:val="16"/>
                <w:szCs w:val="16"/>
                <w:lang w:val="es-CO" w:eastAsia="es-CO"/>
              </w:rPr>
            </w:pPr>
          </w:p>
        </w:tc>
        <w:tc>
          <w:tcPr>
            <w:tcW w:w="2421" w:type="dxa"/>
            <w:vMerge/>
            <w:tcBorders>
              <w:top w:val="nil"/>
              <w:left w:val="single" w:sz="4" w:space="0" w:color="auto"/>
              <w:bottom w:val="single" w:sz="4" w:space="0" w:color="auto"/>
              <w:right w:val="single" w:sz="4" w:space="0" w:color="auto"/>
            </w:tcBorders>
            <w:vAlign w:val="center"/>
            <w:hideMark/>
          </w:tcPr>
          <w:p w14:paraId="093B4798" w14:textId="77777777" w:rsidR="00CE7497" w:rsidRPr="008524CF" w:rsidRDefault="00CE7497" w:rsidP="001C5355">
            <w:pPr>
              <w:jc w:val="left"/>
              <w:rPr>
                <w:rFonts w:cs="Arial"/>
                <w:color w:val="000000"/>
                <w:sz w:val="16"/>
                <w:szCs w:val="16"/>
                <w:lang w:val="es-CO" w:eastAsia="es-CO"/>
              </w:rPr>
            </w:pPr>
          </w:p>
        </w:tc>
        <w:tc>
          <w:tcPr>
            <w:tcW w:w="2058" w:type="dxa"/>
            <w:tcBorders>
              <w:top w:val="nil"/>
              <w:left w:val="nil"/>
              <w:bottom w:val="single" w:sz="4" w:space="0" w:color="auto"/>
              <w:right w:val="single" w:sz="4" w:space="0" w:color="auto"/>
            </w:tcBorders>
            <w:shd w:val="clear" w:color="000000" w:fill="FFFFFF"/>
            <w:vAlign w:val="center"/>
            <w:hideMark/>
          </w:tcPr>
          <w:p w14:paraId="42364C23" w14:textId="77777777" w:rsidR="00CE7497" w:rsidRPr="008524CF" w:rsidRDefault="00CE7497" w:rsidP="001C5355">
            <w:pPr>
              <w:jc w:val="left"/>
              <w:rPr>
                <w:rFonts w:cs="Arial"/>
                <w:color w:val="000000"/>
                <w:sz w:val="16"/>
                <w:szCs w:val="16"/>
                <w:lang w:val="es-CO" w:eastAsia="es-CO"/>
              </w:rPr>
            </w:pPr>
            <w:r>
              <w:rPr>
                <w:rFonts w:cs="Arial"/>
                <w:color w:val="000000"/>
                <w:sz w:val="16"/>
                <w:szCs w:val="16"/>
                <w:lang w:val="es-CO" w:eastAsia="es-CO"/>
              </w:rPr>
              <w:t>Í</w:t>
            </w:r>
            <w:r w:rsidRPr="008524CF">
              <w:rPr>
                <w:rFonts w:cs="Arial"/>
                <w:color w:val="000000"/>
                <w:sz w:val="16"/>
                <w:szCs w:val="16"/>
                <w:lang w:val="es-CO" w:eastAsia="es-CO"/>
              </w:rPr>
              <w:t>ndice de información clasificada y reservada</w:t>
            </w:r>
          </w:p>
        </w:tc>
        <w:tc>
          <w:tcPr>
            <w:tcW w:w="1625" w:type="dxa"/>
            <w:vMerge/>
            <w:tcBorders>
              <w:left w:val="nil"/>
              <w:right w:val="single" w:sz="4" w:space="0" w:color="auto"/>
            </w:tcBorders>
            <w:shd w:val="clear" w:color="000000" w:fill="FFFFFF"/>
            <w:vAlign w:val="center"/>
            <w:hideMark/>
          </w:tcPr>
          <w:p w14:paraId="3813C437" w14:textId="77777777" w:rsidR="00CE7497" w:rsidRPr="008524CF" w:rsidRDefault="00CE7497" w:rsidP="001C5355">
            <w:pPr>
              <w:jc w:val="center"/>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695B423A"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STRT</w:t>
            </w:r>
          </w:p>
        </w:tc>
        <w:tc>
          <w:tcPr>
            <w:tcW w:w="1190" w:type="dxa"/>
            <w:tcBorders>
              <w:top w:val="nil"/>
              <w:left w:val="nil"/>
              <w:bottom w:val="single" w:sz="4" w:space="0" w:color="auto"/>
              <w:right w:val="single" w:sz="4" w:space="0" w:color="auto"/>
            </w:tcBorders>
            <w:shd w:val="clear" w:color="000000" w:fill="FFFFFF"/>
            <w:vAlign w:val="center"/>
            <w:hideMark/>
          </w:tcPr>
          <w:p w14:paraId="6D089983"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31 de Marzo de 2018</w:t>
            </w:r>
          </w:p>
        </w:tc>
      </w:tr>
      <w:tr w:rsidR="00CE7497" w:rsidRPr="008524CF" w14:paraId="0BD1D06D" w14:textId="77777777" w:rsidTr="001C5355">
        <w:trPr>
          <w:trHeight w:val="615"/>
          <w:jc w:val="center"/>
        </w:trPr>
        <w:tc>
          <w:tcPr>
            <w:tcW w:w="1306" w:type="dxa"/>
            <w:tcBorders>
              <w:top w:val="nil"/>
              <w:left w:val="single" w:sz="4" w:space="0" w:color="auto"/>
              <w:bottom w:val="single" w:sz="4" w:space="0" w:color="auto"/>
              <w:right w:val="single" w:sz="4" w:space="0" w:color="auto"/>
            </w:tcBorders>
            <w:shd w:val="clear" w:color="000000" w:fill="FFFFFF"/>
            <w:vAlign w:val="center"/>
            <w:hideMark/>
          </w:tcPr>
          <w:p w14:paraId="681FACD2"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Subcomponente 4                               Criterio Diferencial de Accesibilidad</w:t>
            </w:r>
          </w:p>
        </w:tc>
        <w:tc>
          <w:tcPr>
            <w:tcW w:w="2421" w:type="dxa"/>
            <w:tcBorders>
              <w:top w:val="nil"/>
              <w:left w:val="nil"/>
              <w:bottom w:val="single" w:sz="4" w:space="0" w:color="auto"/>
              <w:right w:val="single" w:sz="4" w:space="0" w:color="auto"/>
            </w:tcBorders>
            <w:shd w:val="clear" w:color="000000" w:fill="FFFFFF"/>
            <w:vAlign w:val="center"/>
            <w:hideMark/>
          </w:tcPr>
          <w:p w14:paraId="2235E3DC"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Divulgar la información</w:t>
            </w:r>
            <w:r>
              <w:rPr>
                <w:rFonts w:cs="Arial"/>
                <w:color w:val="000000"/>
                <w:sz w:val="16"/>
                <w:szCs w:val="16"/>
                <w:lang w:val="es-CO" w:eastAsia="es-CO"/>
              </w:rPr>
              <w:t xml:space="preserve"> de la página WEB</w:t>
            </w:r>
            <w:r w:rsidRPr="008524CF">
              <w:rPr>
                <w:rFonts w:cs="Arial"/>
                <w:color w:val="000000"/>
                <w:sz w:val="16"/>
                <w:szCs w:val="16"/>
                <w:lang w:val="es-CO" w:eastAsia="es-CO"/>
              </w:rPr>
              <w:t xml:space="preserve"> en </w:t>
            </w:r>
            <w:r>
              <w:rPr>
                <w:rFonts w:cs="Arial"/>
                <w:color w:val="000000"/>
                <w:sz w:val="16"/>
                <w:szCs w:val="16"/>
                <w:lang w:val="es-CO" w:eastAsia="es-CO"/>
              </w:rPr>
              <w:t>diferentes idiomas</w:t>
            </w:r>
          </w:p>
        </w:tc>
        <w:tc>
          <w:tcPr>
            <w:tcW w:w="2058" w:type="dxa"/>
            <w:tcBorders>
              <w:top w:val="nil"/>
              <w:left w:val="nil"/>
              <w:bottom w:val="single" w:sz="4" w:space="0" w:color="auto"/>
              <w:right w:val="single" w:sz="4" w:space="0" w:color="auto"/>
            </w:tcBorders>
            <w:shd w:val="clear" w:color="000000" w:fill="FFFFFF"/>
            <w:vAlign w:val="center"/>
            <w:hideMark/>
          </w:tcPr>
          <w:p w14:paraId="08733429" w14:textId="77777777" w:rsidR="00CE7497" w:rsidRPr="008524CF" w:rsidRDefault="00CE7497" w:rsidP="001C5355">
            <w:pPr>
              <w:jc w:val="left"/>
              <w:rPr>
                <w:rFonts w:cs="Arial"/>
                <w:color w:val="000000"/>
                <w:sz w:val="16"/>
                <w:szCs w:val="16"/>
                <w:lang w:val="es-CO" w:eastAsia="es-CO"/>
              </w:rPr>
            </w:pPr>
            <w:r>
              <w:rPr>
                <w:rFonts w:cs="Arial"/>
                <w:color w:val="000000"/>
                <w:sz w:val="16"/>
                <w:szCs w:val="16"/>
                <w:lang w:val="es-CO" w:eastAsia="es-CO"/>
              </w:rPr>
              <w:t>Página WEB con opción de información en varios idiomas</w:t>
            </w:r>
          </w:p>
        </w:tc>
        <w:tc>
          <w:tcPr>
            <w:tcW w:w="1625" w:type="dxa"/>
            <w:vMerge/>
            <w:tcBorders>
              <w:left w:val="nil"/>
              <w:right w:val="single" w:sz="4" w:space="0" w:color="auto"/>
            </w:tcBorders>
            <w:shd w:val="clear" w:color="000000" w:fill="FFFFFF"/>
            <w:noWrap/>
            <w:vAlign w:val="center"/>
            <w:hideMark/>
          </w:tcPr>
          <w:p w14:paraId="46A4B614" w14:textId="77777777" w:rsidR="00CE7497" w:rsidRPr="008524CF" w:rsidRDefault="00CE7497" w:rsidP="001C5355">
            <w:pPr>
              <w:jc w:val="center"/>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noWrap/>
            <w:vAlign w:val="center"/>
            <w:hideMark/>
          </w:tcPr>
          <w:p w14:paraId="37E9E50C"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STRT</w:t>
            </w:r>
            <w:r>
              <w:rPr>
                <w:rFonts w:cs="Arial"/>
                <w:color w:val="000000"/>
                <w:sz w:val="16"/>
                <w:szCs w:val="16"/>
                <w:lang w:val="es-CO" w:eastAsia="es-CO"/>
              </w:rPr>
              <w:t xml:space="preserve"> -OAC</w:t>
            </w:r>
          </w:p>
        </w:tc>
        <w:tc>
          <w:tcPr>
            <w:tcW w:w="1190" w:type="dxa"/>
            <w:tcBorders>
              <w:top w:val="nil"/>
              <w:left w:val="nil"/>
              <w:bottom w:val="single" w:sz="4" w:space="0" w:color="auto"/>
              <w:right w:val="single" w:sz="4" w:space="0" w:color="auto"/>
            </w:tcBorders>
            <w:shd w:val="clear" w:color="000000" w:fill="FFFFFF"/>
            <w:vAlign w:val="center"/>
            <w:hideMark/>
          </w:tcPr>
          <w:p w14:paraId="2304D7A6"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30 de junio de 2018</w:t>
            </w:r>
          </w:p>
        </w:tc>
      </w:tr>
      <w:tr w:rsidR="00CE7497" w:rsidRPr="008524CF" w14:paraId="1991864A" w14:textId="77777777" w:rsidTr="001C5355">
        <w:trPr>
          <w:trHeight w:val="1980"/>
          <w:jc w:val="center"/>
        </w:trPr>
        <w:tc>
          <w:tcPr>
            <w:tcW w:w="1306" w:type="dxa"/>
            <w:tcBorders>
              <w:top w:val="nil"/>
              <w:left w:val="single" w:sz="4" w:space="0" w:color="auto"/>
              <w:bottom w:val="single" w:sz="4" w:space="0" w:color="auto"/>
              <w:right w:val="single" w:sz="4" w:space="0" w:color="auto"/>
            </w:tcBorders>
            <w:shd w:val="clear" w:color="000000" w:fill="FFFFFF"/>
            <w:vAlign w:val="center"/>
            <w:hideMark/>
          </w:tcPr>
          <w:p w14:paraId="0B35A644"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Subcomponente 5                               Monitoreo del Acceso a la Información Pública</w:t>
            </w:r>
          </w:p>
        </w:tc>
        <w:tc>
          <w:tcPr>
            <w:tcW w:w="2421" w:type="dxa"/>
            <w:tcBorders>
              <w:top w:val="nil"/>
              <w:left w:val="nil"/>
              <w:bottom w:val="single" w:sz="4" w:space="0" w:color="auto"/>
              <w:right w:val="single" w:sz="4" w:space="0" w:color="auto"/>
            </w:tcBorders>
            <w:shd w:val="clear" w:color="000000" w:fill="FFFFFF"/>
            <w:vAlign w:val="center"/>
          </w:tcPr>
          <w:p w14:paraId="243828D1"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Generar anualmente el informe de solicitudes de acceso a la información en los términos del art. 52 del Decreto 103 de 2015</w:t>
            </w:r>
          </w:p>
        </w:tc>
        <w:tc>
          <w:tcPr>
            <w:tcW w:w="2058" w:type="dxa"/>
            <w:tcBorders>
              <w:top w:val="nil"/>
              <w:left w:val="nil"/>
              <w:bottom w:val="single" w:sz="4" w:space="0" w:color="auto"/>
              <w:right w:val="single" w:sz="4" w:space="0" w:color="auto"/>
            </w:tcBorders>
            <w:shd w:val="clear" w:color="000000" w:fill="FFFFFF"/>
            <w:vAlign w:val="center"/>
          </w:tcPr>
          <w:p w14:paraId="1982908D" w14:textId="77777777" w:rsidR="00CE7497" w:rsidRPr="008524CF" w:rsidRDefault="00CE7497" w:rsidP="001C5355">
            <w:pPr>
              <w:jc w:val="left"/>
              <w:rPr>
                <w:rFonts w:cs="Arial"/>
                <w:color w:val="000000"/>
                <w:sz w:val="16"/>
                <w:szCs w:val="16"/>
                <w:highlight w:val="yellow"/>
                <w:lang w:val="es-CO" w:eastAsia="es-CO"/>
              </w:rPr>
            </w:pPr>
            <w:r>
              <w:rPr>
                <w:rFonts w:cs="Arial"/>
                <w:color w:val="000000"/>
                <w:sz w:val="16"/>
                <w:szCs w:val="16"/>
                <w:lang w:val="es-CO" w:eastAsia="es-CO"/>
              </w:rPr>
              <w:t>Informe de solicitudes de acceso a la información 2017 publicada en la WEB.</w:t>
            </w:r>
          </w:p>
        </w:tc>
        <w:tc>
          <w:tcPr>
            <w:tcW w:w="1625" w:type="dxa"/>
            <w:vMerge/>
            <w:tcBorders>
              <w:left w:val="nil"/>
              <w:right w:val="single" w:sz="4" w:space="0" w:color="auto"/>
            </w:tcBorders>
            <w:shd w:val="clear" w:color="000000" w:fill="FFFFFF"/>
            <w:vAlign w:val="center"/>
          </w:tcPr>
          <w:p w14:paraId="40F034A9" w14:textId="77777777" w:rsidR="00CE7497" w:rsidRPr="008524CF" w:rsidRDefault="00CE7497" w:rsidP="001C5355">
            <w:pPr>
              <w:jc w:val="center"/>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noWrap/>
            <w:vAlign w:val="center"/>
          </w:tcPr>
          <w:p w14:paraId="5A20FD27"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OTC</w:t>
            </w:r>
          </w:p>
        </w:tc>
        <w:tc>
          <w:tcPr>
            <w:tcW w:w="1190" w:type="dxa"/>
            <w:tcBorders>
              <w:top w:val="nil"/>
              <w:left w:val="nil"/>
              <w:bottom w:val="single" w:sz="4" w:space="0" w:color="auto"/>
              <w:right w:val="single" w:sz="4" w:space="0" w:color="auto"/>
            </w:tcBorders>
            <w:shd w:val="clear" w:color="000000" w:fill="FFFFFF"/>
            <w:vAlign w:val="center"/>
          </w:tcPr>
          <w:p w14:paraId="3E9C9F21"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30</w:t>
            </w:r>
            <w:r w:rsidRPr="008524CF">
              <w:rPr>
                <w:rFonts w:cs="Arial"/>
                <w:color w:val="000000"/>
                <w:sz w:val="16"/>
                <w:szCs w:val="16"/>
                <w:lang w:val="es-CO" w:eastAsia="es-CO"/>
              </w:rPr>
              <w:t xml:space="preserve"> de </w:t>
            </w:r>
            <w:r>
              <w:rPr>
                <w:rFonts w:cs="Arial"/>
                <w:color w:val="000000"/>
                <w:sz w:val="16"/>
                <w:szCs w:val="16"/>
                <w:lang w:val="es-CO" w:eastAsia="es-CO"/>
              </w:rPr>
              <w:t>Enero de 2018</w:t>
            </w:r>
          </w:p>
        </w:tc>
      </w:tr>
      <w:tr w:rsidR="00CE7497" w:rsidRPr="008524CF" w14:paraId="58E67722" w14:textId="77777777" w:rsidTr="001C5355">
        <w:trPr>
          <w:trHeight w:val="1980"/>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7ED97B6D"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Generales</w:t>
            </w:r>
          </w:p>
        </w:tc>
        <w:tc>
          <w:tcPr>
            <w:tcW w:w="2421" w:type="dxa"/>
            <w:tcBorders>
              <w:top w:val="single" w:sz="4" w:space="0" w:color="auto"/>
              <w:left w:val="nil"/>
              <w:bottom w:val="single" w:sz="4" w:space="0" w:color="auto"/>
              <w:right w:val="single" w:sz="4" w:space="0" w:color="auto"/>
            </w:tcBorders>
            <w:shd w:val="clear" w:color="000000" w:fill="FFFFFF"/>
            <w:vAlign w:val="center"/>
          </w:tcPr>
          <w:p w14:paraId="78610DCA"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Organizar los links y la  información asociada a Transparencia ya acceso a la información por temas</w:t>
            </w:r>
          </w:p>
        </w:tc>
        <w:tc>
          <w:tcPr>
            <w:tcW w:w="2058" w:type="dxa"/>
            <w:tcBorders>
              <w:top w:val="single" w:sz="4" w:space="0" w:color="auto"/>
              <w:left w:val="nil"/>
              <w:bottom w:val="single" w:sz="4" w:space="0" w:color="auto"/>
              <w:right w:val="single" w:sz="4" w:space="0" w:color="auto"/>
            </w:tcBorders>
            <w:shd w:val="clear" w:color="000000" w:fill="FFFFFF"/>
            <w:vAlign w:val="center"/>
          </w:tcPr>
          <w:p w14:paraId="3E5AEEB3" w14:textId="77777777" w:rsidR="00CE7497" w:rsidRDefault="00CE7497" w:rsidP="001C5355">
            <w:pPr>
              <w:jc w:val="left"/>
              <w:rPr>
                <w:rFonts w:cs="Arial"/>
                <w:color w:val="000000"/>
                <w:sz w:val="16"/>
                <w:szCs w:val="16"/>
                <w:lang w:val="es-CO" w:eastAsia="es-CO"/>
              </w:rPr>
            </w:pPr>
            <w:r>
              <w:rPr>
                <w:rFonts w:cs="Arial"/>
                <w:color w:val="000000"/>
                <w:sz w:val="16"/>
                <w:szCs w:val="16"/>
                <w:lang w:val="es-CO" w:eastAsia="es-CO"/>
              </w:rPr>
              <w:t>Nueva organización de la información de transparencia en la web IDU</w:t>
            </w:r>
          </w:p>
        </w:tc>
        <w:tc>
          <w:tcPr>
            <w:tcW w:w="1625" w:type="dxa"/>
            <w:vMerge/>
            <w:tcBorders>
              <w:left w:val="nil"/>
              <w:right w:val="single" w:sz="4" w:space="0" w:color="auto"/>
            </w:tcBorders>
            <w:shd w:val="clear" w:color="000000" w:fill="FFFFFF"/>
            <w:vAlign w:val="center"/>
          </w:tcPr>
          <w:p w14:paraId="41842DA8" w14:textId="77777777" w:rsidR="00CE7497" w:rsidRPr="008524CF" w:rsidRDefault="00CE7497" w:rsidP="001C5355">
            <w:pPr>
              <w:jc w:val="center"/>
              <w:rPr>
                <w:rFonts w:cs="Arial"/>
                <w:color w:val="000000"/>
                <w:sz w:val="16"/>
                <w:szCs w:val="16"/>
                <w:lang w:val="es-CO" w:eastAsia="es-CO"/>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14:paraId="06D85DB3" w14:textId="77777777" w:rsidR="00CE7497" w:rsidRPr="008524CF" w:rsidRDefault="00CE7497" w:rsidP="001779BA">
            <w:pPr>
              <w:jc w:val="center"/>
              <w:rPr>
                <w:rFonts w:cs="Arial"/>
                <w:color w:val="000000"/>
                <w:sz w:val="16"/>
                <w:szCs w:val="16"/>
                <w:lang w:val="es-CO" w:eastAsia="es-CO"/>
              </w:rPr>
            </w:pPr>
            <w:r>
              <w:rPr>
                <w:rFonts w:cs="Arial"/>
                <w:color w:val="000000"/>
                <w:sz w:val="16"/>
                <w:szCs w:val="16"/>
                <w:lang w:val="es-CO" w:eastAsia="es-CO"/>
              </w:rPr>
              <w:t>OAP - OAC</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358F636F"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31-Jul-2018</w:t>
            </w:r>
          </w:p>
        </w:tc>
      </w:tr>
      <w:tr w:rsidR="00CE7497" w:rsidRPr="008524CF" w14:paraId="5DE14E2F" w14:textId="77777777" w:rsidTr="001C5355">
        <w:trPr>
          <w:trHeight w:val="1980"/>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1C753D14"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Generales</w:t>
            </w:r>
          </w:p>
        </w:tc>
        <w:tc>
          <w:tcPr>
            <w:tcW w:w="2421" w:type="dxa"/>
            <w:tcBorders>
              <w:top w:val="single" w:sz="4" w:space="0" w:color="auto"/>
              <w:left w:val="nil"/>
              <w:bottom w:val="single" w:sz="4" w:space="0" w:color="auto"/>
              <w:right w:val="single" w:sz="4" w:space="0" w:color="auto"/>
            </w:tcBorders>
            <w:shd w:val="clear" w:color="000000" w:fill="FFFFFF"/>
            <w:vAlign w:val="center"/>
          </w:tcPr>
          <w:p w14:paraId="58B4E70E"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Sensibilización y capacitación en la Ley de Transparencia</w:t>
            </w:r>
          </w:p>
        </w:tc>
        <w:tc>
          <w:tcPr>
            <w:tcW w:w="2058" w:type="dxa"/>
            <w:tcBorders>
              <w:top w:val="single" w:sz="4" w:space="0" w:color="auto"/>
              <w:left w:val="nil"/>
              <w:bottom w:val="single" w:sz="4" w:space="0" w:color="auto"/>
              <w:right w:val="single" w:sz="4" w:space="0" w:color="auto"/>
            </w:tcBorders>
            <w:shd w:val="clear" w:color="000000" w:fill="FFFFFF"/>
            <w:vAlign w:val="center"/>
          </w:tcPr>
          <w:p w14:paraId="2F10E62B" w14:textId="77777777" w:rsidR="00CE7497" w:rsidRDefault="00CE7497" w:rsidP="001C5355">
            <w:pPr>
              <w:jc w:val="left"/>
              <w:rPr>
                <w:rFonts w:cs="Arial"/>
                <w:color w:val="000000"/>
                <w:sz w:val="16"/>
                <w:szCs w:val="16"/>
                <w:lang w:val="es-CO" w:eastAsia="es-CO"/>
              </w:rPr>
            </w:pPr>
            <w:r>
              <w:rPr>
                <w:rFonts w:cs="Arial"/>
                <w:color w:val="000000"/>
                <w:sz w:val="16"/>
                <w:szCs w:val="16"/>
                <w:lang w:val="es-CO" w:eastAsia="es-CO"/>
              </w:rPr>
              <w:t>Plan de Capacitación</w:t>
            </w:r>
          </w:p>
        </w:tc>
        <w:tc>
          <w:tcPr>
            <w:tcW w:w="1625" w:type="dxa"/>
            <w:tcBorders>
              <w:left w:val="nil"/>
              <w:right w:val="single" w:sz="4" w:space="0" w:color="auto"/>
            </w:tcBorders>
            <w:shd w:val="clear" w:color="000000" w:fill="FFFFFF"/>
            <w:vAlign w:val="center"/>
          </w:tcPr>
          <w:p w14:paraId="365AD08B" w14:textId="77777777" w:rsidR="00CE7497" w:rsidRDefault="00CE7497" w:rsidP="001C5355">
            <w:pPr>
              <w:jc w:val="center"/>
              <w:rPr>
                <w:rFonts w:cs="Arial"/>
                <w:color w:val="000000"/>
                <w:sz w:val="16"/>
                <w:szCs w:val="16"/>
                <w:lang w:val="es-CO" w:eastAsia="es-CO"/>
              </w:rPr>
            </w:pPr>
            <w:r w:rsidRPr="007573E4">
              <w:rPr>
                <w:rFonts w:cs="Arial"/>
                <w:color w:val="000000"/>
                <w:sz w:val="16"/>
                <w:szCs w:val="16"/>
                <w:lang w:val="es-CO" w:eastAsia="es-CO"/>
              </w:rPr>
              <w:t># de personas capacitadas / # de nuevos funcionarios de planta</w:t>
            </w:r>
          </w:p>
          <w:p w14:paraId="54FF44EE" w14:textId="77777777" w:rsidR="00CE7497" w:rsidRDefault="00CE7497" w:rsidP="001C5355">
            <w:pPr>
              <w:jc w:val="center"/>
              <w:rPr>
                <w:rFonts w:cs="Arial"/>
                <w:color w:val="000000"/>
                <w:sz w:val="16"/>
                <w:szCs w:val="16"/>
                <w:lang w:val="es-CO" w:eastAsia="es-CO"/>
              </w:rPr>
            </w:pPr>
          </w:p>
          <w:p w14:paraId="1BA062C7" w14:textId="77777777" w:rsidR="00CE7497" w:rsidRDefault="00CE7497" w:rsidP="001C5355">
            <w:pPr>
              <w:jc w:val="center"/>
              <w:rPr>
                <w:rFonts w:cs="Arial"/>
                <w:color w:val="000000"/>
                <w:sz w:val="16"/>
                <w:szCs w:val="16"/>
                <w:lang w:val="es-CO" w:eastAsia="es-CO"/>
              </w:rPr>
            </w:pPr>
          </w:p>
          <w:p w14:paraId="72FA351F" w14:textId="77777777" w:rsidR="00CE7497" w:rsidRDefault="00CE7497" w:rsidP="001C5355">
            <w:pPr>
              <w:jc w:val="center"/>
              <w:rPr>
                <w:rFonts w:cs="Arial"/>
                <w:color w:val="000000"/>
                <w:sz w:val="16"/>
                <w:szCs w:val="16"/>
                <w:lang w:val="es-CO" w:eastAsia="es-CO"/>
              </w:rPr>
            </w:pPr>
          </w:p>
          <w:p w14:paraId="03D4D562" w14:textId="77777777" w:rsidR="00CE7497" w:rsidRPr="008524CF" w:rsidRDefault="00CE7497" w:rsidP="001C5355">
            <w:pPr>
              <w:jc w:val="center"/>
              <w:rPr>
                <w:rFonts w:cs="Arial"/>
                <w:color w:val="000000"/>
                <w:sz w:val="16"/>
                <w:szCs w:val="16"/>
                <w:lang w:val="es-CO" w:eastAsia="es-CO"/>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14:paraId="170AD277" w14:textId="77777777" w:rsidR="00CE7497" w:rsidRDefault="00CE7497" w:rsidP="001779BA">
            <w:pPr>
              <w:jc w:val="center"/>
              <w:rPr>
                <w:rFonts w:cs="Arial"/>
                <w:color w:val="000000"/>
                <w:sz w:val="16"/>
                <w:szCs w:val="16"/>
                <w:lang w:val="es-CO" w:eastAsia="es-CO"/>
              </w:rPr>
            </w:pPr>
            <w:r>
              <w:rPr>
                <w:rFonts w:cs="Arial"/>
                <w:color w:val="000000"/>
                <w:sz w:val="16"/>
                <w:szCs w:val="16"/>
                <w:lang w:val="es-CO" w:eastAsia="es-CO"/>
              </w:rPr>
              <w:t>STRH</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1538EC1C"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31 de diciembre de 2018</w:t>
            </w:r>
          </w:p>
          <w:p w14:paraId="43C6AF96" w14:textId="77777777" w:rsidR="00CE7497" w:rsidRDefault="00CE7497" w:rsidP="001C5355">
            <w:pPr>
              <w:jc w:val="center"/>
              <w:rPr>
                <w:rFonts w:cs="Arial"/>
                <w:color w:val="000000"/>
                <w:sz w:val="16"/>
                <w:szCs w:val="16"/>
                <w:lang w:val="es-CO" w:eastAsia="es-CO"/>
              </w:rPr>
            </w:pPr>
          </w:p>
          <w:p w14:paraId="384AD6EC" w14:textId="77777777" w:rsidR="00CE7497" w:rsidRDefault="00CE7497" w:rsidP="001C5355">
            <w:pPr>
              <w:jc w:val="center"/>
              <w:rPr>
                <w:rFonts w:cs="Arial"/>
                <w:color w:val="000000"/>
                <w:sz w:val="16"/>
                <w:szCs w:val="16"/>
                <w:lang w:val="es-CO" w:eastAsia="es-CO"/>
              </w:rPr>
            </w:pPr>
          </w:p>
          <w:p w14:paraId="2A23F5E0" w14:textId="77777777" w:rsidR="00CE7497" w:rsidRDefault="00CE7497" w:rsidP="001C5355">
            <w:pPr>
              <w:jc w:val="center"/>
              <w:rPr>
                <w:rFonts w:cs="Arial"/>
                <w:color w:val="000000"/>
                <w:sz w:val="16"/>
                <w:szCs w:val="16"/>
                <w:lang w:val="es-CO" w:eastAsia="es-CO"/>
              </w:rPr>
            </w:pPr>
          </w:p>
          <w:p w14:paraId="409C598F"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 xml:space="preserve"> 30 de junio de 2018</w:t>
            </w:r>
          </w:p>
          <w:p w14:paraId="49248BDB" w14:textId="77777777" w:rsidR="00CE7497" w:rsidRDefault="00CE7497" w:rsidP="001C5355">
            <w:pPr>
              <w:jc w:val="center"/>
              <w:rPr>
                <w:rFonts w:cs="Arial"/>
                <w:color w:val="000000"/>
                <w:sz w:val="16"/>
                <w:szCs w:val="16"/>
                <w:lang w:val="es-CO" w:eastAsia="es-CO"/>
              </w:rPr>
            </w:pPr>
          </w:p>
          <w:p w14:paraId="1A162049" w14:textId="77777777" w:rsidR="00CE7497" w:rsidRDefault="00CE7497" w:rsidP="001C5355">
            <w:pPr>
              <w:jc w:val="center"/>
              <w:rPr>
                <w:rFonts w:cs="Arial"/>
                <w:color w:val="000000"/>
                <w:sz w:val="16"/>
                <w:szCs w:val="16"/>
                <w:lang w:val="es-CO" w:eastAsia="es-CO"/>
              </w:rPr>
            </w:pPr>
          </w:p>
        </w:tc>
      </w:tr>
      <w:tr w:rsidR="00CE7497" w:rsidRPr="008524CF" w14:paraId="483A4FDE" w14:textId="77777777" w:rsidTr="001C5355">
        <w:trPr>
          <w:trHeight w:val="1980"/>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27814DB9"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Generales</w:t>
            </w:r>
          </w:p>
        </w:tc>
        <w:tc>
          <w:tcPr>
            <w:tcW w:w="2421" w:type="dxa"/>
            <w:tcBorders>
              <w:top w:val="single" w:sz="4" w:space="0" w:color="auto"/>
              <w:left w:val="nil"/>
              <w:bottom w:val="single" w:sz="4" w:space="0" w:color="auto"/>
              <w:right w:val="single" w:sz="4" w:space="0" w:color="auto"/>
            </w:tcBorders>
            <w:shd w:val="clear" w:color="000000" w:fill="FFFFFF"/>
            <w:vAlign w:val="center"/>
          </w:tcPr>
          <w:p w14:paraId="268F7439"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 xml:space="preserve">Elaborar la encuesta de satisfacción del ciudadano Sobre Ley de Transparencia </w:t>
            </w:r>
          </w:p>
        </w:tc>
        <w:tc>
          <w:tcPr>
            <w:tcW w:w="2058" w:type="dxa"/>
            <w:tcBorders>
              <w:top w:val="single" w:sz="4" w:space="0" w:color="auto"/>
              <w:left w:val="nil"/>
              <w:bottom w:val="single" w:sz="4" w:space="0" w:color="auto"/>
              <w:right w:val="single" w:sz="4" w:space="0" w:color="auto"/>
            </w:tcBorders>
            <w:shd w:val="clear" w:color="000000" w:fill="FFFFFF"/>
            <w:vAlign w:val="center"/>
          </w:tcPr>
          <w:p w14:paraId="686A6328" w14:textId="77777777" w:rsidR="00CE7497" w:rsidRDefault="00CE7497" w:rsidP="001C5355">
            <w:pPr>
              <w:jc w:val="left"/>
              <w:rPr>
                <w:rFonts w:cs="Arial"/>
                <w:color w:val="000000"/>
                <w:sz w:val="16"/>
                <w:szCs w:val="16"/>
                <w:lang w:val="es-CO" w:eastAsia="es-CO"/>
              </w:rPr>
            </w:pPr>
            <w:r w:rsidRPr="002F5CB3">
              <w:rPr>
                <w:rFonts w:cs="Arial"/>
                <w:color w:val="000000"/>
                <w:sz w:val="16"/>
                <w:szCs w:val="16"/>
                <w:lang w:val="es-CO" w:eastAsia="es-CO"/>
              </w:rPr>
              <w:t>Encuesta  de satisfacción del ciudadano</w:t>
            </w:r>
          </w:p>
        </w:tc>
        <w:tc>
          <w:tcPr>
            <w:tcW w:w="1625" w:type="dxa"/>
            <w:tcBorders>
              <w:left w:val="nil"/>
              <w:bottom w:val="single" w:sz="4" w:space="0" w:color="auto"/>
              <w:right w:val="single" w:sz="4" w:space="0" w:color="auto"/>
            </w:tcBorders>
            <w:shd w:val="clear" w:color="000000" w:fill="FFFFFF"/>
            <w:vAlign w:val="center"/>
          </w:tcPr>
          <w:p w14:paraId="546AD510" w14:textId="77777777" w:rsidR="00CE7497" w:rsidRPr="007573E4" w:rsidRDefault="00CE7497" w:rsidP="001C5355">
            <w:pPr>
              <w:jc w:val="center"/>
              <w:rPr>
                <w:rFonts w:cs="Arial"/>
                <w:color w:val="000000"/>
                <w:sz w:val="16"/>
                <w:szCs w:val="16"/>
                <w:lang w:val="es-CO" w:eastAsia="es-CO"/>
              </w:rPr>
            </w:pPr>
            <w:r>
              <w:rPr>
                <w:rFonts w:cs="Arial"/>
                <w:color w:val="000000"/>
                <w:sz w:val="16"/>
                <w:szCs w:val="16"/>
                <w:lang w:val="es-CO" w:eastAsia="es-CO"/>
              </w:rPr>
              <w:t>Encuesta</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14:paraId="217CB75B" w14:textId="77777777" w:rsidR="00CE7497" w:rsidRDefault="00CE7497" w:rsidP="001779BA">
            <w:pPr>
              <w:jc w:val="center"/>
              <w:rPr>
                <w:rFonts w:cs="Arial"/>
                <w:color w:val="000000"/>
                <w:sz w:val="16"/>
                <w:szCs w:val="16"/>
                <w:lang w:val="es-CO" w:eastAsia="es-CO"/>
              </w:rPr>
            </w:pPr>
            <w:r>
              <w:rPr>
                <w:rFonts w:cs="Arial"/>
                <w:color w:val="000000"/>
                <w:sz w:val="16"/>
                <w:szCs w:val="16"/>
                <w:lang w:val="es-CO" w:eastAsia="es-CO"/>
              </w:rPr>
              <w:t>OTC</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4892F127"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31/05/2018</w:t>
            </w:r>
          </w:p>
        </w:tc>
      </w:tr>
      <w:tr w:rsidR="00CE7497" w:rsidRPr="008524CF" w14:paraId="39D4F0E9" w14:textId="77777777" w:rsidTr="001C5355">
        <w:trPr>
          <w:trHeight w:val="1365"/>
          <w:jc w:val="center"/>
        </w:trPr>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5F2C03"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Subcomponente 1                               Lineamientos de Transparencia Activa</w:t>
            </w:r>
          </w:p>
        </w:tc>
        <w:tc>
          <w:tcPr>
            <w:tcW w:w="2421" w:type="dxa"/>
            <w:tcBorders>
              <w:top w:val="nil"/>
              <w:left w:val="nil"/>
              <w:bottom w:val="single" w:sz="4" w:space="0" w:color="auto"/>
              <w:right w:val="single" w:sz="4" w:space="0" w:color="auto"/>
            </w:tcBorders>
            <w:shd w:val="clear" w:color="000000" w:fill="FFFFFF"/>
            <w:vAlign w:val="center"/>
            <w:hideMark/>
          </w:tcPr>
          <w:p w14:paraId="6C28555D"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Ver</w:t>
            </w:r>
            <w:r>
              <w:rPr>
                <w:rFonts w:cs="Arial"/>
                <w:color w:val="000000"/>
                <w:sz w:val="16"/>
                <w:szCs w:val="16"/>
                <w:lang w:val="es-CO" w:eastAsia="es-CO"/>
              </w:rPr>
              <w:t xml:space="preserve">ificar y ajustar los </w:t>
            </w:r>
            <w:proofErr w:type="spellStart"/>
            <w:r w:rsidRPr="008524CF">
              <w:rPr>
                <w:rFonts w:cs="Arial"/>
                <w:color w:val="000000"/>
                <w:sz w:val="16"/>
                <w:szCs w:val="16"/>
                <w:lang w:val="es-CO" w:eastAsia="es-CO"/>
              </w:rPr>
              <w:t>link´s</w:t>
            </w:r>
            <w:proofErr w:type="spellEnd"/>
            <w:r w:rsidRPr="008524CF">
              <w:rPr>
                <w:rFonts w:cs="Arial"/>
                <w:color w:val="000000"/>
                <w:sz w:val="16"/>
                <w:szCs w:val="16"/>
                <w:lang w:val="es-CO" w:eastAsia="es-CO"/>
              </w:rPr>
              <w:t xml:space="preserve"> de l</w:t>
            </w:r>
            <w:r>
              <w:rPr>
                <w:rFonts w:cs="Arial"/>
                <w:color w:val="000000"/>
                <w:sz w:val="16"/>
                <w:szCs w:val="16"/>
                <w:lang w:val="es-CO" w:eastAsia="es-CO"/>
              </w:rPr>
              <w:t>a Ley de transparencia publicados</w:t>
            </w:r>
            <w:r w:rsidRPr="008524CF">
              <w:rPr>
                <w:rFonts w:cs="Arial"/>
                <w:color w:val="000000"/>
                <w:sz w:val="16"/>
                <w:szCs w:val="16"/>
                <w:lang w:val="es-CO" w:eastAsia="es-CO"/>
              </w:rPr>
              <w:t xml:space="preserve"> en la Web IDU</w:t>
            </w:r>
            <w:r>
              <w:rPr>
                <w:rFonts w:cs="Arial"/>
                <w:color w:val="000000"/>
                <w:sz w:val="16"/>
                <w:szCs w:val="16"/>
                <w:lang w:val="es-CO" w:eastAsia="es-CO"/>
              </w:rPr>
              <w:t>, por ocasión de los cambios técnicos sucedidos en la página WEB IDU.</w:t>
            </w:r>
          </w:p>
        </w:tc>
        <w:tc>
          <w:tcPr>
            <w:tcW w:w="2058" w:type="dxa"/>
            <w:tcBorders>
              <w:top w:val="nil"/>
              <w:left w:val="nil"/>
              <w:bottom w:val="single" w:sz="4" w:space="0" w:color="auto"/>
              <w:right w:val="single" w:sz="4" w:space="0" w:color="auto"/>
            </w:tcBorders>
            <w:shd w:val="clear" w:color="000000" w:fill="FFFFFF"/>
            <w:vAlign w:val="center"/>
            <w:hideMark/>
          </w:tcPr>
          <w:p w14:paraId="625FCEAA" w14:textId="77777777" w:rsidR="00CE7497" w:rsidRPr="008524CF" w:rsidRDefault="00CE7497" w:rsidP="001C5355">
            <w:pPr>
              <w:jc w:val="left"/>
              <w:rPr>
                <w:rFonts w:cs="Arial"/>
                <w:color w:val="000000"/>
                <w:sz w:val="16"/>
                <w:szCs w:val="16"/>
                <w:lang w:val="es-CO" w:eastAsia="es-CO"/>
              </w:rPr>
            </w:pPr>
            <w:proofErr w:type="spellStart"/>
            <w:r>
              <w:rPr>
                <w:rFonts w:cs="Arial"/>
                <w:color w:val="000000"/>
                <w:sz w:val="16"/>
                <w:szCs w:val="16"/>
                <w:lang w:val="es-CO" w:eastAsia="es-CO"/>
              </w:rPr>
              <w:t>L</w:t>
            </w:r>
            <w:r w:rsidRPr="008524CF">
              <w:rPr>
                <w:rFonts w:cs="Arial"/>
                <w:color w:val="000000"/>
                <w:sz w:val="16"/>
                <w:szCs w:val="16"/>
                <w:lang w:val="es-CO" w:eastAsia="es-CO"/>
              </w:rPr>
              <w:t>ink´s</w:t>
            </w:r>
            <w:proofErr w:type="spellEnd"/>
            <w:r w:rsidRPr="008524CF">
              <w:rPr>
                <w:rFonts w:cs="Arial"/>
                <w:color w:val="000000"/>
                <w:sz w:val="16"/>
                <w:szCs w:val="16"/>
                <w:lang w:val="es-CO" w:eastAsia="es-CO"/>
              </w:rPr>
              <w:t xml:space="preserve"> </w:t>
            </w:r>
            <w:r>
              <w:rPr>
                <w:rFonts w:cs="Arial"/>
                <w:color w:val="000000"/>
                <w:sz w:val="16"/>
                <w:szCs w:val="16"/>
                <w:lang w:val="es-CO" w:eastAsia="es-CO"/>
              </w:rPr>
              <w:t xml:space="preserve">actualizados en </w:t>
            </w:r>
            <w:r w:rsidRPr="008524CF">
              <w:rPr>
                <w:rFonts w:cs="Arial"/>
                <w:color w:val="000000"/>
                <w:sz w:val="16"/>
                <w:szCs w:val="16"/>
                <w:lang w:val="es-CO" w:eastAsia="es-CO"/>
              </w:rPr>
              <w:t xml:space="preserve">cumplimiento a Ley de transparencia en la Web IDU </w:t>
            </w:r>
          </w:p>
        </w:tc>
        <w:tc>
          <w:tcPr>
            <w:tcW w:w="1625" w:type="dxa"/>
            <w:vMerge w:val="restart"/>
            <w:tcBorders>
              <w:top w:val="nil"/>
              <w:left w:val="nil"/>
              <w:right w:val="single" w:sz="4" w:space="0" w:color="auto"/>
            </w:tcBorders>
            <w:shd w:val="clear" w:color="000000" w:fill="FFFFFF"/>
            <w:noWrap/>
            <w:vAlign w:val="center"/>
            <w:hideMark/>
          </w:tcPr>
          <w:p w14:paraId="10882F98" w14:textId="77777777" w:rsidR="00CE7497"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 </w:t>
            </w:r>
            <w:r>
              <w:rPr>
                <w:rFonts w:cs="Arial"/>
                <w:color w:val="000000"/>
                <w:sz w:val="16"/>
                <w:szCs w:val="16"/>
                <w:lang w:val="es-CO" w:eastAsia="es-CO"/>
              </w:rPr>
              <w:t xml:space="preserve">Se creará un único indicador relacionado con la medición de la publicación oportuna y la actualización permanente de la </w:t>
            </w:r>
            <w:r>
              <w:rPr>
                <w:rFonts w:cs="Arial"/>
                <w:color w:val="000000"/>
                <w:sz w:val="16"/>
                <w:szCs w:val="16"/>
                <w:lang w:val="es-CO" w:eastAsia="es-CO"/>
              </w:rPr>
              <w:lastRenderedPageBreak/>
              <w:t>información de acuerdo a lo requerido por la ley 1712 de 2014</w:t>
            </w:r>
          </w:p>
          <w:p w14:paraId="539699E8" w14:textId="77777777" w:rsidR="00CE7497" w:rsidRDefault="00CE7497" w:rsidP="001C5355">
            <w:pPr>
              <w:jc w:val="center"/>
              <w:rPr>
                <w:rFonts w:cs="Arial"/>
                <w:color w:val="000000"/>
                <w:sz w:val="16"/>
                <w:szCs w:val="16"/>
                <w:lang w:val="es-CO" w:eastAsia="es-CO"/>
              </w:rPr>
            </w:pPr>
          </w:p>
          <w:p w14:paraId="539B4241" w14:textId="77777777" w:rsidR="00CE7497" w:rsidRDefault="00CE7497" w:rsidP="001C5355">
            <w:pPr>
              <w:jc w:val="center"/>
              <w:rPr>
                <w:rFonts w:cs="Arial"/>
                <w:color w:val="000000"/>
                <w:sz w:val="16"/>
                <w:szCs w:val="16"/>
                <w:lang w:val="es-CO" w:eastAsia="es-CO"/>
              </w:rPr>
            </w:pPr>
          </w:p>
          <w:p w14:paraId="0649A3D0"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Total de información publicada y actualizada / Total de información requerida por la norma x 100</w:t>
            </w:r>
            <w:r w:rsidRPr="008524CF">
              <w:rPr>
                <w:rFonts w:cs="Arial"/>
                <w:color w:val="000000"/>
                <w:sz w:val="16"/>
                <w:szCs w:val="16"/>
                <w:lang w:val="es-CO" w:eastAsia="es-CO"/>
              </w:rPr>
              <w:t> </w:t>
            </w:r>
          </w:p>
          <w:p w14:paraId="521E2120"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 </w:t>
            </w:r>
          </w:p>
          <w:p w14:paraId="68E9BC2A"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 </w:t>
            </w:r>
          </w:p>
          <w:p w14:paraId="69E4748B" w14:textId="77777777" w:rsidR="00CE7497" w:rsidRDefault="00CE7497" w:rsidP="001C5355">
            <w:pPr>
              <w:jc w:val="left"/>
              <w:rPr>
                <w:rFonts w:cs="Arial"/>
                <w:color w:val="000000"/>
                <w:sz w:val="16"/>
                <w:szCs w:val="16"/>
                <w:lang w:val="es-CO" w:eastAsia="es-CO"/>
              </w:rPr>
            </w:pPr>
            <w:r w:rsidRPr="008524CF">
              <w:rPr>
                <w:rFonts w:cs="Arial"/>
                <w:color w:val="000000"/>
                <w:sz w:val="16"/>
                <w:szCs w:val="16"/>
                <w:lang w:val="es-CO" w:eastAsia="es-CO"/>
              </w:rPr>
              <w:t> </w:t>
            </w:r>
          </w:p>
          <w:p w14:paraId="7C57D7CD" w14:textId="77777777" w:rsidR="00CE7497" w:rsidRPr="00A0371C" w:rsidRDefault="00CE7497" w:rsidP="001C5355">
            <w:pPr>
              <w:rPr>
                <w:rFonts w:cs="Arial"/>
                <w:sz w:val="16"/>
                <w:szCs w:val="16"/>
                <w:lang w:val="es-CO" w:eastAsia="es-CO"/>
              </w:rPr>
            </w:pPr>
          </w:p>
          <w:p w14:paraId="50FED579" w14:textId="77777777" w:rsidR="00CE7497" w:rsidRPr="00A0371C" w:rsidRDefault="00CE7497" w:rsidP="001C5355">
            <w:pPr>
              <w:rPr>
                <w:rFonts w:cs="Arial"/>
                <w:sz w:val="16"/>
                <w:szCs w:val="16"/>
                <w:lang w:val="es-CO" w:eastAsia="es-CO"/>
              </w:rPr>
            </w:pPr>
          </w:p>
          <w:p w14:paraId="5B50627D" w14:textId="77777777" w:rsidR="00CE7497" w:rsidRDefault="00CE7497" w:rsidP="001C5355">
            <w:pPr>
              <w:rPr>
                <w:rFonts w:cs="Arial"/>
                <w:sz w:val="16"/>
                <w:szCs w:val="16"/>
                <w:lang w:val="es-CO" w:eastAsia="es-CO"/>
              </w:rPr>
            </w:pPr>
          </w:p>
          <w:p w14:paraId="35DF45F4" w14:textId="77777777" w:rsidR="00CE7497" w:rsidRDefault="00CE7497" w:rsidP="001C5355">
            <w:pPr>
              <w:rPr>
                <w:rFonts w:cs="Arial"/>
                <w:sz w:val="16"/>
                <w:szCs w:val="16"/>
                <w:lang w:val="es-CO" w:eastAsia="es-CO"/>
              </w:rPr>
            </w:pPr>
          </w:p>
          <w:p w14:paraId="518B74BC" w14:textId="77777777" w:rsidR="00CE7497" w:rsidRDefault="00CE7497" w:rsidP="001C5355">
            <w:pPr>
              <w:rPr>
                <w:rFonts w:cs="Arial"/>
                <w:sz w:val="16"/>
                <w:szCs w:val="16"/>
                <w:lang w:val="es-CO" w:eastAsia="es-CO"/>
              </w:rPr>
            </w:pPr>
          </w:p>
          <w:p w14:paraId="6E0A3AFE" w14:textId="77777777" w:rsidR="00CE7497" w:rsidRDefault="00CE7497" w:rsidP="001C5355">
            <w:pPr>
              <w:rPr>
                <w:rFonts w:cs="Arial"/>
                <w:sz w:val="16"/>
                <w:szCs w:val="16"/>
                <w:lang w:val="es-CO" w:eastAsia="es-CO"/>
              </w:rPr>
            </w:pPr>
          </w:p>
          <w:p w14:paraId="1986154B" w14:textId="77777777" w:rsidR="00CE7497" w:rsidRDefault="00CE7497" w:rsidP="001C5355">
            <w:pPr>
              <w:rPr>
                <w:rFonts w:cs="Arial"/>
                <w:sz w:val="16"/>
                <w:szCs w:val="16"/>
                <w:lang w:val="es-CO" w:eastAsia="es-CO"/>
              </w:rPr>
            </w:pPr>
          </w:p>
          <w:p w14:paraId="47EB8AD4" w14:textId="77777777" w:rsidR="00CE7497" w:rsidRDefault="00CE7497" w:rsidP="001C5355">
            <w:pPr>
              <w:rPr>
                <w:rFonts w:cs="Arial"/>
                <w:sz w:val="16"/>
                <w:szCs w:val="16"/>
                <w:lang w:val="es-CO" w:eastAsia="es-CO"/>
              </w:rPr>
            </w:pPr>
          </w:p>
          <w:p w14:paraId="3239C3C7" w14:textId="77777777" w:rsidR="00CE7497" w:rsidRDefault="00CE7497" w:rsidP="001C5355">
            <w:pPr>
              <w:rPr>
                <w:rFonts w:cs="Arial"/>
                <w:sz w:val="16"/>
                <w:szCs w:val="16"/>
                <w:lang w:val="es-CO" w:eastAsia="es-CO"/>
              </w:rPr>
            </w:pPr>
          </w:p>
          <w:p w14:paraId="6D187E2F" w14:textId="77777777" w:rsidR="00CE7497" w:rsidRDefault="00CE7497" w:rsidP="001C5355">
            <w:pPr>
              <w:rPr>
                <w:rFonts w:cs="Arial"/>
                <w:sz w:val="16"/>
                <w:szCs w:val="16"/>
                <w:lang w:val="es-CO" w:eastAsia="es-CO"/>
              </w:rPr>
            </w:pPr>
          </w:p>
          <w:p w14:paraId="5FADC98F" w14:textId="77777777" w:rsidR="00CE7497" w:rsidRDefault="00CE7497" w:rsidP="001C5355">
            <w:pPr>
              <w:rPr>
                <w:rFonts w:cs="Arial"/>
                <w:sz w:val="16"/>
                <w:szCs w:val="16"/>
                <w:lang w:val="es-CO" w:eastAsia="es-CO"/>
              </w:rPr>
            </w:pPr>
          </w:p>
          <w:p w14:paraId="291A4FC9" w14:textId="77777777" w:rsidR="00CE7497" w:rsidRDefault="00CE7497" w:rsidP="001C5355">
            <w:pPr>
              <w:rPr>
                <w:rFonts w:cs="Arial"/>
                <w:sz w:val="16"/>
                <w:szCs w:val="16"/>
                <w:lang w:val="es-CO" w:eastAsia="es-CO"/>
              </w:rPr>
            </w:pPr>
          </w:p>
          <w:p w14:paraId="7173ADE1" w14:textId="77777777" w:rsidR="00CE7497" w:rsidRDefault="00CE7497" w:rsidP="001C5355">
            <w:pPr>
              <w:rPr>
                <w:rFonts w:cs="Arial"/>
                <w:sz w:val="16"/>
                <w:szCs w:val="16"/>
                <w:lang w:val="es-CO" w:eastAsia="es-CO"/>
              </w:rPr>
            </w:pPr>
          </w:p>
          <w:p w14:paraId="7DE28519" w14:textId="77777777" w:rsidR="00CE7497" w:rsidRDefault="00CE7497" w:rsidP="001C5355">
            <w:pPr>
              <w:rPr>
                <w:rFonts w:cs="Arial"/>
                <w:sz w:val="16"/>
                <w:szCs w:val="16"/>
                <w:lang w:val="es-CO" w:eastAsia="es-CO"/>
              </w:rPr>
            </w:pPr>
            <w:r w:rsidRPr="00A0371C">
              <w:rPr>
                <w:rFonts w:cs="Arial"/>
                <w:sz w:val="16"/>
                <w:szCs w:val="16"/>
                <w:lang w:val="es-CO" w:eastAsia="es-CO"/>
              </w:rPr>
              <w:t>Servidores con información actualizada / Servidores de planta activos</w:t>
            </w:r>
          </w:p>
          <w:p w14:paraId="761913BA" w14:textId="77777777" w:rsidR="00CE7497" w:rsidRDefault="00CE7497" w:rsidP="001C5355">
            <w:pPr>
              <w:rPr>
                <w:rFonts w:cs="Arial"/>
                <w:sz w:val="16"/>
                <w:szCs w:val="16"/>
                <w:lang w:val="es-CO" w:eastAsia="es-CO"/>
              </w:rPr>
            </w:pPr>
          </w:p>
          <w:p w14:paraId="3B16CC51" w14:textId="77777777" w:rsidR="00CE7497" w:rsidRDefault="00CE7497" w:rsidP="001C5355">
            <w:pPr>
              <w:rPr>
                <w:rFonts w:cs="Arial"/>
                <w:sz w:val="16"/>
                <w:szCs w:val="16"/>
                <w:lang w:val="es-CO" w:eastAsia="es-CO"/>
              </w:rPr>
            </w:pPr>
          </w:p>
          <w:p w14:paraId="74A9221A" w14:textId="77777777" w:rsidR="00CE7497" w:rsidRDefault="00CE7497" w:rsidP="001C5355">
            <w:pPr>
              <w:rPr>
                <w:rFonts w:cs="Arial"/>
                <w:sz w:val="16"/>
                <w:szCs w:val="16"/>
                <w:lang w:val="es-CO" w:eastAsia="es-CO"/>
              </w:rPr>
            </w:pPr>
          </w:p>
          <w:p w14:paraId="178E481E" w14:textId="77777777" w:rsidR="00CE7497" w:rsidRDefault="00CE7497" w:rsidP="001C5355">
            <w:pPr>
              <w:rPr>
                <w:rFonts w:cs="Arial"/>
                <w:sz w:val="16"/>
                <w:szCs w:val="16"/>
                <w:lang w:val="es-CO" w:eastAsia="es-CO"/>
              </w:rPr>
            </w:pPr>
          </w:p>
          <w:p w14:paraId="4871665D" w14:textId="77777777" w:rsidR="00CE7497" w:rsidRDefault="00CE7497" w:rsidP="001C5355">
            <w:pPr>
              <w:rPr>
                <w:rFonts w:cs="Arial"/>
                <w:sz w:val="16"/>
                <w:szCs w:val="16"/>
                <w:lang w:val="es-CO" w:eastAsia="es-CO"/>
              </w:rPr>
            </w:pPr>
          </w:p>
          <w:p w14:paraId="4170D1DB" w14:textId="77777777" w:rsidR="00CE7497" w:rsidRPr="00A0371C" w:rsidRDefault="00CE7497" w:rsidP="001C5355">
            <w:pPr>
              <w:rPr>
                <w:rFonts w:cs="Arial"/>
                <w:sz w:val="16"/>
                <w:szCs w:val="16"/>
                <w:lang w:val="es-CO" w:eastAsia="es-CO"/>
              </w:rPr>
            </w:pPr>
            <w:r>
              <w:rPr>
                <w:rFonts w:cs="Arial"/>
                <w:sz w:val="16"/>
                <w:szCs w:val="16"/>
                <w:lang w:val="es-CO" w:eastAsia="es-CO"/>
              </w:rPr>
              <w:t>For</w:t>
            </w:r>
            <w:r w:rsidRPr="00A0371C">
              <w:rPr>
                <w:rFonts w:cs="Arial"/>
                <w:sz w:val="16"/>
                <w:szCs w:val="16"/>
                <w:lang w:val="es-CO" w:eastAsia="es-CO"/>
              </w:rPr>
              <w:t>mato de requerimiento diligenciado y enviado</w:t>
            </w:r>
          </w:p>
        </w:tc>
        <w:tc>
          <w:tcPr>
            <w:tcW w:w="1180" w:type="dxa"/>
            <w:tcBorders>
              <w:top w:val="nil"/>
              <w:left w:val="nil"/>
              <w:bottom w:val="single" w:sz="4" w:space="0" w:color="auto"/>
              <w:right w:val="single" w:sz="4" w:space="0" w:color="auto"/>
            </w:tcBorders>
            <w:shd w:val="clear" w:color="000000" w:fill="FFFFFF"/>
            <w:noWrap/>
            <w:vAlign w:val="center"/>
            <w:hideMark/>
          </w:tcPr>
          <w:p w14:paraId="202F90C2" w14:textId="77777777" w:rsidR="00CE7497" w:rsidRDefault="00CE7497" w:rsidP="001779BA">
            <w:pPr>
              <w:jc w:val="center"/>
              <w:rPr>
                <w:rFonts w:cs="Arial"/>
                <w:color w:val="000000"/>
                <w:sz w:val="16"/>
                <w:szCs w:val="16"/>
                <w:lang w:val="es-CO" w:eastAsia="es-CO"/>
              </w:rPr>
            </w:pPr>
            <w:r>
              <w:rPr>
                <w:rFonts w:cs="Arial"/>
                <w:color w:val="000000"/>
                <w:sz w:val="16"/>
                <w:szCs w:val="16"/>
                <w:lang w:val="es-CO" w:eastAsia="es-CO"/>
              </w:rPr>
              <w:lastRenderedPageBreak/>
              <w:t>OAP</w:t>
            </w:r>
          </w:p>
          <w:p w14:paraId="5BD11FEB" w14:textId="77777777" w:rsidR="00CE7497" w:rsidRPr="008524CF" w:rsidRDefault="00CE7497" w:rsidP="001779BA">
            <w:pPr>
              <w:jc w:val="center"/>
              <w:rPr>
                <w:rFonts w:cs="Arial"/>
                <w:color w:val="000000"/>
                <w:sz w:val="16"/>
                <w:szCs w:val="16"/>
                <w:lang w:val="es-CO" w:eastAsia="es-CO"/>
              </w:rPr>
            </w:pPr>
            <w:r>
              <w:rPr>
                <w:rFonts w:cs="Arial"/>
                <w:color w:val="000000"/>
                <w:sz w:val="16"/>
                <w:szCs w:val="16"/>
                <w:lang w:val="es-CO" w:eastAsia="es-CO"/>
              </w:rPr>
              <w:t>Áreas IDU</w:t>
            </w:r>
          </w:p>
        </w:tc>
        <w:tc>
          <w:tcPr>
            <w:tcW w:w="1190" w:type="dxa"/>
            <w:tcBorders>
              <w:top w:val="nil"/>
              <w:left w:val="nil"/>
              <w:bottom w:val="single" w:sz="4" w:space="0" w:color="auto"/>
              <w:right w:val="single" w:sz="4" w:space="0" w:color="auto"/>
            </w:tcBorders>
            <w:shd w:val="clear" w:color="000000" w:fill="FFFFFF"/>
            <w:vAlign w:val="center"/>
            <w:hideMark/>
          </w:tcPr>
          <w:p w14:paraId="00C2521E"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30 de Junio de 2018</w:t>
            </w:r>
          </w:p>
        </w:tc>
      </w:tr>
      <w:tr w:rsidR="00CE7497" w:rsidRPr="008524CF" w14:paraId="30E07747" w14:textId="77777777" w:rsidTr="001C5355">
        <w:trPr>
          <w:trHeight w:val="1440"/>
          <w:jc w:val="center"/>
        </w:trPr>
        <w:tc>
          <w:tcPr>
            <w:tcW w:w="1306" w:type="dxa"/>
            <w:vMerge/>
            <w:tcBorders>
              <w:top w:val="nil"/>
              <w:left w:val="single" w:sz="4" w:space="0" w:color="auto"/>
              <w:bottom w:val="single" w:sz="4" w:space="0" w:color="auto"/>
              <w:right w:val="single" w:sz="4" w:space="0" w:color="auto"/>
            </w:tcBorders>
            <w:vAlign w:val="center"/>
            <w:hideMark/>
          </w:tcPr>
          <w:p w14:paraId="392AF456" w14:textId="77777777" w:rsidR="00CE7497" w:rsidRPr="008524CF" w:rsidRDefault="00CE7497" w:rsidP="001C5355">
            <w:pPr>
              <w:jc w:val="left"/>
              <w:rPr>
                <w:rFonts w:cs="Arial"/>
                <w:color w:val="000000"/>
                <w:sz w:val="16"/>
                <w:szCs w:val="16"/>
                <w:lang w:val="es-CO" w:eastAsia="es-CO"/>
              </w:rPr>
            </w:pPr>
          </w:p>
        </w:tc>
        <w:tc>
          <w:tcPr>
            <w:tcW w:w="2421" w:type="dxa"/>
            <w:tcBorders>
              <w:top w:val="nil"/>
              <w:left w:val="nil"/>
              <w:bottom w:val="single" w:sz="4" w:space="0" w:color="auto"/>
              <w:right w:val="single" w:sz="4" w:space="0" w:color="auto"/>
            </w:tcBorders>
            <w:shd w:val="clear" w:color="000000" w:fill="FFFFFF"/>
            <w:vAlign w:val="center"/>
            <w:hideMark/>
          </w:tcPr>
          <w:p w14:paraId="3FEC5671" w14:textId="77777777" w:rsidR="00CE7497" w:rsidRPr="008B3F5F" w:rsidRDefault="00CE7497" w:rsidP="001C5355">
            <w:pPr>
              <w:jc w:val="left"/>
              <w:rPr>
                <w:rFonts w:cs="Arial"/>
                <w:color w:val="000000"/>
                <w:sz w:val="16"/>
                <w:szCs w:val="16"/>
                <w:lang w:val="es-CO" w:eastAsia="es-CO"/>
              </w:rPr>
            </w:pPr>
            <w:r w:rsidRPr="008B3F5F">
              <w:rPr>
                <w:rFonts w:cs="Arial"/>
                <w:color w:val="000000"/>
                <w:sz w:val="16"/>
                <w:szCs w:val="16"/>
                <w:lang w:val="es-CO" w:eastAsia="es-CO"/>
              </w:rPr>
              <w:t>Publicar la información mínima establecida en la Ley 1712 de 2014 artículo 9 y la Estrategia de Gobierno en Línea</w:t>
            </w:r>
          </w:p>
        </w:tc>
        <w:tc>
          <w:tcPr>
            <w:tcW w:w="2058" w:type="dxa"/>
            <w:tcBorders>
              <w:top w:val="nil"/>
              <w:left w:val="nil"/>
              <w:bottom w:val="single" w:sz="4" w:space="0" w:color="auto"/>
              <w:right w:val="single" w:sz="4" w:space="0" w:color="auto"/>
            </w:tcBorders>
            <w:shd w:val="clear" w:color="000000" w:fill="FFFFFF"/>
            <w:vAlign w:val="center"/>
            <w:hideMark/>
          </w:tcPr>
          <w:p w14:paraId="68BD06AA" w14:textId="77777777" w:rsidR="00CE7497" w:rsidRPr="008B3F5F" w:rsidRDefault="00CE7497" w:rsidP="001C5355">
            <w:pPr>
              <w:jc w:val="left"/>
              <w:rPr>
                <w:rFonts w:cs="Arial"/>
                <w:color w:val="000000"/>
                <w:sz w:val="16"/>
                <w:szCs w:val="16"/>
                <w:lang w:val="es-CO" w:eastAsia="es-CO"/>
              </w:rPr>
            </w:pPr>
            <w:r w:rsidRPr="008B3F5F">
              <w:rPr>
                <w:rFonts w:cs="Arial"/>
                <w:color w:val="000000"/>
                <w:sz w:val="16"/>
                <w:szCs w:val="16"/>
                <w:lang w:val="es-CO" w:eastAsia="es-CO"/>
              </w:rPr>
              <w:t>Actos administrativos de adopción de los requisitos mínimos de la ley 1712 de 2014</w:t>
            </w:r>
          </w:p>
          <w:p w14:paraId="36B58AE4" w14:textId="77777777" w:rsidR="00CE7497" w:rsidRPr="008B3F5F" w:rsidRDefault="00CE7497" w:rsidP="00CE7497">
            <w:pPr>
              <w:pStyle w:val="Prrafodelista"/>
              <w:numPr>
                <w:ilvl w:val="0"/>
                <w:numId w:val="14"/>
              </w:numPr>
              <w:spacing w:after="160" w:line="259" w:lineRule="auto"/>
              <w:ind w:left="372"/>
              <w:jc w:val="left"/>
              <w:rPr>
                <w:rFonts w:cs="Arial"/>
                <w:color w:val="000000"/>
                <w:sz w:val="16"/>
                <w:szCs w:val="16"/>
                <w:lang w:eastAsia="es-CO"/>
              </w:rPr>
            </w:pPr>
            <w:r w:rsidRPr="008B3F5F">
              <w:rPr>
                <w:rFonts w:cs="Arial"/>
                <w:color w:val="000000"/>
                <w:sz w:val="16"/>
                <w:szCs w:val="16"/>
                <w:lang w:eastAsia="es-CO"/>
              </w:rPr>
              <w:t>Descripción estructura org</w:t>
            </w:r>
            <w:r>
              <w:rPr>
                <w:rFonts w:cs="Arial"/>
                <w:color w:val="000000"/>
                <w:sz w:val="16"/>
                <w:szCs w:val="16"/>
                <w:lang w:eastAsia="es-CO"/>
              </w:rPr>
              <w:t>á</w:t>
            </w:r>
            <w:r w:rsidRPr="008B3F5F">
              <w:rPr>
                <w:rFonts w:cs="Arial"/>
                <w:color w:val="000000"/>
                <w:sz w:val="16"/>
                <w:szCs w:val="16"/>
                <w:lang w:eastAsia="es-CO"/>
              </w:rPr>
              <w:t>nica</w:t>
            </w:r>
          </w:p>
          <w:p w14:paraId="6D9E0C37" w14:textId="77777777" w:rsidR="00CE7497" w:rsidRPr="008B3F5F" w:rsidRDefault="00CE7497" w:rsidP="00CE7497">
            <w:pPr>
              <w:pStyle w:val="Prrafodelista"/>
              <w:numPr>
                <w:ilvl w:val="0"/>
                <w:numId w:val="14"/>
              </w:numPr>
              <w:spacing w:after="160" w:line="259" w:lineRule="auto"/>
              <w:ind w:left="372"/>
              <w:jc w:val="left"/>
              <w:rPr>
                <w:rFonts w:cs="Arial"/>
                <w:color w:val="000000"/>
                <w:sz w:val="16"/>
                <w:szCs w:val="16"/>
                <w:lang w:eastAsia="es-CO"/>
              </w:rPr>
            </w:pPr>
            <w:r w:rsidRPr="008B3F5F">
              <w:rPr>
                <w:rFonts w:cs="Arial"/>
                <w:color w:val="000000"/>
                <w:sz w:val="16"/>
                <w:szCs w:val="16"/>
                <w:lang w:eastAsia="es-CO"/>
              </w:rPr>
              <w:t>Su presupuesto general</w:t>
            </w:r>
          </w:p>
          <w:p w14:paraId="63478D71"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sidRPr="00BA6DC6">
              <w:rPr>
                <w:rFonts w:cs="Arial"/>
                <w:color w:val="000000"/>
                <w:sz w:val="16"/>
                <w:szCs w:val="16"/>
                <w:lang w:eastAsia="es-CO"/>
              </w:rPr>
              <w:t>Directorio de servidores públicos y contratistas</w:t>
            </w:r>
          </w:p>
          <w:p w14:paraId="4B0A24CE"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Pr>
                <w:rFonts w:cs="Arial"/>
                <w:color w:val="000000"/>
                <w:sz w:val="16"/>
                <w:szCs w:val="16"/>
                <w:lang w:eastAsia="es-CO"/>
              </w:rPr>
              <w:t>Normograma IDU</w:t>
            </w:r>
          </w:p>
          <w:p w14:paraId="5F32DD3C"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sidRPr="00BA6DC6">
              <w:rPr>
                <w:rFonts w:cs="Arial"/>
                <w:color w:val="000000"/>
                <w:sz w:val="16"/>
                <w:szCs w:val="16"/>
                <w:lang w:eastAsia="es-CO"/>
              </w:rPr>
              <w:t>Plan anual de compras</w:t>
            </w:r>
          </w:p>
          <w:p w14:paraId="3D5E1DF0"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sidRPr="00BA6DC6">
              <w:rPr>
                <w:rFonts w:cs="Arial"/>
                <w:color w:val="000000"/>
                <w:sz w:val="16"/>
                <w:szCs w:val="16"/>
                <w:lang w:eastAsia="es-CO"/>
              </w:rPr>
              <w:t>Plazo de cumplimiento de los contratos</w:t>
            </w:r>
          </w:p>
          <w:p w14:paraId="5EAF638A" w14:textId="77777777" w:rsidR="00CE7497" w:rsidRPr="008B3F5F" w:rsidRDefault="00CE7497" w:rsidP="00CE7497">
            <w:pPr>
              <w:pStyle w:val="Prrafodelista"/>
              <w:numPr>
                <w:ilvl w:val="0"/>
                <w:numId w:val="14"/>
              </w:numPr>
              <w:spacing w:after="160" w:line="259" w:lineRule="auto"/>
              <w:ind w:left="372"/>
              <w:jc w:val="left"/>
              <w:rPr>
                <w:rFonts w:asciiTheme="minorHAnsi" w:eastAsiaTheme="minorHAnsi" w:hAnsiTheme="minorHAnsi" w:cstheme="minorBidi"/>
                <w:sz w:val="16"/>
                <w:szCs w:val="16"/>
                <w:lang w:eastAsia="en-US"/>
              </w:rPr>
            </w:pPr>
            <w:r w:rsidRPr="008B3F5F">
              <w:rPr>
                <w:rFonts w:cs="Arial"/>
                <w:color w:val="000000"/>
                <w:sz w:val="16"/>
                <w:szCs w:val="16"/>
                <w:lang w:eastAsia="es-CO"/>
              </w:rPr>
              <w:t>Plan Anticorrupción y de atención al ciudadano.</w:t>
            </w:r>
          </w:p>
        </w:tc>
        <w:tc>
          <w:tcPr>
            <w:tcW w:w="1625" w:type="dxa"/>
            <w:vMerge/>
            <w:tcBorders>
              <w:left w:val="nil"/>
              <w:right w:val="single" w:sz="4" w:space="0" w:color="auto"/>
            </w:tcBorders>
            <w:shd w:val="clear" w:color="000000" w:fill="FFFFFF"/>
            <w:noWrap/>
            <w:vAlign w:val="center"/>
            <w:hideMark/>
          </w:tcPr>
          <w:p w14:paraId="098A9FCB" w14:textId="77777777" w:rsidR="00CE7497" w:rsidRPr="008524CF" w:rsidRDefault="00CE7497" w:rsidP="001C5355">
            <w:pPr>
              <w:jc w:val="left"/>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2620EF7C" w14:textId="77777777" w:rsidR="00CE7497" w:rsidRPr="008524CF" w:rsidRDefault="00CE7497" w:rsidP="001779BA">
            <w:pPr>
              <w:jc w:val="center"/>
              <w:rPr>
                <w:rFonts w:cs="Arial"/>
                <w:color w:val="000000"/>
                <w:sz w:val="16"/>
                <w:szCs w:val="16"/>
                <w:lang w:val="es-CO" w:eastAsia="es-CO"/>
              </w:rPr>
            </w:pPr>
            <w:r w:rsidRPr="008B3F5F">
              <w:rPr>
                <w:rFonts w:cs="Arial"/>
                <w:color w:val="000000"/>
                <w:sz w:val="16"/>
                <w:szCs w:val="16"/>
                <w:lang w:val="es-CO" w:eastAsia="es-CO"/>
              </w:rPr>
              <w:t>Áreas IDU responsables de la información</w:t>
            </w:r>
          </w:p>
        </w:tc>
        <w:tc>
          <w:tcPr>
            <w:tcW w:w="1190" w:type="dxa"/>
            <w:tcBorders>
              <w:top w:val="nil"/>
              <w:left w:val="nil"/>
              <w:bottom w:val="single" w:sz="4" w:space="0" w:color="auto"/>
              <w:right w:val="single" w:sz="4" w:space="0" w:color="auto"/>
            </w:tcBorders>
            <w:shd w:val="clear" w:color="000000" w:fill="FFFFFF"/>
            <w:vAlign w:val="center"/>
            <w:hideMark/>
          </w:tcPr>
          <w:p w14:paraId="58903F7D"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30 de Marzo de 2018</w:t>
            </w:r>
          </w:p>
        </w:tc>
      </w:tr>
      <w:tr w:rsidR="00CE7497" w:rsidRPr="008524CF" w14:paraId="6234B94D" w14:textId="77777777" w:rsidTr="001C5355">
        <w:trPr>
          <w:trHeight w:val="1485"/>
          <w:jc w:val="center"/>
        </w:trPr>
        <w:tc>
          <w:tcPr>
            <w:tcW w:w="1306" w:type="dxa"/>
            <w:vMerge/>
            <w:tcBorders>
              <w:top w:val="nil"/>
              <w:left w:val="single" w:sz="4" w:space="0" w:color="auto"/>
              <w:bottom w:val="single" w:sz="4" w:space="0" w:color="auto"/>
              <w:right w:val="single" w:sz="4" w:space="0" w:color="auto"/>
            </w:tcBorders>
            <w:vAlign w:val="center"/>
            <w:hideMark/>
          </w:tcPr>
          <w:p w14:paraId="2E4CA29B" w14:textId="77777777" w:rsidR="00CE7497" w:rsidRPr="008524CF" w:rsidRDefault="00CE7497" w:rsidP="001C5355">
            <w:pPr>
              <w:jc w:val="left"/>
              <w:rPr>
                <w:rFonts w:cs="Arial"/>
                <w:color w:val="000000"/>
                <w:sz w:val="16"/>
                <w:szCs w:val="16"/>
                <w:lang w:val="es-CO" w:eastAsia="es-CO"/>
              </w:rPr>
            </w:pPr>
          </w:p>
        </w:tc>
        <w:tc>
          <w:tcPr>
            <w:tcW w:w="2421" w:type="dxa"/>
            <w:tcBorders>
              <w:top w:val="nil"/>
              <w:left w:val="nil"/>
              <w:bottom w:val="single" w:sz="4" w:space="0" w:color="auto"/>
              <w:right w:val="single" w:sz="4" w:space="0" w:color="auto"/>
            </w:tcBorders>
            <w:shd w:val="clear" w:color="000000" w:fill="FFFFFF"/>
            <w:vAlign w:val="center"/>
            <w:hideMark/>
          </w:tcPr>
          <w:p w14:paraId="4D06D68B"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Publicar información sobre contratación Pública</w:t>
            </w:r>
          </w:p>
        </w:tc>
        <w:tc>
          <w:tcPr>
            <w:tcW w:w="2058" w:type="dxa"/>
            <w:tcBorders>
              <w:top w:val="nil"/>
              <w:left w:val="nil"/>
              <w:bottom w:val="single" w:sz="4" w:space="0" w:color="auto"/>
              <w:right w:val="single" w:sz="4" w:space="0" w:color="auto"/>
            </w:tcBorders>
            <w:shd w:val="clear" w:color="000000" w:fill="FFFFFF"/>
            <w:vAlign w:val="center"/>
            <w:hideMark/>
          </w:tcPr>
          <w:p w14:paraId="1A618237" w14:textId="77777777" w:rsidR="00CE7497" w:rsidRDefault="00CE7497" w:rsidP="001C5355">
            <w:pPr>
              <w:jc w:val="left"/>
              <w:rPr>
                <w:rFonts w:cs="Arial"/>
                <w:color w:val="000000"/>
                <w:sz w:val="16"/>
                <w:szCs w:val="16"/>
                <w:lang w:val="es-CO" w:eastAsia="es-CO"/>
              </w:rPr>
            </w:pPr>
          </w:p>
          <w:p w14:paraId="29CD4B27" w14:textId="77777777" w:rsidR="00CE7497" w:rsidRPr="008524CF" w:rsidRDefault="00CE7497" w:rsidP="001C5355">
            <w:pPr>
              <w:jc w:val="left"/>
              <w:rPr>
                <w:rFonts w:cs="Arial"/>
                <w:color w:val="000000"/>
                <w:sz w:val="16"/>
                <w:szCs w:val="16"/>
                <w:lang w:val="es-CO" w:eastAsia="es-CO"/>
              </w:rPr>
            </w:pPr>
            <w:r>
              <w:rPr>
                <w:rFonts w:cs="Arial"/>
                <w:color w:val="000000"/>
                <w:sz w:val="16"/>
                <w:szCs w:val="16"/>
                <w:lang w:val="es-CO" w:eastAsia="es-CO"/>
              </w:rPr>
              <w:t>D</w:t>
            </w:r>
            <w:r w:rsidRPr="008524CF">
              <w:rPr>
                <w:rFonts w:cs="Arial"/>
                <w:color w:val="000000"/>
                <w:sz w:val="16"/>
                <w:szCs w:val="16"/>
                <w:lang w:val="es-CO" w:eastAsia="es-CO"/>
              </w:rPr>
              <w:t>atos de adjudicación y ejecución de contratos, incluidos concursos y licitaciones</w:t>
            </w:r>
          </w:p>
        </w:tc>
        <w:tc>
          <w:tcPr>
            <w:tcW w:w="1625" w:type="dxa"/>
            <w:vMerge/>
            <w:tcBorders>
              <w:left w:val="nil"/>
              <w:right w:val="single" w:sz="4" w:space="0" w:color="auto"/>
            </w:tcBorders>
            <w:shd w:val="clear" w:color="000000" w:fill="FFFFFF"/>
            <w:noWrap/>
            <w:vAlign w:val="center"/>
            <w:hideMark/>
          </w:tcPr>
          <w:p w14:paraId="43C8E279" w14:textId="77777777" w:rsidR="00CE7497" w:rsidRPr="008524CF" w:rsidRDefault="00CE7497" w:rsidP="001C5355">
            <w:pPr>
              <w:jc w:val="left"/>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0CA5047E" w14:textId="77777777" w:rsidR="00CE7497" w:rsidRPr="008524CF" w:rsidRDefault="00CE7497" w:rsidP="001779BA">
            <w:pPr>
              <w:jc w:val="center"/>
              <w:rPr>
                <w:rFonts w:cs="Arial"/>
                <w:color w:val="000000"/>
                <w:sz w:val="16"/>
                <w:szCs w:val="16"/>
                <w:lang w:val="es-CO" w:eastAsia="es-CO"/>
              </w:rPr>
            </w:pPr>
            <w:r w:rsidRPr="008524CF">
              <w:rPr>
                <w:rFonts w:cs="Arial"/>
                <w:color w:val="000000"/>
                <w:sz w:val="16"/>
                <w:szCs w:val="16"/>
                <w:lang w:val="es-CO" w:eastAsia="es-CO"/>
              </w:rPr>
              <w:t>DTGC</w:t>
            </w:r>
          </w:p>
        </w:tc>
        <w:tc>
          <w:tcPr>
            <w:tcW w:w="1190" w:type="dxa"/>
            <w:tcBorders>
              <w:top w:val="nil"/>
              <w:left w:val="nil"/>
              <w:bottom w:val="single" w:sz="4" w:space="0" w:color="auto"/>
              <w:right w:val="single" w:sz="4" w:space="0" w:color="auto"/>
            </w:tcBorders>
            <w:shd w:val="clear" w:color="000000" w:fill="FFFFFF"/>
            <w:vAlign w:val="center"/>
            <w:hideMark/>
          </w:tcPr>
          <w:p w14:paraId="31AA02A8"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Mensualmente</w:t>
            </w:r>
          </w:p>
        </w:tc>
      </w:tr>
      <w:tr w:rsidR="00CE7497" w:rsidRPr="008524CF" w14:paraId="25D48F2B" w14:textId="77777777" w:rsidTr="001C5355">
        <w:trPr>
          <w:trHeight w:val="1560"/>
          <w:jc w:val="center"/>
        </w:trPr>
        <w:tc>
          <w:tcPr>
            <w:tcW w:w="1306" w:type="dxa"/>
            <w:vMerge/>
            <w:tcBorders>
              <w:top w:val="nil"/>
              <w:left w:val="single" w:sz="4" w:space="0" w:color="auto"/>
              <w:bottom w:val="single" w:sz="4" w:space="0" w:color="auto"/>
              <w:right w:val="single" w:sz="4" w:space="0" w:color="auto"/>
            </w:tcBorders>
            <w:vAlign w:val="center"/>
            <w:hideMark/>
          </w:tcPr>
          <w:p w14:paraId="1BB5A9BF" w14:textId="77777777" w:rsidR="00CE7497" w:rsidRPr="008524CF" w:rsidRDefault="00CE7497" w:rsidP="001C5355">
            <w:pPr>
              <w:jc w:val="left"/>
              <w:rPr>
                <w:rFonts w:cs="Arial"/>
                <w:color w:val="000000"/>
                <w:sz w:val="16"/>
                <w:szCs w:val="16"/>
                <w:lang w:val="es-CO" w:eastAsia="es-CO"/>
              </w:rPr>
            </w:pP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3DD802"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Publicar el directorio de acuerdo al artículo 5 del decreto 103 ce 2015</w:t>
            </w:r>
          </w:p>
        </w:tc>
        <w:tc>
          <w:tcPr>
            <w:tcW w:w="2058" w:type="dxa"/>
            <w:tcBorders>
              <w:top w:val="nil"/>
              <w:left w:val="nil"/>
              <w:bottom w:val="single" w:sz="4" w:space="0" w:color="auto"/>
              <w:right w:val="single" w:sz="4" w:space="0" w:color="auto"/>
            </w:tcBorders>
            <w:shd w:val="clear" w:color="000000" w:fill="FFFFFF"/>
            <w:vAlign w:val="center"/>
            <w:hideMark/>
          </w:tcPr>
          <w:p w14:paraId="1694937B" w14:textId="77777777" w:rsidR="00CE7497" w:rsidRPr="008524CF" w:rsidRDefault="00CE7497" w:rsidP="001C5355">
            <w:pPr>
              <w:jc w:val="left"/>
              <w:rPr>
                <w:rFonts w:cs="Arial"/>
                <w:color w:val="000000"/>
                <w:sz w:val="16"/>
                <w:szCs w:val="16"/>
                <w:lang w:val="es-CO" w:eastAsia="es-CO"/>
              </w:rPr>
            </w:pPr>
            <w:r w:rsidRPr="00A0371C">
              <w:rPr>
                <w:rFonts w:cs="Arial"/>
                <w:color w:val="000000"/>
                <w:sz w:val="16"/>
                <w:szCs w:val="16"/>
                <w:lang w:val="es-CO" w:eastAsia="es-CO"/>
              </w:rPr>
              <w:t>Identificar los servidores de planta que tienen información desactualizada de formación académica, experiencia, teléfono y correo institucional, para oficiarlos mediante memorando para que actualicen</w:t>
            </w:r>
            <w:r>
              <w:rPr>
                <w:rFonts w:cs="Arial"/>
                <w:color w:val="000000"/>
                <w:sz w:val="16"/>
                <w:szCs w:val="16"/>
                <w:lang w:val="es-CO" w:eastAsia="es-CO"/>
              </w:rPr>
              <w:t xml:space="preserve"> la misma.</w:t>
            </w:r>
          </w:p>
        </w:tc>
        <w:tc>
          <w:tcPr>
            <w:tcW w:w="1625" w:type="dxa"/>
            <w:vMerge/>
            <w:tcBorders>
              <w:left w:val="nil"/>
              <w:right w:val="single" w:sz="4" w:space="0" w:color="auto"/>
            </w:tcBorders>
            <w:shd w:val="clear" w:color="000000" w:fill="FFFFFF"/>
            <w:noWrap/>
            <w:vAlign w:val="center"/>
            <w:hideMark/>
          </w:tcPr>
          <w:p w14:paraId="5CEA857D" w14:textId="77777777" w:rsidR="00CE7497" w:rsidRPr="008524CF" w:rsidRDefault="00CE7497" w:rsidP="001C5355">
            <w:pPr>
              <w:jc w:val="left"/>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2C0FE1E8" w14:textId="77777777" w:rsidR="00CE7497" w:rsidRPr="008524CF" w:rsidRDefault="00CE7497" w:rsidP="001779BA">
            <w:pPr>
              <w:jc w:val="center"/>
              <w:rPr>
                <w:rFonts w:cs="Arial"/>
                <w:color w:val="000000"/>
                <w:sz w:val="16"/>
                <w:szCs w:val="16"/>
                <w:lang w:val="es-CO" w:eastAsia="es-CO"/>
              </w:rPr>
            </w:pPr>
            <w:r w:rsidRPr="008524CF">
              <w:rPr>
                <w:rFonts w:cs="Arial"/>
                <w:color w:val="000000"/>
                <w:sz w:val="16"/>
                <w:szCs w:val="16"/>
                <w:lang w:val="es-CO" w:eastAsia="es-CO"/>
              </w:rPr>
              <w:t>STRH</w:t>
            </w:r>
          </w:p>
        </w:tc>
        <w:tc>
          <w:tcPr>
            <w:tcW w:w="1190" w:type="dxa"/>
            <w:tcBorders>
              <w:top w:val="nil"/>
              <w:left w:val="nil"/>
              <w:bottom w:val="single" w:sz="4" w:space="0" w:color="auto"/>
              <w:right w:val="single" w:sz="4" w:space="0" w:color="auto"/>
            </w:tcBorders>
            <w:shd w:val="clear" w:color="000000" w:fill="FFFFFF"/>
            <w:vAlign w:val="center"/>
            <w:hideMark/>
          </w:tcPr>
          <w:p w14:paraId="785A3E6B" w14:textId="77777777" w:rsidR="00CE7497"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 xml:space="preserve">31 de </w:t>
            </w:r>
            <w:r>
              <w:rPr>
                <w:rFonts w:cs="Arial"/>
                <w:color w:val="000000"/>
                <w:sz w:val="16"/>
                <w:szCs w:val="16"/>
                <w:lang w:val="es-CO" w:eastAsia="es-CO"/>
              </w:rPr>
              <w:t>octubre de</w:t>
            </w:r>
            <w:r w:rsidRPr="008524CF">
              <w:rPr>
                <w:rFonts w:cs="Arial"/>
                <w:color w:val="000000"/>
                <w:sz w:val="16"/>
                <w:szCs w:val="16"/>
                <w:lang w:val="es-CO" w:eastAsia="es-CO"/>
              </w:rPr>
              <w:t xml:space="preserve"> 201</w:t>
            </w:r>
            <w:r>
              <w:rPr>
                <w:rFonts w:cs="Arial"/>
                <w:color w:val="000000"/>
                <w:sz w:val="16"/>
                <w:szCs w:val="16"/>
                <w:lang w:val="es-CO" w:eastAsia="es-CO"/>
              </w:rPr>
              <w:t>8</w:t>
            </w:r>
          </w:p>
          <w:p w14:paraId="39199777" w14:textId="77777777" w:rsidR="00CE7497" w:rsidRPr="008524CF" w:rsidRDefault="00CE7497" w:rsidP="001C5355">
            <w:pPr>
              <w:rPr>
                <w:rFonts w:cs="Arial"/>
                <w:color w:val="000000"/>
                <w:sz w:val="16"/>
                <w:szCs w:val="16"/>
                <w:lang w:val="es-CO" w:eastAsia="es-CO"/>
              </w:rPr>
            </w:pPr>
          </w:p>
        </w:tc>
      </w:tr>
      <w:tr w:rsidR="00CE7497" w:rsidRPr="008524CF" w14:paraId="3423D3FF" w14:textId="77777777" w:rsidTr="001C5355">
        <w:trPr>
          <w:trHeight w:val="1350"/>
          <w:jc w:val="center"/>
        </w:trPr>
        <w:tc>
          <w:tcPr>
            <w:tcW w:w="1306" w:type="dxa"/>
            <w:vMerge/>
            <w:tcBorders>
              <w:top w:val="nil"/>
              <w:left w:val="single" w:sz="4" w:space="0" w:color="auto"/>
              <w:bottom w:val="single" w:sz="4" w:space="0" w:color="auto"/>
              <w:right w:val="single" w:sz="4" w:space="0" w:color="auto"/>
            </w:tcBorders>
            <w:vAlign w:val="center"/>
            <w:hideMark/>
          </w:tcPr>
          <w:p w14:paraId="66851D6A" w14:textId="77777777" w:rsidR="00CE7497" w:rsidRPr="008524CF" w:rsidRDefault="00CE7497" w:rsidP="001C5355">
            <w:pPr>
              <w:jc w:val="left"/>
              <w:rPr>
                <w:rFonts w:cs="Arial"/>
                <w:color w:val="000000"/>
                <w:sz w:val="16"/>
                <w:szCs w:val="16"/>
                <w:lang w:val="es-CO" w:eastAsia="es-CO"/>
              </w:rPr>
            </w:pPr>
          </w:p>
        </w:tc>
        <w:tc>
          <w:tcPr>
            <w:tcW w:w="2421" w:type="dxa"/>
            <w:vMerge/>
            <w:tcBorders>
              <w:top w:val="nil"/>
              <w:left w:val="single" w:sz="4" w:space="0" w:color="auto"/>
              <w:bottom w:val="single" w:sz="4" w:space="0" w:color="auto"/>
              <w:right w:val="single" w:sz="4" w:space="0" w:color="auto"/>
            </w:tcBorders>
            <w:vAlign w:val="center"/>
            <w:hideMark/>
          </w:tcPr>
          <w:p w14:paraId="1BC65F93" w14:textId="77777777" w:rsidR="00CE7497" w:rsidRPr="008524CF" w:rsidRDefault="00CE7497" w:rsidP="001C5355">
            <w:pPr>
              <w:jc w:val="left"/>
              <w:rPr>
                <w:rFonts w:cs="Arial"/>
                <w:color w:val="000000"/>
                <w:sz w:val="16"/>
                <w:szCs w:val="16"/>
                <w:lang w:val="es-CO" w:eastAsia="es-CO"/>
              </w:rPr>
            </w:pPr>
          </w:p>
        </w:tc>
        <w:tc>
          <w:tcPr>
            <w:tcW w:w="2058" w:type="dxa"/>
            <w:tcBorders>
              <w:top w:val="nil"/>
              <w:left w:val="nil"/>
              <w:bottom w:val="single" w:sz="4" w:space="0" w:color="auto"/>
              <w:right w:val="single" w:sz="4" w:space="0" w:color="auto"/>
            </w:tcBorders>
            <w:shd w:val="clear" w:color="000000" w:fill="FFFFFF"/>
            <w:vAlign w:val="center"/>
          </w:tcPr>
          <w:p w14:paraId="244D4BBE" w14:textId="77777777" w:rsidR="00CE7497" w:rsidRPr="008524CF" w:rsidRDefault="00CE7497" w:rsidP="001C5355">
            <w:pPr>
              <w:jc w:val="left"/>
              <w:rPr>
                <w:rFonts w:cs="Arial"/>
                <w:color w:val="000000"/>
                <w:sz w:val="16"/>
                <w:szCs w:val="16"/>
                <w:lang w:val="es-CO" w:eastAsia="es-CO"/>
              </w:rPr>
            </w:pPr>
            <w:r w:rsidRPr="00A0371C">
              <w:rPr>
                <w:rFonts w:cs="Arial"/>
                <w:color w:val="000000"/>
                <w:sz w:val="16"/>
                <w:szCs w:val="16"/>
                <w:lang w:val="es-CO" w:eastAsia="es-CO"/>
              </w:rPr>
              <w:t>Solicitar a la STRT para que le requiera al proveedor del aplicativo de Transparencia que se asigne como variable para actualizar el texto que hace referencia a la escala salarial.</w:t>
            </w:r>
          </w:p>
        </w:tc>
        <w:tc>
          <w:tcPr>
            <w:tcW w:w="1625" w:type="dxa"/>
            <w:vMerge/>
            <w:tcBorders>
              <w:left w:val="nil"/>
              <w:bottom w:val="single" w:sz="4" w:space="0" w:color="auto"/>
              <w:right w:val="single" w:sz="4" w:space="0" w:color="auto"/>
            </w:tcBorders>
            <w:shd w:val="clear" w:color="000000" w:fill="FFFFFF"/>
            <w:vAlign w:val="center"/>
            <w:hideMark/>
          </w:tcPr>
          <w:p w14:paraId="445F7A7C" w14:textId="77777777" w:rsidR="00CE7497" w:rsidRPr="008524CF" w:rsidRDefault="00CE7497" w:rsidP="001C5355">
            <w:pPr>
              <w:jc w:val="left"/>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1DEAC54F" w14:textId="22FB3BDB" w:rsidR="00CE7497" w:rsidRPr="008524CF" w:rsidRDefault="00CE7497" w:rsidP="001779BA">
            <w:pPr>
              <w:jc w:val="center"/>
              <w:rPr>
                <w:rFonts w:cs="Arial"/>
                <w:color w:val="000000"/>
                <w:sz w:val="16"/>
                <w:szCs w:val="16"/>
                <w:lang w:val="es-CO" w:eastAsia="es-CO"/>
              </w:rPr>
            </w:pPr>
            <w:r>
              <w:rPr>
                <w:rFonts w:cs="Arial"/>
                <w:color w:val="000000"/>
                <w:sz w:val="16"/>
                <w:szCs w:val="16"/>
                <w:lang w:val="es-CO" w:eastAsia="es-CO"/>
              </w:rPr>
              <w:t>STRH</w:t>
            </w:r>
          </w:p>
        </w:tc>
        <w:tc>
          <w:tcPr>
            <w:tcW w:w="1190" w:type="dxa"/>
            <w:tcBorders>
              <w:top w:val="nil"/>
              <w:left w:val="nil"/>
              <w:bottom w:val="single" w:sz="4" w:space="0" w:color="auto"/>
              <w:right w:val="single" w:sz="4" w:space="0" w:color="auto"/>
            </w:tcBorders>
            <w:shd w:val="clear" w:color="000000" w:fill="FFFFFF"/>
            <w:vAlign w:val="center"/>
            <w:hideMark/>
          </w:tcPr>
          <w:p w14:paraId="52A02E81"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30</w:t>
            </w:r>
            <w:r w:rsidRPr="008524CF">
              <w:rPr>
                <w:rFonts w:cs="Arial"/>
                <w:color w:val="000000"/>
                <w:sz w:val="16"/>
                <w:szCs w:val="16"/>
                <w:lang w:val="es-CO" w:eastAsia="es-CO"/>
              </w:rPr>
              <w:t xml:space="preserve"> de </w:t>
            </w:r>
            <w:r>
              <w:rPr>
                <w:rFonts w:cs="Arial"/>
                <w:color w:val="000000"/>
                <w:sz w:val="16"/>
                <w:szCs w:val="16"/>
                <w:lang w:val="es-CO" w:eastAsia="es-CO"/>
              </w:rPr>
              <w:t>marzo de</w:t>
            </w:r>
            <w:r w:rsidRPr="008524CF">
              <w:rPr>
                <w:rFonts w:cs="Arial"/>
                <w:color w:val="000000"/>
                <w:sz w:val="16"/>
                <w:szCs w:val="16"/>
                <w:lang w:val="es-CO" w:eastAsia="es-CO"/>
              </w:rPr>
              <w:t xml:space="preserve"> 201</w:t>
            </w:r>
            <w:r>
              <w:rPr>
                <w:rFonts w:cs="Arial"/>
                <w:color w:val="000000"/>
                <w:sz w:val="16"/>
                <w:szCs w:val="16"/>
                <w:lang w:val="es-CO" w:eastAsia="es-CO"/>
              </w:rPr>
              <w:t>8</w:t>
            </w:r>
          </w:p>
          <w:p w14:paraId="6624FDA7" w14:textId="77777777" w:rsidR="00CE7497" w:rsidRPr="008524CF" w:rsidRDefault="00CE7497" w:rsidP="001C5355">
            <w:pPr>
              <w:jc w:val="center"/>
              <w:rPr>
                <w:rFonts w:cs="Arial"/>
                <w:color w:val="000000"/>
                <w:sz w:val="16"/>
                <w:szCs w:val="16"/>
                <w:lang w:val="es-CO" w:eastAsia="es-CO"/>
              </w:rPr>
            </w:pPr>
          </w:p>
        </w:tc>
      </w:tr>
      <w:tr w:rsidR="00CE7497" w:rsidRPr="008524CF" w14:paraId="0D9D0B9D" w14:textId="77777777" w:rsidTr="001C5355">
        <w:trPr>
          <w:trHeight w:val="2085"/>
          <w:jc w:val="center"/>
        </w:trPr>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88BFCB"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Subcomponente 3                               Elaboración de Instrumentos de Gestión de la Información</w:t>
            </w:r>
          </w:p>
        </w:tc>
        <w:tc>
          <w:tcPr>
            <w:tcW w:w="24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32A6A3" w14:textId="77777777" w:rsidR="00CE7497" w:rsidRPr="008524CF" w:rsidRDefault="00CE7497" w:rsidP="001C5355">
            <w:pPr>
              <w:jc w:val="left"/>
              <w:rPr>
                <w:rFonts w:cs="Arial"/>
                <w:color w:val="000000"/>
                <w:sz w:val="16"/>
                <w:szCs w:val="16"/>
                <w:lang w:val="es-CO" w:eastAsia="es-CO"/>
              </w:rPr>
            </w:pPr>
            <w:r>
              <w:rPr>
                <w:rFonts w:cs="Arial"/>
                <w:color w:val="000000"/>
                <w:sz w:val="16"/>
                <w:szCs w:val="16"/>
                <w:lang w:val="es-CO" w:eastAsia="es-CO"/>
              </w:rPr>
              <w:t xml:space="preserve">Elaborar los </w:t>
            </w:r>
            <w:r w:rsidRPr="008524CF">
              <w:rPr>
                <w:rFonts w:cs="Arial"/>
                <w:color w:val="000000"/>
                <w:sz w:val="16"/>
                <w:szCs w:val="16"/>
                <w:lang w:val="es-CO" w:eastAsia="es-CO"/>
              </w:rPr>
              <w:t>Instrumentos de Gestión de la Información</w:t>
            </w:r>
          </w:p>
        </w:tc>
        <w:tc>
          <w:tcPr>
            <w:tcW w:w="2058" w:type="dxa"/>
            <w:tcBorders>
              <w:top w:val="nil"/>
              <w:left w:val="nil"/>
              <w:bottom w:val="single" w:sz="4" w:space="0" w:color="auto"/>
              <w:right w:val="single" w:sz="4" w:space="0" w:color="auto"/>
            </w:tcBorders>
            <w:shd w:val="clear" w:color="000000" w:fill="FFFFFF"/>
            <w:vAlign w:val="center"/>
            <w:hideMark/>
          </w:tcPr>
          <w:p w14:paraId="4C2F9787" w14:textId="77777777" w:rsidR="00CE749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Adoptar mediante acto administrativo:</w:t>
            </w:r>
          </w:p>
          <w:p w14:paraId="58D4E77D" w14:textId="77777777" w:rsidR="00CE7497" w:rsidRDefault="00CE7497" w:rsidP="001C5355">
            <w:pPr>
              <w:jc w:val="left"/>
              <w:rPr>
                <w:rFonts w:cs="Arial"/>
                <w:color w:val="000000" w:themeColor="text1"/>
                <w:sz w:val="16"/>
                <w:szCs w:val="16"/>
                <w:lang w:val="es-CO" w:eastAsia="es-CO"/>
              </w:rPr>
            </w:pPr>
          </w:p>
          <w:p w14:paraId="7AC19141" w14:textId="77777777" w:rsidR="00CE7497" w:rsidRPr="001C362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 xml:space="preserve">1. </w:t>
            </w:r>
            <w:r w:rsidRPr="001C3627">
              <w:rPr>
                <w:rFonts w:cs="Arial"/>
                <w:color w:val="000000" w:themeColor="text1"/>
                <w:sz w:val="16"/>
                <w:szCs w:val="16"/>
                <w:lang w:val="es-CO" w:eastAsia="es-CO"/>
              </w:rPr>
              <w:t>Registro de Activos de la información.</w:t>
            </w:r>
          </w:p>
          <w:p w14:paraId="6EEE6B90" w14:textId="77777777" w:rsidR="00CE749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2. Índice de información clasificada</w:t>
            </w:r>
          </w:p>
          <w:p w14:paraId="4BA16461" w14:textId="77777777" w:rsidR="00CE7497" w:rsidRPr="001C3627" w:rsidRDefault="00CE7497" w:rsidP="001C5355">
            <w:pPr>
              <w:jc w:val="left"/>
              <w:rPr>
                <w:rFonts w:cs="Arial"/>
                <w:color w:val="000000" w:themeColor="text1"/>
                <w:sz w:val="16"/>
                <w:szCs w:val="16"/>
                <w:lang w:val="es-CO" w:eastAsia="es-CO"/>
              </w:rPr>
            </w:pPr>
          </w:p>
          <w:p w14:paraId="0994BAD4" w14:textId="77777777" w:rsidR="00CE7497" w:rsidRPr="001C362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Actualizar</w:t>
            </w:r>
            <w:r w:rsidRPr="001C3627">
              <w:rPr>
                <w:rFonts w:cs="Arial"/>
                <w:color w:val="000000" w:themeColor="text1"/>
                <w:sz w:val="16"/>
                <w:szCs w:val="16"/>
                <w:lang w:val="es-CO" w:eastAsia="es-CO"/>
              </w:rPr>
              <w:t xml:space="preserve"> el Registro de Activos de la información, dando cumplimiento al artículo 13 de la Ley 1712 de 2014.</w:t>
            </w:r>
          </w:p>
        </w:tc>
        <w:tc>
          <w:tcPr>
            <w:tcW w:w="1625" w:type="dxa"/>
            <w:vMerge w:val="restart"/>
            <w:tcBorders>
              <w:top w:val="nil"/>
              <w:left w:val="nil"/>
              <w:right w:val="single" w:sz="4" w:space="0" w:color="auto"/>
            </w:tcBorders>
            <w:shd w:val="clear" w:color="000000" w:fill="FFFFFF"/>
            <w:vAlign w:val="center"/>
            <w:hideMark/>
          </w:tcPr>
          <w:p w14:paraId="29D00579"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Actos administrativos de adopción</w:t>
            </w:r>
          </w:p>
          <w:p w14:paraId="2C6EBE1D" w14:textId="77777777" w:rsidR="00CE7497" w:rsidRDefault="00CE7497" w:rsidP="001C5355">
            <w:pPr>
              <w:jc w:val="center"/>
              <w:rPr>
                <w:rFonts w:cs="Arial"/>
                <w:color w:val="000000"/>
                <w:sz w:val="16"/>
                <w:szCs w:val="16"/>
                <w:lang w:val="es-CO" w:eastAsia="es-CO"/>
              </w:rPr>
            </w:pPr>
          </w:p>
          <w:p w14:paraId="2F801921" w14:textId="77777777" w:rsidR="00CE7497" w:rsidRDefault="00CE7497" w:rsidP="001C5355">
            <w:pPr>
              <w:jc w:val="center"/>
              <w:rPr>
                <w:rFonts w:cs="Arial"/>
                <w:color w:val="000000"/>
                <w:sz w:val="16"/>
                <w:szCs w:val="16"/>
                <w:lang w:val="es-CO" w:eastAsia="es-CO"/>
              </w:rPr>
            </w:pPr>
          </w:p>
          <w:p w14:paraId="6050E279" w14:textId="77777777" w:rsidR="00CE7497" w:rsidRDefault="00CE7497" w:rsidP="001C5355">
            <w:pPr>
              <w:jc w:val="center"/>
              <w:rPr>
                <w:rFonts w:cs="Arial"/>
                <w:color w:val="000000"/>
                <w:sz w:val="16"/>
                <w:szCs w:val="16"/>
                <w:lang w:val="es-CO" w:eastAsia="es-CO"/>
              </w:rPr>
            </w:pPr>
          </w:p>
          <w:p w14:paraId="1A0D33D8" w14:textId="77777777" w:rsidR="00CE7497" w:rsidRDefault="00CE7497" w:rsidP="001C5355">
            <w:pPr>
              <w:jc w:val="center"/>
              <w:rPr>
                <w:rFonts w:cs="Arial"/>
                <w:color w:val="000000"/>
                <w:sz w:val="16"/>
                <w:szCs w:val="16"/>
                <w:lang w:val="es-CO" w:eastAsia="es-CO"/>
              </w:rPr>
            </w:pPr>
          </w:p>
          <w:p w14:paraId="078AB0ED" w14:textId="77777777" w:rsidR="00CE7497" w:rsidRDefault="00CE7497" w:rsidP="001C5355">
            <w:pPr>
              <w:jc w:val="center"/>
              <w:rPr>
                <w:rFonts w:cs="Arial"/>
                <w:color w:val="000000"/>
                <w:sz w:val="16"/>
                <w:szCs w:val="16"/>
                <w:lang w:val="es-CO" w:eastAsia="es-CO"/>
              </w:rPr>
            </w:pPr>
          </w:p>
          <w:p w14:paraId="6EB22433"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#actualizaciones realizadas/ # actualizaciones programadas</w:t>
            </w:r>
          </w:p>
          <w:p w14:paraId="4323A9E5" w14:textId="77777777" w:rsidR="00CE7497" w:rsidRDefault="00CE7497" w:rsidP="001C5355">
            <w:pPr>
              <w:jc w:val="center"/>
              <w:rPr>
                <w:rFonts w:cs="Arial"/>
                <w:color w:val="000000"/>
                <w:sz w:val="16"/>
                <w:szCs w:val="16"/>
                <w:lang w:val="es-CO" w:eastAsia="es-CO"/>
              </w:rPr>
            </w:pPr>
          </w:p>
          <w:p w14:paraId="4A398949" w14:textId="77777777" w:rsidR="00CE7497" w:rsidRDefault="00CE7497" w:rsidP="001C5355">
            <w:pPr>
              <w:jc w:val="center"/>
              <w:rPr>
                <w:rFonts w:cs="Arial"/>
                <w:color w:val="000000"/>
                <w:sz w:val="16"/>
                <w:szCs w:val="16"/>
                <w:lang w:val="es-CO" w:eastAsia="es-CO"/>
              </w:rPr>
            </w:pPr>
          </w:p>
          <w:p w14:paraId="1C54A038"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Total de información publicada y actualizada / Total de información requerida por la norma x 100</w:t>
            </w:r>
            <w:r w:rsidRPr="008524CF">
              <w:rPr>
                <w:rFonts w:cs="Arial"/>
                <w:color w:val="000000"/>
                <w:sz w:val="16"/>
                <w:szCs w:val="16"/>
                <w:lang w:val="es-CO" w:eastAsia="es-CO"/>
              </w:rPr>
              <w:t> </w:t>
            </w:r>
          </w:p>
          <w:p w14:paraId="759350FE"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F971982" w14:textId="77777777" w:rsidR="00CE7497" w:rsidRPr="008524CF" w:rsidRDefault="00CE7497" w:rsidP="001779BA">
            <w:pPr>
              <w:jc w:val="center"/>
              <w:rPr>
                <w:rFonts w:cs="Arial"/>
                <w:color w:val="000000"/>
                <w:sz w:val="16"/>
                <w:szCs w:val="16"/>
                <w:lang w:val="es-CO" w:eastAsia="es-CO"/>
              </w:rPr>
            </w:pPr>
            <w:r w:rsidRPr="008524CF">
              <w:rPr>
                <w:rFonts w:cs="Arial"/>
                <w:color w:val="000000"/>
                <w:sz w:val="16"/>
                <w:szCs w:val="16"/>
                <w:lang w:val="es-CO" w:eastAsia="es-CO"/>
              </w:rPr>
              <w:lastRenderedPageBreak/>
              <w:t>STRT</w:t>
            </w:r>
          </w:p>
        </w:tc>
        <w:tc>
          <w:tcPr>
            <w:tcW w:w="1190" w:type="dxa"/>
            <w:tcBorders>
              <w:top w:val="nil"/>
              <w:left w:val="nil"/>
              <w:bottom w:val="single" w:sz="4" w:space="0" w:color="auto"/>
              <w:right w:val="single" w:sz="4" w:space="0" w:color="auto"/>
            </w:tcBorders>
            <w:shd w:val="clear" w:color="000000" w:fill="FFFFFF"/>
            <w:vAlign w:val="center"/>
            <w:hideMark/>
          </w:tcPr>
          <w:p w14:paraId="52BA662B"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30 de junio de 2018</w:t>
            </w:r>
          </w:p>
          <w:p w14:paraId="53EE6692" w14:textId="77777777" w:rsidR="00CE7497" w:rsidRDefault="00CE7497" w:rsidP="001C5355">
            <w:pPr>
              <w:jc w:val="center"/>
              <w:rPr>
                <w:rFonts w:cs="Arial"/>
                <w:color w:val="000000"/>
                <w:sz w:val="16"/>
                <w:szCs w:val="16"/>
                <w:lang w:val="es-CO" w:eastAsia="es-CO"/>
              </w:rPr>
            </w:pPr>
          </w:p>
          <w:p w14:paraId="7BE1DEE7"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30 de Marzo de 2018</w:t>
            </w:r>
          </w:p>
          <w:p w14:paraId="23314B64" w14:textId="77777777" w:rsidR="00CE7497" w:rsidRDefault="00CE7497" w:rsidP="001C5355">
            <w:pPr>
              <w:jc w:val="center"/>
              <w:rPr>
                <w:rFonts w:cs="Arial"/>
                <w:color w:val="000000"/>
                <w:sz w:val="16"/>
                <w:szCs w:val="16"/>
                <w:lang w:val="es-CO" w:eastAsia="es-CO"/>
              </w:rPr>
            </w:pPr>
          </w:p>
          <w:p w14:paraId="3525FE64" w14:textId="77777777" w:rsidR="00CE7497" w:rsidRPr="008524CF" w:rsidRDefault="00CE7497" w:rsidP="001C5355">
            <w:pPr>
              <w:jc w:val="center"/>
              <w:rPr>
                <w:rFonts w:cs="Arial"/>
                <w:color w:val="000000"/>
                <w:sz w:val="16"/>
                <w:szCs w:val="16"/>
                <w:lang w:val="es-CO" w:eastAsia="es-CO"/>
              </w:rPr>
            </w:pPr>
          </w:p>
        </w:tc>
      </w:tr>
      <w:tr w:rsidR="00CE7497" w:rsidRPr="008524CF" w14:paraId="3304D31E" w14:textId="77777777" w:rsidTr="001C5355">
        <w:trPr>
          <w:trHeight w:val="1860"/>
          <w:jc w:val="center"/>
        </w:trPr>
        <w:tc>
          <w:tcPr>
            <w:tcW w:w="1306" w:type="dxa"/>
            <w:vMerge/>
            <w:tcBorders>
              <w:top w:val="nil"/>
              <w:left w:val="single" w:sz="4" w:space="0" w:color="auto"/>
              <w:bottom w:val="single" w:sz="4" w:space="0" w:color="auto"/>
              <w:right w:val="single" w:sz="4" w:space="0" w:color="auto"/>
            </w:tcBorders>
            <w:vAlign w:val="center"/>
            <w:hideMark/>
          </w:tcPr>
          <w:p w14:paraId="5CD32BDF" w14:textId="77777777" w:rsidR="00CE7497" w:rsidRPr="008524CF" w:rsidRDefault="00CE7497" w:rsidP="001C5355">
            <w:pPr>
              <w:jc w:val="left"/>
              <w:rPr>
                <w:rFonts w:cs="Arial"/>
                <w:color w:val="000000"/>
                <w:sz w:val="16"/>
                <w:szCs w:val="16"/>
                <w:lang w:val="es-CO" w:eastAsia="es-CO"/>
              </w:rPr>
            </w:pPr>
          </w:p>
        </w:tc>
        <w:tc>
          <w:tcPr>
            <w:tcW w:w="2421" w:type="dxa"/>
            <w:vMerge/>
            <w:tcBorders>
              <w:top w:val="nil"/>
              <w:left w:val="single" w:sz="4" w:space="0" w:color="auto"/>
              <w:bottom w:val="single" w:sz="4" w:space="0" w:color="auto"/>
              <w:right w:val="single" w:sz="4" w:space="0" w:color="auto"/>
            </w:tcBorders>
            <w:vAlign w:val="center"/>
            <w:hideMark/>
          </w:tcPr>
          <w:p w14:paraId="2C46FFCD" w14:textId="77777777" w:rsidR="00CE7497" w:rsidRPr="008524CF" w:rsidRDefault="00CE7497" w:rsidP="001C5355">
            <w:pPr>
              <w:jc w:val="left"/>
              <w:rPr>
                <w:rFonts w:cs="Arial"/>
                <w:color w:val="000000"/>
                <w:sz w:val="16"/>
                <w:szCs w:val="16"/>
                <w:lang w:val="es-CO" w:eastAsia="es-CO"/>
              </w:rPr>
            </w:pPr>
          </w:p>
        </w:tc>
        <w:tc>
          <w:tcPr>
            <w:tcW w:w="2058" w:type="dxa"/>
            <w:tcBorders>
              <w:top w:val="nil"/>
              <w:left w:val="nil"/>
              <w:bottom w:val="single" w:sz="4" w:space="0" w:color="auto"/>
              <w:right w:val="single" w:sz="4" w:space="0" w:color="auto"/>
            </w:tcBorders>
            <w:shd w:val="clear" w:color="000000" w:fill="FFFFFF"/>
            <w:vAlign w:val="center"/>
            <w:hideMark/>
          </w:tcPr>
          <w:p w14:paraId="3AD023A1" w14:textId="77777777" w:rsidR="00CE7497" w:rsidRPr="001C3627" w:rsidRDefault="00CE7497" w:rsidP="001C5355">
            <w:pPr>
              <w:jc w:val="left"/>
              <w:rPr>
                <w:rFonts w:cs="Arial"/>
                <w:color w:val="000000" w:themeColor="text1"/>
                <w:sz w:val="16"/>
                <w:szCs w:val="16"/>
                <w:lang w:val="es-CO" w:eastAsia="es-CO"/>
              </w:rPr>
            </w:pPr>
            <w:r>
              <w:rPr>
                <w:rFonts w:cs="Arial"/>
                <w:color w:val="000000" w:themeColor="text1"/>
                <w:sz w:val="16"/>
                <w:szCs w:val="16"/>
                <w:lang w:val="es-CO" w:eastAsia="es-CO"/>
              </w:rPr>
              <w:t>Esquema de publicación actualización</w:t>
            </w:r>
            <w:r w:rsidRPr="001C3627">
              <w:rPr>
                <w:rFonts w:cs="Arial"/>
                <w:color w:val="000000" w:themeColor="text1"/>
                <w:sz w:val="16"/>
                <w:szCs w:val="16"/>
                <w:lang w:val="es-CO" w:eastAsia="es-CO"/>
              </w:rPr>
              <w:t xml:space="preserve"> atendiendo lo dispuesto en el  capítulo 12 de la Ley 1712 de 2014.</w:t>
            </w:r>
          </w:p>
        </w:tc>
        <w:tc>
          <w:tcPr>
            <w:tcW w:w="1625" w:type="dxa"/>
            <w:vMerge/>
            <w:tcBorders>
              <w:left w:val="nil"/>
              <w:right w:val="single" w:sz="4" w:space="0" w:color="auto"/>
            </w:tcBorders>
            <w:shd w:val="clear" w:color="000000" w:fill="FFFFFF"/>
            <w:vAlign w:val="center"/>
            <w:hideMark/>
          </w:tcPr>
          <w:p w14:paraId="5DF3AE41" w14:textId="77777777" w:rsidR="00CE7497" w:rsidRPr="008524CF" w:rsidRDefault="00CE7497" w:rsidP="001C5355">
            <w:pPr>
              <w:jc w:val="center"/>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6870DA7D" w14:textId="77777777" w:rsidR="00CE7497" w:rsidRPr="008524CF" w:rsidRDefault="00CE7497" w:rsidP="001779BA">
            <w:pPr>
              <w:jc w:val="center"/>
              <w:rPr>
                <w:rFonts w:cs="Arial"/>
                <w:color w:val="000000"/>
                <w:sz w:val="16"/>
                <w:szCs w:val="16"/>
                <w:lang w:val="es-CO" w:eastAsia="es-CO"/>
              </w:rPr>
            </w:pPr>
            <w:r w:rsidRPr="008524CF">
              <w:rPr>
                <w:rFonts w:cs="Arial"/>
                <w:color w:val="000000"/>
                <w:sz w:val="16"/>
                <w:szCs w:val="16"/>
                <w:lang w:val="es-CO" w:eastAsia="es-CO"/>
              </w:rPr>
              <w:t>OAP</w:t>
            </w:r>
          </w:p>
        </w:tc>
        <w:tc>
          <w:tcPr>
            <w:tcW w:w="1190" w:type="dxa"/>
            <w:tcBorders>
              <w:top w:val="nil"/>
              <w:left w:val="nil"/>
              <w:bottom w:val="single" w:sz="4" w:space="0" w:color="auto"/>
              <w:right w:val="single" w:sz="4" w:space="0" w:color="auto"/>
            </w:tcBorders>
            <w:shd w:val="clear" w:color="000000" w:fill="FFFFFF"/>
            <w:vAlign w:val="center"/>
            <w:hideMark/>
          </w:tcPr>
          <w:p w14:paraId="4C7AD64F" w14:textId="77777777" w:rsidR="00CE7497"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3</w:t>
            </w:r>
            <w:r>
              <w:rPr>
                <w:rFonts w:cs="Arial"/>
                <w:color w:val="000000"/>
                <w:sz w:val="16"/>
                <w:szCs w:val="16"/>
                <w:lang w:val="es-CO" w:eastAsia="es-CO"/>
              </w:rPr>
              <w:t>0</w:t>
            </w:r>
            <w:r w:rsidRPr="008524CF">
              <w:rPr>
                <w:rFonts w:cs="Arial"/>
                <w:color w:val="000000"/>
                <w:sz w:val="16"/>
                <w:szCs w:val="16"/>
                <w:lang w:val="es-CO" w:eastAsia="es-CO"/>
              </w:rPr>
              <w:t xml:space="preserve"> de </w:t>
            </w:r>
            <w:r>
              <w:rPr>
                <w:rFonts w:cs="Arial"/>
                <w:color w:val="000000"/>
                <w:sz w:val="16"/>
                <w:szCs w:val="16"/>
                <w:lang w:val="es-CO" w:eastAsia="es-CO"/>
              </w:rPr>
              <w:t>junio de 2018</w:t>
            </w:r>
          </w:p>
          <w:p w14:paraId="1F7C79EE" w14:textId="77777777" w:rsidR="00CE7497" w:rsidRDefault="00CE7497" w:rsidP="001C5355">
            <w:pPr>
              <w:jc w:val="center"/>
              <w:rPr>
                <w:rFonts w:cs="Arial"/>
                <w:color w:val="000000"/>
                <w:sz w:val="16"/>
                <w:szCs w:val="16"/>
                <w:lang w:val="es-CO" w:eastAsia="es-CO"/>
              </w:rPr>
            </w:pPr>
          </w:p>
          <w:p w14:paraId="055E6227" w14:textId="77777777" w:rsidR="00CE7497" w:rsidRDefault="00CE7497" w:rsidP="001C5355">
            <w:pPr>
              <w:jc w:val="center"/>
              <w:rPr>
                <w:rFonts w:cs="Arial"/>
                <w:color w:val="000000"/>
                <w:sz w:val="16"/>
                <w:szCs w:val="16"/>
                <w:lang w:val="es-CO" w:eastAsia="es-CO"/>
              </w:rPr>
            </w:pPr>
          </w:p>
          <w:p w14:paraId="10E8189C"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31 |de diciembre de 2018</w:t>
            </w:r>
          </w:p>
        </w:tc>
      </w:tr>
      <w:tr w:rsidR="00CE7497" w:rsidRPr="008524CF" w14:paraId="7206785E" w14:textId="77777777" w:rsidTr="001C5355">
        <w:trPr>
          <w:trHeight w:val="1440"/>
          <w:jc w:val="center"/>
        </w:trPr>
        <w:tc>
          <w:tcPr>
            <w:tcW w:w="1306" w:type="dxa"/>
            <w:vMerge/>
            <w:tcBorders>
              <w:top w:val="nil"/>
              <w:left w:val="single" w:sz="4" w:space="0" w:color="auto"/>
              <w:bottom w:val="single" w:sz="4" w:space="0" w:color="auto"/>
              <w:right w:val="single" w:sz="4" w:space="0" w:color="auto"/>
            </w:tcBorders>
            <w:vAlign w:val="center"/>
            <w:hideMark/>
          </w:tcPr>
          <w:p w14:paraId="5B23F373" w14:textId="77777777" w:rsidR="00CE7497" w:rsidRPr="008524CF" w:rsidRDefault="00CE7497" w:rsidP="001C5355">
            <w:pPr>
              <w:jc w:val="left"/>
              <w:rPr>
                <w:rFonts w:cs="Arial"/>
                <w:color w:val="000000"/>
                <w:sz w:val="16"/>
                <w:szCs w:val="16"/>
                <w:lang w:val="es-CO" w:eastAsia="es-CO"/>
              </w:rPr>
            </w:pPr>
          </w:p>
        </w:tc>
        <w:tc>
          <w:tcPr>
            <w:tcW w:w="2421" w:type="dxa"/>
            <w:vMerge/>
            <w:tcBorders>
              <w:top w:val="nil"/>
              <w:left w:val="single" w:sz="4" w:space="0" w:color="auto"/>
              <w:bottom w:val="single" w:sz="4" w:space="0" w:color="auto"/>
              <w:right w:val="single" w:sz="4" w:space="0" w:color="auto"/>
            </w:tcBorders>
            <w:vAlign w:val="center"/>
            <w:hideMark/>
          </w:tcPr>
          <w:p w14:paraId="0D3F5C8B" w14:textId="77777777" w:rsidR="00CE7497" w:rsidRPr="008524CF" w:rsidRDefault="00CE7497" w:rsidP="001C5355">
            <w:pPr>
              <w:jc w:val="left"/>
              <w:rPr>
                <w:rFonts w:cs="Arial"/>
                <w:color w:val="000000"/>
                <w:sz w:val="16"/>
                <w:szCs w:val="16"/>
                <w:lang w:val="es-CO" w:eastAsia="es-CO"/>
              </w:rPr>
            </w:pPr>
          </w:p>
        </w:tc>
        <w:tc>
          <w:tcPr>
            <w:tcW w:w="2058" w:type="dxa"/>
            <w:tcBorders>
              <w:top w:val="nil"/>
              <w:left w:val="nil"/>
              <w:bottom w:val="single" w:sz="4" w:space="0" w:color="auto"/>
              <w:right w:val="single" w:sz="4" w:space="0" w:color="auto"/>
            </w:tcBorders>
            <w:shd w:val="clear" w:color="000000" w:fill="FFFFFF"/>
            <w:vAlign w:val="center"/>
            <w:hideMark/>
          </w:tcPr>
          <w:p w14:paraId="52CE0B33" w14:textId="77777777" w:rsidR="00CE7497" w:rsidRPr="008524CF" w:rsidRDefault="00CE7497" w:rsidP="001C5355">
            <w:pPr>
              <w:jc w:val="left"/>
              <w:rPr>
                <w:rFonts w:cs="Arial"/>
                <w:color w:val="000000"/>
                <w:sz w:val="16"/>
                <w:szCs w:val="16"/>
                <w:lang w:val="es-CO" w:eastAsia="es-CO"/>
              </w:rPr>
            </w:pPr>
            <w:r>
              <w:rPr>
                <w:rFonts w:cs="Arial"/>
                <w:color w:val="000000"/>
                <w:sz w:val="16"/>
                <w:szCs w:val="16"/>
                <w:lang w:val="es-CO" w:eastAsia="es-CO"/>
              </w:rPr>
              <w:t>Í</w:t>
            </w:r>
            <w:r w:rsidRPr="008524CF">
              <w:rPr>
                <w:rFonts w:cs="Arial"/>
                <w:color w:val="000000"/>
                <w:sz w:val="16"/>
                <w:szCs w:val="16"/>
                <w:lang w:val="es-CO" w:eastAsia="es-CO"/>
              </w:rPr>
              <w:t>ndice de información clasificada y reservada</w:t>
            </w:r>
          </w:p>
        </w:tc>
        <w:tc>
          <w:tcPr>
            <w:tcW w:w="1625" w:type="dxa"/>
            <w:vMerge/>
            <w:tcBorders>
              <w:left w:val="nil"/>
              <w:right w:val="single" w:sz="4" w:space="0" w:color="auto"/>
            </w:tcBorders>
            <w:shd w:val="clear" w:color="000000" w:fill="FFFFFF"/>
            <w:vAlign w:val="center"/>
            <w:hideMark/>
          </w:tcPr>
          <w:p w14:paraId="4590810A" w14:textId="77777777" w:rsidR="00CE7497" w:rsidRPr="008524CF" w:rsidRDefault="00CE7497" w:rsidP="001C5355">
            <w:pPr>
              <w:jc w:val="center"/>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vAlign w:val="center"/>
            <w:hideMark/>
          </w:tcPr>
          <w:p w14:paraId="53B32A7C" w14:textId="77777777" w:rsidR="00CE7497" w:rsidRPr="008524CF" w:rsidRDefault="00CE7497" w:rsidP="001779BA">
            <w:pPr>
              <w:jc w:val="center"/>
              <w:rPr>
                <w:rFonts w:cs="Arial"/>
                <w:color w:val="000000"/>
                <w:sz w:val="16"/>
                <w:szCs w:val="16"/>
                <w:lang w:val="es-CO" w:eastAsia="es-CO"/>
              </w:rPr>
            </w:pPr>
            <w:r w:rsidRPr="008524CF">
              <w:rPr>
                <w:rFonts w:cs="Arial"/>
                <w:color w:val="000000"/>
                <w:sz w:val="16"/>
                <w:szCs w:val="16"/>
                <w:lang w:val="es-CO" w:eastAsia="es-CO"/>
              </w:rPr>
              <w:t>STRT</w:t>
            </w:r>
          </w:p>
        </w:tc>
        <w:tc>
          <w:tcPr>
            <w:tcW w:w="1190" w:type="dxa"/>
            <w:tcBorders>
              <w:top w:val="nil"/>
              <w:left w:val="nil"/>
              <w:bottom w:val="single" w:sz="4" w:space="0" w:color="auto"/>
              <w:right w:val="single" w:sz="4" w:space="0" w:color="auto"/>
            </w:tcBorders>
            <w:shd w:val="clear" w:color="000000" w:fill="FFFFFF"/>
            <w:vAlign w:val="center"/>
            <w:hideMark/>
          </w:tcPr>
          <w:p w14:paraId="1B71A653"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31 de Marzo de 2018</w:t>
            </w:r>
          </w:p>
        </w:tc>
      </w:tr>
      <w:tr w:rsidR="00CE7497" w:rsidRPr="008524CF" w14:paraId="11B8A4D8" w14:textId="77777777" w:rsidTr="001C5355">
        <w:trPr>
          <w:trHeight w:val="615"/>
          <w:jc w:val="center"/>
        </w:trPr>
        <w:tc>
          <w:tcPr>
            <w:tcW w:w="1306" w:type="dxa"/>
            <w:tcBorders>
              <w:top w:val="nil"/>
              <w:left w:val="single" w:sz="4" w:space="0" w:color="auto"/>
              <w:bottom w:val="single" w:sz="4" w:space="0" w:color="auto"/>
              <w:right w:val="single" w:sz="4" w:space="0" w:color="auto"/>
            </w:tcBorders>
            <w:shd w:val="clear" w:color="000000" w:fill="FFFFFF"/>
            <w:vAlign w:val="center"/>
            <w:hideMark/>
          </w:tcPr>
          <w:p w14:paraId="7D44B384"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Subcomponente 4                               Criterio Diferencial de Accesibilidad</w:t>
            </w:r>
          </w:p>
        </w:tc>
        <w:tc>
          <w:tcPr>
            <w:tcW w:w="2421" w:type="dxa"/>
            <w:tcBorders>
              <w:top w:val="nil"/>
              <w:left w:val="nil"/>
              <w:bottom w:val="single" w:sz="4" w:space="0" w:color="auto"/>
              <w:right w:val="single" w:sz="4" w:space="0" w:color="auto"/>
            </w:tcBorders>
            <w:shd w:val="clear" w:color="000000" w:fill="FFFFFF"/>
            <w:vAlign w:val="center"/>
            <w:hideMark/>
          </w:tcPr>
          <w:p w14:paraId="4FA7DB71" w14:textId="77777777" w:rsidR="00CE7497" w:rsidRPr="008524CF" w:rsidRDefault="00CE7497" w:rsidP="001C5355">
            <w:pPr>
              <w:jc w:val="left"/>
              <w:rPr>
                <w:rFonts w:cs="Arial"/>
                <w:color w:val="000000"/>
                <w:sz w:val="16"/>
                <w:szCs w:val="16"/>
                <w:lang w:val="es-CO" w:eastAsia="es-CO"/>
              </w:rPr>
            </w:pPr>
            <w:r w:rsidRPr="008524CF">
              <w:rPr>
                <w:rFonts w:cs="Arial"/>
                <w:color w:val="000000"/>
                <w:sz w:val="16"/>
                <w:szCs w:val="16"/>
                <w:lang w:val="es-CO" w:eastAsia="es-CO"/>
              </w:rPr>
              <w:t>Divulgar la información</w:t>
            </w:r>
            <w:r>
              <w:rPr>
                <w:rFonts w:cs="Arial"/>
                <w:color w:val="000000"/>
                <w:sz w:val="16"/>
                <w:szCs w:val="16"/>
                <w:lang w:val="es-CO" w:eastAsia="es-CO"/>
              </w:rPr>
              <w:t xml:space="preserve"> de la página WEB</w:t>
            </w:r>
            <w:r w:rsidRPr="008524CF">
              <w:rPr>
                <w:rFonts w:cs="Arial"/>
                <w:color w:val="000000"/>
                <w:sz w:val="16"/>
                <w:szCs w:val="16"/>
                <w:lang w:val="es-CO" w:eastAsia="es-CO"/>
              </w:rPr>
              <w:t xml:space="preserve"> en </w:t>
            </w:r>
            <w:r>
              <w:rPr>
                <w:rFonts w:cs="Arial"/>
                <w:color w:val="000000"/>
                <w:sz w:val="16"/>
                <w:szCs w:val="16"/>
                <w:lang w:val="es-CO" w:eastAsia="es-CO"/>
              </w:rPr>
              <w:t>diferentes idiomas</w:t>
            </w:r>
          </w:p>
        </w:tc>
        <w:tc>
          <w:tcPr>
            <w:tcW w:w="2058" w:type="dxa"/>
            <w:tcBorders>
              <w:top w:val="nil"/>
              <w:left w:val="nil"/>
              <w:bottom w:val="single" w:sz="4" w:space="0" w:color="auto"/>
              <w:right w:val="single" w:sz="4" w:space="0" w:color="auto"/>
            </w:tcBorders>
            <w:shd w:val="clear" w:color="000000" w:fill="FFFFFF"/>
            <w:vAlign w:val="center"/>
            <w:hideMark/>
          </w:tcPr>
          <w:p w14:paraId="759A6E11" w14:textId="77777777" w:rsidR="00CE7497" w:rsidRPr="008524CF" w:rsidRDefault="00CE7497" w:rsidP="001C5355">
            <w:pPr>
              <w:jc w:val="left"/>
              <w:rPr>
                <w:rFonts w:cs="Arial"/>
                <w:color w:val="000000"/>
                <w:sz w:val="16"/>
                <w:szCs w:val="16"/>
                <w:lang w:val="es-CO" w:eastAsia="es-CO"/>
              </w:rPr>
            </w:pPr>
            <w:r>
              <w:rPr>
                <w:rFonts w:cs="Arial"/>
                <w:color w:val="000000"/>
                <w:sz w:val="16"/>
                <w:szCs w:val="16"/>
                <w:lang w:val="es-CO" w:eastAsia="es-CO"/>
              </w:rPr>
              <w:t>Página WEB con opción de información en varios idiomas</w:t>
            </w:r>
          </w:p>
        </w:tc>
        <w:tc>
          <w:tcPr>
            <w:tcW w:w="1625" w:type="dxa"/>
            <w:vMerge/>
            <w:tcBorders>
              <w:left w:val="nil"/>
              <w:right w:val="single" w:sz="4" w:space="0" w:color="auto"/>
            </w:tcBorders>
            <w:shd w:val="clear" w:color="000000" w:fill="FFFFFF"/>
            <w:noWrap/>
            <w:vAlign w:val="center"/>
            <w:hideMark/>
          </w:tcPr>
          <w:p w14:paraId="407D7138" w14:textId="77777777" w:rsidR="00CE7497" w:rsidRPr="008524CF" w:rsidRDefault="00CE7497" w:rsidP="001C5355">
            <w:pPr>
              <w:jc w:val="center"/>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noWrap/>
            <w:vAlign w:val="center"/>
            <w:hideMark/>
          </w:tcPr>
          <w:p w14:paraId="276D52AD" w14:textId="77777777" w:rsidR="00CE7497" w:rsidRPr="008524CF" w:rsidRDefault="00CE7497" w:rsidP="001779BA">
            <w:pPr>
              <w:jc w:val="center"/>
              <w:rPr>
                <w:rFonts w:cs="Arial"/>
                <w:color w:val="000000"/>
                <w:sz w:val="16"/>
                <w:szCs w:val="16"/>
                <w:lang w:val="es-CO" w:eastAsia="es-CO"/>
              </w:rPr>
            </w:pPr>
            <w:r w:rsidRPr="008524CF">
              <w:rPr>
                <w:rFonts w:cs="Arial"/>
                <w:color w:val="000000"/>
                <w:sz w:val="16"/>
                <w:szCs w:val="16"/>
                <w:lang w:val="es-CO" w:eastAsia="es-CO"/>
              </w:rPr>
              <w:t>STRT</w:t>
            </w:r>
            <w:r>
              <w:rPr>
                <w:rFonts w:cs="Arial"/>
                <w:color w:val="000000"/>
                <w:sz w:val="16"/>
                <w:szCs w:val="16"/>
                <w:lang w:val="es-CO" w:eastAsia="es-CO"/>
              </w:rPr>
              <w:t xml:space="preserve"> -OAC</w:t>
            </w:r>
          </w:p>
        </w:tc>
        <w:tc>
          <w:tcPr>
            <w:tcW w:w="1190" w:type="dxa"/>
            <w:tcBorders>
              <w:top w:val="nil"/>
              <w:left w:val="nil"/>
              <w:bottom w:val="single" w:sz="4" w:space="0" w:color="auto"/>
              <w:right w:val="single" w:sz="4" w:space="0" w:color="auto"/>
            </w:tcBorders>
            <w:shd w:val="clear" w:color="000000" w:fill="FFFFFF"/>
            <w:vAlign w:val="center"/>
            <w:hideMark/>
          </w:tcPr>
          <w:p w14:paraId="28098ED1"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30 de junio de 2018</w:t>
            </w:r>
          </w:p>
        </w:tc>
      </w:tr>
      <w:tr w:rsidR="00CE7497" w:rsidRPr="008524CF" w14:paraId="4D6E7D51" w14:textId="77777777" w:rsidTr="001C5355">
        <w:trPr>
          <w:trHeight w:val="1980"/>
          <w:jc w:val="center"/>
        </w:trPr>
        <w:tc>
          <w:tcPr>
            <w:tcW w:w="1306" w:type="dxa"/>
            <w:tcBorders>
              <w:top w:val="nil"/>
              <w:left w:val="single" w:sz="4" w:space="0" w:color="auto"/>
              <w:bottom w:val="single" w:sz="4" w:space="0" w:color="auto"/>
              <w:right w:val="single" w:sz="4" w:space="0" w:color="auto"/>
            </w:tcBorders>
            <w:shd w:val="clear" w:color="000000" w:fill="FFFFFF"/>
            <w:vAlign w:val="center"/>
            <w:hideMark/>
          </w:tcPr>
          <w:p w14:paraId="7398BFCB"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Subcomponente 5                               Monitoreo del Acceso a la Información Pública</w:t>
            </w:r>
          </w:p>
        </w:tc>
        <w:tc>
          <w:tcPr>
            <w:tcW w:w="2421" w:type="dxa"/>
            <w:tcBorders>
              <w:top w:val="nil"/>
              <w:left w:val="nil"/>
              <w:bottom w:val="single" w:sz="4" w:space="0" w:color="auto"/>
              <w:right w:val="single" w:sz="4" w:space="0" w:color="auto"/>
            </w:tcBorders>
            <w:shd w:val="clear" w:color="000000" w:fill="FFFFFF"/>
            <w:vAlign w:val="center"/>
          </w:tcPr>
          <w:p w14:paraId="4602B9F8" w14:textId="77777777" w:rsidR="00CE7497" w:rsidRPr="008524CF" w:rsidRDefault="00CE7497" w:rsidP="001C5355">
            <w:pPr>
              <w:jc w:val="center"/>
              <w:rPr>
                <w:rFonts w:cs="Arial"/>
                <w:color w:val="000000"/>
                <w:sz w:val="16"/>
                <w:szCs w:val="16"/>
                <w:lang w:val="es-CO" w:eastAsia="es-CO"/>
              </w:rPr>
            </w:pPr>
            <w:r w:rsidRPr="008524CF">
              <w:rPr>
                <w:rFonts w:cs="Arial"/>
                <w:color w:val="000000"/>
                <w:sz w:val="16"/>
                <w:szCs w:val="16"/>
                <w:lang w:val="es-CO" w:eastAsia="es-CO"/>
              </w:rPr>
              <w:t>Generar anualmente el informe de solicitudes de acceso a la información en los términos del art. 52 del Decreto 103 de 2015</w:t>
            </w:r>
          </w:p>
        </w:tc>
        <w:tc>
          <w:tcPr>
            <w:tcW w:w="2058" w:type="dxa"/>
            <w:tcBorders>
              <w:top w:val="nil"/>
              <w:left w:val="nil"/>
              <w:bottom w:val="single" w:sz="4" w:space="0" w:color="auto"/>
              <w:right w:val="single" w:sz="4" w:space="0" w:color="auto"/>
            </w:tcBorders>
            <w:shd w:val="clear" w:color="000000" w:fill="FFFFFF"/>
            <w:vAlign w:val="center"/>
          </w:tcPr>
          <w:p w14:paraId="71A5363C" w14:textId="77777777" w:rsidR="00CE7497" w:rsidRPr="008524CF" w:rsidRDefault="00CE7497" w:rsidP="001C5355">
            <w:pPr>
              <w:jc w:val="left"/>
              <w:rPr>
                <w:rFonts w:cs="Arial"/>
                <w:color w:val="000000"/>
                <w:sz w:val="16"/>
                <w:szCs w:val="16"/>
                <w:highlight w:val="yellow"/>
                <w:lang w:val="es-CO" w:eastAsia="es-CO"/>
              </w:rPr>
            </w:pPr>
            <w:r>
              <w:rPr>
                <w:rFonts w:cs="Arial"/>
                <w:color w:val="000000"/>
                <w:sz w:val="16"/>
                <w:szCs w:val="16"/>
                <w:lang w:val="es-CO" w:eastAsia="es-CO"/>
              </w:rPr>
              <w:t>Informe de solicitudes de acceso a la información 2017 publicada en la WEB.</w:t>
            </w:r>
          </w:p>
        </w:tc>
        <w:tc>
          <w:tcPr>
            <w:tcW w:w="1625" w:type="dxa"/>
            <w:vMerge/>
            <w:tcBorders>
              <w:left w:val="nil"/>
              <w:right w:val="single" w:sz="4" w:space="0" w:color="auto"/>
            </w:tcBorders>
            <w:shd w:val="clear" w:color="000000" w:fill="FFFFFF"/>
            <w:vAlign w:val="center"/>
          </w:tcPr>
          <w:p w14:paraId="6A1E7F26" w14:textId="77777777" w:rsidR="00CE7497" w:rsidRPr="008524CF" w:rsidRDefault="00CE7497" w:rsidP="001C5355">
            <w:pPr>
              <w:jc w:val="center"/>
              <w:rPr>
                <w:rFonts w:cs="Arial"/>
                <w:color w:val="000000"/>
                <w:sz w:val="16"/>
                <w:szCs w:val="16"/>
                <w:lang w:val="es-CO" w:eastAsia="es-CO"/>
              </w:rPr>
            </w:pPr>
          </w:p>
        </w:tc>
        <w:tc>
          <w:tcPr>
            <w:tcW w:w="1180" w:type="dxa"/>
            <w:tcBorders>
              <w:top w:val="nil"/>
              <w:left w:val="nil"/>
              <w:bottom w:val="single" w:sz="4" w:space="0" w:color="auto"/>
              <w:right w:val="single" w:sz="4" w:space="0" w:color="auto"/>
            </w:tcBorders>
            <w:shd w:val="clear" w:color="000000" w:fill="FFFFFF"/>
            <w:noWrap/>
            <w:vAlign w:val="center"/>
          </w:tcPr>
          <w:p w14:paraId="2F00CF9D" w14:textId="77777777" w:rsidR="00CE7497" w:rsidRPr="008524CF" w:rsidRDefault="00CE7497" w:rsidP="001779BA">
            <w:pPr>
              <w:jc w:val="center"/>
              <w:rPr>
                <w:rFonts w:cs="Arial"/>
                <w:color w:val="000000"/>
                <w:sz w:val="16"/>
                <w:szCs w:val="16"/>
                <w:lang w:val="es-CO" w:eastAsia="es-CO"/>
              </w:rPr>
            </w:pPr>
            <w:r w:rsidRPr="008524CF">
              <w:rPr>
                <w:rFonts w:cs="Arial"/>
                <w:color w:val="000000"/>
                <w:sz w:val="16"/>
                <w:szCs w:val="16"/>
                <w:lang w:val="es-CO" w:eastAsia="es-CO"/>
              </w:rPr>
              <w:t>OTC</w:t>
            </w:r>
          </w:p>
        </w:tc>
        <w:tc>
          <w:tcPr>
            <w:tcW w:w="1190" w:type="dxa"/>
            <w:tcBorders>
              <w:top w:val="nil"/>
              <w:left w:val="nil"/>
              <w:bottom w:val="single" w:sz="4" w:space="0" w:color="auto"/>
              <w:right w:val="single" w:sz="4" w:space="0" w:color="auto"/>
            </w:tcBorders>
            <w:shd w:val="clear" w:color="000000" w:fill="FFFFFF"/>
            <w:vAlign w:val="center"/>
          </w:tcPr>
          <w:p w14:paraId="4D2988B6"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30</w:t>
            </w:r>
            <w:r w:rsidRPr="008524CF">
              <w:rPr>
                <w:rFonts w:cs="Arial"/>
                <w:color w:val="000000"/>
                <w:sz w:val="16"/>
                <w:szCs w:val="16"/>
                <w:lang w:val="es-CO" w:eastAsia="es-CO"/>
              </w:rPr>
              <w:t xml:space="preserve"> de </w:t>
            </w:r>
            <w:r>
              <w:rPr>
                <w:rFonts w:cs="Arial"/>
                <w:color w:val="000000"/>
                <w:sz w:val="16"/>
                <w:szCs w:val="16"/>
                <w:lang w:val="es-CO" w:eastAsia="es-CO"/>
              </w:rPr>
              <w:t>Enero de 2018</w:t>
            </w:r>
          </w:p>
        </w:tc>
      </w:tr>
      <w:tr w:rsidR="00CE7497" w:rsidRPr="008524CF" w14:paraId="64C4046C" w14:textId="77777777" w:rsidTr="001C5355">
        <w:trPr>
          <w:trHeight w:val="1980"/>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22CA660B"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Generales</w:t>
            </w:r>
          </w:p>
        </w:tc>
        <w:tc>
          <w:tcPr>
            <w:tcW w:w="2421" w:type="dxa"/>
            <w:tcBorders>
              <w:top w:val="single" w:sz="4" w:space="0" w:color="auto"/>
              <w:left w:val="nil"/>
              <w:bottom w:val="single" w:sz="4" w:space="0" w:color="auto"/>
              <w:right w:val="single" w:sz="4" w:space="0" w:color="auto"/>
            </w:tcBorders>
            <w:shd w:val="clear" w:color="000000" w:fill="FFFFFF"/>
            <w:vAlign w:val="center"/>
          </w:tcPr>
          <w:p w14:paraId="49B970C3"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Organizar los links y la  información asociada a Transparencia ya acceso a la información por temas</w:t>
            </w:r>
          </w:p>
        </w:tc>
        <w:tc>
          <w:tcPr>
            <w:tcW w:w="2058" w:type="dxa"/>
            <w:tcBorders>
              <w:top w:val="single" w:sz="4" w:space="0" w:color="auto"/>
              <w:left w:val="nil"/>
              <w:bottom w:val="single" w:sz="4" w:space="0" w:color="auto"/>
              <w:right w:val="single" w:sz="4" w:space="0" w:color="auto"/>
            </w:tcBorders>
            <w:shd w:val="clear" w:color="000000" w:fill="FFFFFF"/>
            <w:vAlign w:val="center"/>
          </w:tcPr>
          <w:p w14:paraId="6A27CE97" w14:textId="77777777" w:rsidR="00CE7497" w:rsidRDefault="00CE7497" w:rsidP="001C5355">
            <w:pPr>
              <w:jc w:val="left"/>
              <w:rPr>
                <w:rFonts w:cs="Arial"/>
                <w:color w:val="000000"/>
                <w:sz w:val="16"/>
                <w:szCs w:val="16"/>
                <w:lang w:val="es-CO" w:eastAsia="es-CO"/>
              </w:rPr>
            </w:pPr>
            <w:r>
              <w:rPr>
                <w:rFonts w:cs="Arial"/>
                <w:color w:val="000000"/>
                <w:sz w:val="16"/>
                <w:szCs w:val="16"/>
                <w:lang w:val="es-CO" w:eastAsia="es-CO"/>
              </w:rPr>
              <w:t>Nueva organización de la información de transparencia en la web IDU</w:t>
            </w:r>
          </w:p>
        </w:tc>
        <w:tc>
          <w:tcPr>
            <w:tcW w:w="1625" w:type="dxa"/>
            <w:vMerge/>
            <w:tcBorders>
              <w:left w:val="nil"/>
              <w:right w:val="single" w:sz="4" w:space="0" w:color="auto"/>
            </w:tcBorders>
            <w:shd w:val="clear" w:color="000000" w:fill="FFFFFF"/>
            <w:vAlign w:val="center"/>
          </w:tcPr>
          <w:p w14:paraId="142D6A53" w14:textId="77777777" w:rsidR="00CE7497" w:rsidRPr="008524CF" w:rsidRDefault="00CE7497" w:rsidP="001C5355">
            <w:pPr>
              <w:jc w:val="center"/>
              <w:rPr>
                <w:rFonts w:cs="Arial"/>
                <w:color w:val="000000"/>
                <w:sz w:val="16"/>
                <w:szCs w:val="16"/>
                <w:lang w:val="es-CO" w:eastAsia="es-CO"/>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14:paraId="2D54A21C" w14:textId="77777777" w:rsidR="00CE7497" w:rsidRPr="008524CF" w:rsidRDefault="00CE7497" w:rsidP="001779BA">
            <w:pPr>
              <w:jc w:val="center"/>
              <w:rPr>
                <w:rFonts w:cs="Arial"/>
                <w:color w:val="000000"/>
                <w:sz w:val="16"/>
                <w:szCs w:val="16"/>
                <w:lang w:val="es-CO" w:eastAsia="es-CO"/>
              </w:rPr>
            </w:pPr>
            <w:r>
              <w:rPr>
                <w:rFonts w:cs="Arial"/>
                <w:color w:val="000000"/>
                <w:sz w:val="16"/>
                <w:szCs w:val="16"/>
                <w:lang w:val="es-CO" w:eastAsia="es-CO"/>
              </w:rPr>
              <w:t>OAP - OAC</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22DBC93E" w14:textId="77777777" w:rsidR="00CE7497" w:rsidRPr="008524CF" w:rsidRDefault="00CE7497" w:rsidP="001C5355">
            <w:pPr>
              <w:jc w:val="center"/>
              <w:rPr>
                <w:rFonts w:cs="Arial"/>
                <w:color w:val="000000"/>
                <w:sz w:val="16"/>
                <w:szCs w:val="16"/>
                <w:lang w:val="es-CO" w:eastAsia="es-CO"/>
              </w:rPr>
            </w:pPr>
            <w:r>
              <w:rPr>
                <w:rFonts w:cs="Arial"/>
                <w:color w:val="000000"/>
                <w:sz w:val="16"/>
                <w:szCs w:val="16"/>
                <w:lang w:val="es-CO" w:eastAsia="es-CO"/>
              </w:rPr>
              <w:t>31-Jul-2018</w:t>
            </w:r>
          </w:p>
        </w:tc>
      </w:tr>
      <w:tr w:rsidR="00CE7497" w:rsidRPr="008524CF" w14:paraId="425B26A9" w14:textId="77777777" w:rsidTr="001C5355">
        <w:trPr>
          <w:trHeight w:val="1980"/>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4EEA8637"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Generales</w:t>
            </w:r>
          </w:p>
        </w:tc>
        <w:tc>
          <w:tcPr>
            <w:tcW w:w="2421" w:type="dxa"/>
            <w:tcBorders>
              <w:top w:val="single" w:sz="4" w:space="0" w:color="auto"/>
              <w:left w:val="nil"/>
              <w:bottom w:val="single" w:sz="4" w:space="0" w:color="auto"/>
              <w:right w:val="single" w:sz="4" w:space="0" w:color="auto"/>
            </w:tcBorders>
            <w:shd w:val="clear" w:color="000000" w:fill="FFFFFF"/>
            <w:vAlign w:val="center"/>
          </w:tcPr>
          <w:p w14:paraId="162BC3CD"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Sensibilización y capacitación en la Ley de Transparencia</w:t>
            </w:r>
          </w:p>
        </w:tc>
        <w:tc>
          <w:tcPr>
            <w:tcW w:w="2058" w:type="dxa"/>
            <w:tcBorders>
              <w:top w:val="single" w:sz="4" w:space="0" w:color="auto"/>
              <w:left w:val="nil"/>
              <w:bottom w:val="single" w:sz="4" w:space="0" w:color="auto"/>
              <w:right w:val="single" w:sz="4" w:space="0" w:color="auto"/>
            </w:tcBorders>
            <w:shd w:val="clear" w:color="000000" w:fill="FFFFFF"/>
            <w:vAlign w:val="center"/>
          </w:tcPr>
          <w:p w14:paraId="28033E74" w14:textId="77777777" w:rsidR="00CE7497" w:rsidRDefault="00CE7497" w:rsidP="001C5355">
            <w:pPr>
              <w:jc w:val="left"/>
              <w:rPr>
                <w:rFonts w:cs="Arial"/>
                <w:color w:val="000000"/>
                <w:sz w:val="16"/>
                <w:szCs w:val="16"/>
                <w:lang w:val="es-CO" w:eastAsia="es-CO"/>
              </w:rPr>
            </w:pPr>
            <w:r>
              <w:rPr>
                <w:rFonts w:cs="Arial"/>
                <w:color w:val="000000"/>
                <w:sz w:val="16"/>
                <w:szCs w:val="16"/>
                <w:lang w:val="es-CO" w:eastAsia="es-CO"/>
              </w:rPr>
              <w:t>Plan de Capacitación</w:t>
            </w:r>
          </w:p>
        </w:tc>
        <w:tc>
          <w:tcPr>
            <w:tcW w:w="1625" w:type="dxa"/>
            <w:tcBorders>
              <w:left w:val="nil"/>
              <w:right w:val="single" w:sz="4" w:space="0" w:color="auto"/>
            </w:tcBorders>
            <w:shd w:val="clear" w:color="000000" w:fill="FFFFFF"/>
            <w:vAlign w:val="center"/>
          </w:tcPr>
          <w:p w14:paraId="1F7FBDB6" w14:textId="77777777" w:rsidR="00CE7497" w:rsidRDefault="00CE7497" w:rsidP="001C5355">
            <w:pPr>
              <w:jc w:val="center"/>
              <w:rPr>
                <w:rFonts w:cs="Arial"/>
                <w:color w:val="000000"/>
                <w:sz w:val="16"/>
                <w:szCs w:val="16"/>
                <w:lang w:val="es-CO" w:eastAsia="es-CO"/>
              </w:rPr>
            </w:pPr>
            <w:r w:rsidRPr="007573E4">
              <w:rPr>
                <w:rFonts w:cs="Arial"/>
                <w:color w:val="000000"/>
                <w:sz w:val="16"/>
                <w:szCs w:val="16"/>
                <w:lang w:val="es-CO" w:eastAsia="es-CO"/>
              </w:rPr>
              <w:t># de personas capacitadas / # de nuevos funcionarios de planta</w:t>
            </w:r>
          </w:p>
          <w:p w14:paraId="2D1B41F3" w14:textId="77777777" w:rsidR="00CE7497" w:rsidRDefault="00CE7497" w:rsidP="00A14F09">
            <w:pPr>
              <w:rPr>
                <w:rFonts w:cs="Arial"/>
                <w:color w:val="000000"/>
                <w:sz w:val="16"/>
                <w:szCs w:val="16"/>
                <w:lang w:val="es-CO" w:eastAsia="es-CO"/>
              </w:rPr>
            </w:pPr>
          </w:p>
          <w:p w14:paraId="09BDCC97" w14:textId="77777777" w:rsidR="00CE7497" w:rsidRDefault="00CE7497" w:rsidP="001C5355">
            <w:pPr>
              <w:jc w:val="center"/>
              <w:rPr>
                <w:rFonts w:cs="Arial"/>
                <w:color w:val="000000"/>
                <w:sz w:val="16"/>
                <w:szCs w:val="16"/>
                <w:lang w:val="es-CO" w:eastAsia="es-CO"/>
              </w:rPr>
            </w:pPr>
          </w:p>
          <w:p w14:paraId="515E7101" w14:textId="77777777" w:rsidR="00CE7497" w:rsidRPr="008524CF" w:rsidRDefault="00CE7497" w:rsidP="001C5355">
            <w:pPr>
              <w:jc w:val="center"/>
              <w:rPr>
                <w:rFonts w:cs="Arial"/>
                <w:color w:val="000000"/>
                <w:sz w:val="16"/>
                <w:szCs w:val="16"/>
                <w:lang w:val="es-CO" w:eastAsia="es-CO"/>
              </w:rPr>
            </w:pPr>
          </w:p>
        </w:tc>
        <w:tc>
          <w:tcPr>
            <w:tcW w:w="1180" w:type="dxa"/>
            <w:tcBorders>
              <w:top w:val="single" w:sz="4" w:space="0" w:color="auto"/>
              <w:left w:val="nil"/>
              <w:bottom w:val="single" w:sz="4" w:space="0" w:color="auto"/>
              <w:right w:val="single" w:sz="4" w:space="0" w:color="auto"/>
            </w:tcBorders>
            <w:shd w:val="clear" w:color="000000" w:fill="FFFFFF"/>
            <w:noWrap/>
            <w:vAlign w:val="center"/>
          </w:tcPr>
          <w:p w14:paraId="40D63D98" w14:textId="7605C6FC" w:rsidR="001779BA" w:rsidRDefault="001779BA" w:rsidP="001779BA">
            <w:pPr>
              <w:jc w:val="center"/>
              <w:rPr>
                <w:rFonts w:cs="Arial"/>
                <w:color w:val="000000"/>
                <w:sz w:val="16"/>
                <w:szCs w:val="16"/>
                <w:lang w:val="es-CO" w:eastAsia="es-CO"/>
              </w:rPr>
            </w:pPr>
            <w:r>
              <w:rPr>
                <w:rFonts w:cs="Arial"/>
                <w:color w:val="000000"/>
                <w:sz w:val="16"/>
                <w:szCs w:val="16"/>
                <w:lang w:val="es-CO" w:eastAsia="es-CO"/>
              </w:rPr>
              <w:t>OAP</w:t>
            </w:r>
          </w:p>
          <w:p w14:paraId="2F221D63" w14:textId="77777777" w:rsidR="00CE7497" w:rsidRDefault="00CE7497" w:rsidP="001779BA">
            <w:pPr>
              <w:jc w:val="center"/>
              <w:rPr>
                <w:rFonts w:cs="Arial"/>
                <w:color w:val="000000"/>
                <w:sz w:val="16"/>
                <w:szCs w:val="16"/>
                <w:lang w:val="es-CO" w:eastAsia="es-CO"/>
              </w:rPr>
            </w:pPr>
            <w:r>
              <w:rPr>
                <w:rFonts w:cs="Arial"/>
                <w:color w:val="000000"/>
                <w:sz w:val="16"/>
                <w:szCs w:val="16"/>
                <w:lang w:val="es-CO" w:eastAsia="es-CO"/>
              </w:rPr>
              <w:t>STRH</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4ACE39A1"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31 de diciembre de 2018</w:t>
            </w:r>
          </w:p>
          <w:p w14:paraId="4534D203" w14:textId="1B9F1430"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30 de junio de 2018</w:t>
            </w:r>
          </w:p>
          <w:p w14:paraId="1669938F" w14:textId="77777777" w:rsidR="00CE7497" w:rsidRDefault="00CE7497" w:rsidP="001C5355">
            <w:pPr>
              <w:jc w:val="center"/>
              <w:rPr>
                <w:rFonts w:cs="Arial"/>
                <w:color w:val="000000"/>
                <w:sz w:val="16"/>
                <w:szCs w:val="16"/>
                <w:lang w:val="es-CO" w:eastAsia="es-CO"/>
              </w:rPr>
            </w:pPr>
          </w:p>
          <w:p w14:paraId="6B4E9FF3" w14:textId="77777777" w:rsidR="00CE7497" w:rsidRDefault="00CE7497" w:rsidP="001C5355">
            <w:pPr>
              <w:jc w:val="center"/>
              <w:rPr>
                <w:rFonts w:cs="Arial"/>
                <w:color w:val="000000"/>
                <w:sz w:val="16"/>
                <w:szCs w:val="16"/>
                <w:lang w:val="es-CO" w:eastAsia="es-CO"/>
              </w:rPr>
            </w:pPr>
          </w:p>
        </w:tc>
      </w:tr>
      <w:tr w:rsidR="00CE7497" w:rsidRPr="008524CF" w14:paraId="3061657F" w14:textId="77777777" w:rsidTr="001C5355">
        <w:trPr>
          <w:trHeight w:val="1980"/>
          <w:jc w:val="center"/>
        </w:trPr>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3DE70520"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Generales</w:t>
            </w:r>
          </w:p>
        </w:tc>
        <w:tc>
          <w:tcPr>
            <w:tcW w:w="2421" w:type="dxa"/>
            <w:tcBorders>
              <w:top w:val="single" w:sz="4" w:space="0" w:color="auto"/>
              <w:left w:val="nil"/>
              <w:bottom w:val="single" w:sz="4" w:space="0" w:color="auto"/>
              <w:right w:val="single" w:sz="4" w:space="0" w:color="auto"/>
            </w:tcBorders>
            <w:shd w:val="clear" w:color="000000" w:fill="FFFFFF"/>
            <w:vAlign w:val="center"/>
          </w:tcPr>
          <w:p w14:paraId="62BC6D65"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 xml:space="preserve">Elaborar la encuesta de satisfacción del ciudadano Sobre Ley de Transparencia </w:t>
            </w:r>
          </w:p>
        </w:tc>
        <w:tc>
          <w:tcPr>
            <w:tcW w:w="2058" w:type="dxa"/>
            <w:tcBorders>
              <w:top w:val="single" w:sz="4" w:space="0" w:color="auto"/>
              <w:left w:val="nil"/>
              <w:bottom w:val="single" w:sz="4" w:space="0" w:color="auto"/>
              <w:right w:val="single" w:sz="4" w:space="0" w:color="auto"/>
            </w:tcBorders>
            <w:shd w:val="clear" w:color="000000" w:fill="FFFFFF"/>
            <w:vAlign w:val="center"/>
          </w:tcPr>
          <w:p w14:paraId="71BDB48C" w14:textId="77777777" w:rsidR="00CE7497" w:rsidRDefault="00CE7497" w:rsidP="001C5355">
            <w:pPr>
              <w:jc w:val="left"/>
              <w:rPr>
                <w:rFonts w:cs="Arial"/>
                <w:color w:val="000000"/>
                <w:sz w:val="16"/>
                <w:szCs w:val="16"/>
                <w:lang w:val="es-CO" w:eastAsia="es-CO"/>
              </w:rPr>
            </w:pPr>
            <w:r w:rsidRPr="002F5CB3">
              <w:rPr>
                <w:rFonts w:cs="Arial"/>
                <w:color w:val="000000"/>
                <w:sz w:val="16"/>
                <w:szCs w:val="16"/>
                <w:lang w:val="es-CO" w:eastAsia="es-CO"/>
              </w:rPr>
              <w:t>Encuesta  de satisfacción del ciudadano</w:t>
            </w:r>
          </w:p>
        </w:tc>
        <w:tc>
          <w:tcPr>
            <w:tcW w:w="1625" w:type="dxa"/>
            <w:tcBorders>
              <w:left w:val="nil"/>
              <w:bottom w:val="single" w:sz="4" w:space="0" w:color="auto"/>
              <w:right w:val="single" w:sz="4" w:space="0" w:color="auto"/>
            </w:tcBorders>
            <w:shd w:val="clear" w:color="000000" w:fill="FFFFFF"/>
            <w:vAlign w:val="center"/>
          </w:tcPr>
          <w:p w14:paraId="15C45E8A" w14:textId="77777777" w:rsidR="00CE7497" w:rsidRPr="007573E4" w:rsidRDefault="00CE7497" w:rsidP="001C5355">
            <w:pPr>
              <w:jc w:val="center"/>
              <w:rPr>
                <w:rFonts w:cs="Arial"/>
                <w:color w:val="000000"/>
                <w:sz w:val="16"/>
                <w:szCs w:val="16"/>
                <w:lang w:val="es-CO" w:eastAsia="es-CO"/>
              </w:rPr>
            </w:pPr>
            <w:r>
              <w:rPr>
                <w:rFonts w:cs="Arial"/>
                <w:color w:val="000000"/>
                <w:sz w:val="16"/>
                <w:szCs w:val="16"/>
                <w:lang w:val="es-CO" w:eastAsia="es-CO"/>
              </w:rPr>
              <w:t>Encuesta</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14:paraId="296B9B64" w14:textId="77777777" w:rsidR="00CE7497" w:rsidRDefault="00CE7497" w:rsidP="001779BA">
            <w:pPr>
              <w:jc w:val="center"/>
              <w:rPr>
                <w:rFonts w:cs="Arial"/>
                <w:color w:val="000000"/>
                <w:sz w:val="16"/>
                <w:szCs w:val="16"/>
                <w:lang w:val="es-CO" w:eastAsia="es-CO"/>
              </w:rPr>
            </w:pPr>
            <w:r>
              <w:rPr>
                <w:rFonts w:cs="Arial"/>
                <w:color w:val="000000"/>
                <w:sz w:val="16"/>
                <w:szCs w:val="16"/>
                <w:lang w:val="es-CO" w:eastAsia="es-CO"/>
              </w:rPr>
              <w:t>OTC</w:t>
            </w:r>
          </w:p>
        </w:tc>
        <w:tc>
          <w:tcPr>
            <w:tcW w:w="1190" w:type="dxa"/>
            <w:tcBorders>
              <w:top w:val="single" w:sz="4" w:space="0" w:color="auto"/>
              <w:left w:val="nil"/>
              <w:bottom w:val="single" w:sz="4" w:space="0" w:color="auto"/>
              <w:right w:val="single" w:sz="4" w:space="0" w:color="auto"/>
            </w:tcBorders>
            <w:shd w:val="clear" w:color="000000" w:fill="FFFFFF"/>
            <w:vAlign w:val="center"/>
          </w:tcPr>
          <w:p w14:paraId="20351B34" w14:textId="77777777" w:rsidR="00CE7497" w:rsidRDefault="00CE7497" w:rsidP="001C5355">
            <w:pPr>
              <w:jc w:val="center"/>
              <w:rPr>
                <w:rFonts w:cs="Arial"/>
                <w:color w:val="000000"/>
                <w:sz w:val="16"/>
                <w:szCs w:val="16"/>
                <w:lang w:val="es-CO" w:eastAsia="es-CO"/>
              </w:rPr>
            </w:pPr>
            <w:r>
              <w:rPr>
                <w:rFonts w:cs="Arial"/>
                <w:color w:val="000000"/>
                <w:sz w:val="16"/>
                <w:szCs w:val="16"/>
                <w:lang w:val="es-CO" w:eastAsia="es-CO"/>
              </w:rPr>
              <w:t>31/05/2018</w:t>
            </w:r>
          </w:p>
        </w:tc>
      </w:tr>
    </w:tbl>
    <w:p w14:paraId="0A5282F4" w14:textId="77777777" w:rsidR="008E57D2" w:rsidRDefault="008E57D2" w:rsidP="008E57D2"/>
    <w:p w14:paraId="1A768191" w14:textId="77777777" w:rsidR="008E57D2" w:rsidRPr="008E57D2" w:rsidRDefault="008E57D2" w:rsidP="008E57D2"/>
    <w:p w14:paraId="65DAD70F" w14:textId="1C02D9FF" w:rsidR="008625AC" w:rsidRPr="003618D4" w:rsidRDefault="008625AC" w:rsidP="008625AC">
      <w:pPr>
        <w:pStyle w:val="Ttulo1"/>
        <w:rPr>
          <w:rFonts w:cs="Arial"/>
          <w:szCs w:val="22"/>
        </w:rPr>
      </w:pPr>
      <w:bookmarkStart w:id="40" w:name="_Toc473034229"/>
      <w:r w:rsidRPr="003618D4">
        <w:rPr>
          <w:rFonts w:cs="Arial"/>
          <w:szCs w:val="22"/>
        </w:rPr>
        <w:t xml:space="preserve">MECANISMOS </w:t>
      </w:r>
      <w:r>
        <w:rPr>
          <w:rFonts w:cs="Arial"/>
          <w:szCs w:val="22"/>
        </w:rPr>
        <w:t>ADICIONALES</w:t>
      </w:r>
      <w:bookmarkEnd w:id="40"/>
    </w:p>
    <w:p w14:paraId="1779575C" w14:textId="77777777" w:rsidR="008625AC" w:rsidRDefault="008625AC" w:rsidP="008625AC">
      <w:pPr>
        <w:rPr>
          <w:rFonts w:cs="Arial"/>
        </w:rPr>
      </w:pPr>
    </w:p>
    <w:p w14:paraId="3F0255A3" w14:textId="739DB48B" w:rsidR="009A563F" w:rsidRDefault="009A563F" w:rsidP="009A563F">
      <w:pPr>
        <w:rPr>
          <w:rFonts w:cs="Arial"/>
        </w:rPr>
      </w:pPr>
      <w:r>
        <w:rPr>
          <w:rFonts w:cs="Arial"/>
        </w:rPr>
        <w:t>Dentro de los mecanismos que la Entidad viene estructurando para el mejoramiento de los resultados institucionales, la mejora a la atención ciudadana, la eficiencia y la prevención de la transparencia está la definición y ejecución del plan de gestión ética, este es un instrumento que lidera la Subdirección Técnica de Recursos Humanos, y que se ejecuta en coordinación con el equipo de gestores éticos. El Instituto lo documentó y controla con código PL-TH-01 el cual es revisado y ejecutado para cada vigencia.</w:t>
      </w:r>
    </w:p>
    <w:p w14:paraId="579C2AC0" w14:textId="77777777" w:rsidR="009A563F" w:rsidRDefault="009A563F" w:rsidP="009A563F">
      <w:pPr>
        <w:rPr>
          <w:rFonts w:cs="Arial"/>
        </w:rPr>
      </w:pPr>
    </w:p>
    <w:p w14:paraId="1D20EE1B" w14:textId="77777777" w:rsidR="009A563F" w:rsidRDefault="009A563F" w:rsidP="009A563F">
      <w:pPr>
        <w:rPr>
          <w:rFonts w:cs="Arial"/>
        </w:rPr>
      </w:pPr>
      <w:r>
        <w:rPr>
          <w:rFonts w:cs="Arial"/>
        </w:rPr>
        <w:t>Objetivo: El objetivo del plan de gestión ética es fortalecer la ética en el ejercicio de la función administrativa al interior del IDU.</w:t>
      </w:r>
    </w:p>
    <w:p w14:paraId="4ECDB62A" w14:textId="77777777" w:rsidR="00000473" w:rsidRDefault="00000473" w:rsidP="009A563F">
      <w:pPr>
        <w:rPr>
          <w:rFonts w:cs="Arial"/>
        </w:rPr>
      </w:pPr>
    </w:p>
    <w:p w14:paraId="135B39EF" w14:textId="77777777" w:rsidR="009A563F" w:rsidRDefault="009A563F" w:rsidP="009A563F">
      <w:pPr>
        <w:rPr>
          <w:rFonts w:cs="Arial"/>
        </w:rPr>
      </w:pPr>
      <w:r>
        <w:rPr>
          <w:rFonts w:cs="Arial"/>
        </w:rPr>
        <w:t>El plan está dirigido a todos los funcionarios de los diferentes niveles y a los contratistas de prestación de servicios y apoyo a la gestión.</w:t>
      </w:r>
    </w:p>
    <w:p w14:paraId="2DCA3B2D" w14:textId="77777777" w:rsidR="009A563F" w:rsidRDefault="009A563F" w:rsidP="009A563F">
      <w:pPr>
        <w:rPr>
          <w:rFonts w:cs="Arial"/>
        </w:rPr>
      </w:pPr>
    </w:p>
    <w:p w14:paraId="424CED69" w14:textId="2D47D69B" w:rsidR="009A563F" w:rsidRDefault="009A563F" w:rsidP="009A563F">
      <w:pPr>
        <w:rPr>
          <w:rFonts w:cs="Arial"/>
        </w:rPr>
      </w:pPr>
      <w:r>
        <w:rPr>
          <w:rFonts w:cs="Arial"/>
        </w:rPr>
        <w:t xml:space="preserve">Así entonces estos son los compromisos adicionales que asume el Instituto durante la vigencia </w:t>
      </w:r>
      <w:r w:rsidR="00BC41BA">
        <w:rPr>
          <w:rFonts w:cs="Arial"/>
        </w:rPr>
        <w:t>2018</w:t>
      </w:r>
      <w:r>
        <w:rPr>
          <w:rFonts w:cs="Arial"/>
        </w:rPr>
        <w:t>:</w:t>
      </w:r>
    </w:p>
    <w:p w14:paraId="1C3CBA9A" w14:textId="77777777" w:rsidR="009A563F" w:rsidRDefault="009A563F" w:rsidP="009A563F">
      <w:pPr>
        <w:rPr>
          <w:rFonts w:cs="Arial"/>
        </w:rPr>
      </w:pPr>
    </w:p>
    <w:tbl>
      <w:tblPr>
        <w:tblStyle w:val="Tablaconcuadrcula"/>
        <w:tblW w:w="0" w:type="auto"/>
        <w:tblLook w:val="04A0" w:firstRow="1" w:lastRow="0" w:firstColumn="1" w:lastColumn="0" w:noHBand="0" w:noVBand="1"/>
      </w:tblPr>
      <w:tblGrid>
        <w:gridCol w:w="421"/>
        <w:gridCol w:w="2976"/>
        <w:gridCol w:w="2977"/>
        <w:gridCol w:w="2126"/>
        <w:gridCol w:w="1464"/>
      </w:tblGrid>
      <w:tr w:rsidR="009A563F" w:rsidRPr="00F42127" w14:paraId="7A6936CB" w14:textId="77777777" w:rsidTr="00DC4FEB">
        <w:tc>
          <w:tcPr>
            <w:tcW w:w="421" w:type="dxa"/>
          </w:tcPr>
          <w:p w14:paraId="60CF572C" w14:textId="77777777" w:rsidR="009A563F" w:rsidRPr="00F42127" w:rsidRDefault="009A563F" w:rsidP="00DC4FEB">
            <w:pPr>
              <w:jc w:val="center"/>
              <w:rPr>
                <w:rFonts w:cs="Arial"/>
                <w:b/>
                <w:sz w:val="16"/>
                <w:szCs w:val="16"/>
              </w:rPr>
            </w:pPr>
            <w:r w:rsidRPr="00F42127">
              <w:rPr>
                <w:rFonts w:cs="Arial"/>
                <w:b/>
                <w:sz w:val="16"/>
                <w:szCs w:val="16"/>
              </w:rPr>
              <w:t>#</w:t>
            </w:r>
          </w:p>
        </w:tc>
        <w:tc>
          <w:tcPr>
            <w:tcW w:w="2976" w:type="dxa"/>
          </w:tcPr>
          <w:p w14:paraId="0D5019CA" w14:textId="77777777" w:rsidR="009A563F" w:rsidRPr="00F42127" w:rsidRDefault="009A563F" w:rsidP="00DC4FEB">
            <w:pPr>
              <w:jc w:val="center"/>
              <w:rPr>
                <w:rFonts w:cs="Arial"/>
                <w:b/>
                <w:sz w:val="16"/>
                <w:szCs w:val="16"/>
              </w:rPr>
            </w:pPr>
            <w:r w:rsidRPr="00F42127">
              <w:rPr>
                <w:rFonts w:cs="Arial"/>
                <w:b/>
                <w:sz w:val="16"/>
                <w:szCs w:val="16"/>
              </w:rPr>
              <w:t>Actividad</w:t>
            </w:r>
          </w:p>
        </w:tc>
        <w:tc>
          <w:tcPr>
            <w:tcW w:w="2977" w:type="dxa"/>
          </w:tcPr>
          <w:p w14:paraId="54FA15F3" w14:textId="77777777" w:rsidR="009A563F" w:rsidRPr="00F42127" w:rsidRDefault="009A563F" w:rsidP="00DC4FEB">
            <w:pPr>
              <w:jc w:val="center"/>
              <w:rPr>
                <w:rFonts w:cs="Arial"/>
                <w:b/>
                <w:sz w:val="16"/>
                <w:szCs w:val="16"/>
              </w:rPr>
            </w:pPr>
            <w:r w:rsidRPr="00F42127">
              <w:rPr>
                <w:rFonts w:cs="Arial"/>
                <w:b/>
                <w:sz w:val="16"/>
                <w:szCs w:val="16"/>
              </w:rPr>
              <w:t>Producto</w:t>
            </w:r>
          </w:p>
        </w:tc>
        <w:tc>
          <w:tcPr>
            <w:tcW w:w="2126" w:type="dxa"/>
          </w:tcPr>
          <w:p w14:paraId="1928F4A1" w14:textId="77777777" w:rsidR="009A563F" w:rsidRPr="00F42127" w:rsidRDefault="009A563F" w:rsidP="00DC4FEB">
            <w:pPr>
              <w:jc w:val="center"/>
              <w:rPr>
                <w:rFonts w:cs="Arial"/>
                <w:b/>
                <w:sz w:val="16"/>
                <w:szCs w:val="16"/>
              </w:rPr>
            </w:pPr>
            <w:r w:rsidRPr="00F42127">
              <w:rPr>
                <w:rFonts w:cs="Arial"/>
                <w:b/>
                <w:sz w:val="16"/>
                <w:szCs w:val="16"/>
              </w:rPr>
              <w:t>Responsables</w:t>
            </w:r>
          </w:p>
        </w:tc>
        <w:tc>
          <w:tcPr>
            <w:tcW w:w="1464" w:type="dxa"/>
          </w:tcPr>
          <w:p w14:paraId="533D86CD" w14:textId="77777777" w:rsidR="009A563F" w:rsidRPr="00F42127" w:rsidRDefault="009A563F" w:rsidP="00DC4FEB">
            <w:pPr>
              <w:jc w:val="center"/>
              <w:rPr>
                <w:rFonts w:cs="Arial"/>
                <w:b/>
                <w:sz w:val="16"/>
                <w:szCs w:val="16"/>
              </w:rPr>
            </w:pPr>
            <w:r w:rsidRPr="00F42127">
              <w:rPr>
                <w:rFonts w:cs="Arial"/>
                <w:b/>
                <w:sz w:val="16"/>
                <w:szCs w:val="16"/>
              </w:rPr>
              <w:t>Fecha</w:t>
            </w:r>
          </w:p>
        </w:tc>
      </w:tr>
      <w:tr w:rsidR="009A563F" w:rsidRPr="00F42127" w14:paraId="1C4565AB" w14:textId="77777777" w:rsidTr="00DC4FEB">
        <w:tc>
          <w:tcPr>
            <w:tcW w:w="421" w:type="dxa"/>
          </w:tcPr>
          <w:p w14:paraId="3167FF29" w14:textId="77777777" w:rsidR="009A563F" w:rsidRDefault="009A563F" w:rsidP="00DC4FEB">
            <w:pPr>
              <w:rPr>
                <w:rFonts w:cs="Arial"/>
                <w:sz w:val="16"/>
                <w:szCs w:val="16"/>
              </w:rPr>
            </w:pPr>
            <w:r>
              <w:rPr>
                <w:rFonts w:cs="Arial"/>
                <w:sz w:val="16"/>
                <w:szCs w:val="16"/>
              </w:rPr>
              <w:t>1</w:t>
            </w:r>
          </w:p>
        </w:tc>
        <w:tc>
          <w:tcPr>
            <w:tcW w:w="2976" w:type="dxa"/>
          </w:tcPr>
          <w:p w14:paraId="7DB493A5" w14:textId="289A9EE0" w:rsidR="009A563F" w:rsidRDefault="00000473" w:rsidP="00DC4FEB">
            <w:pPr>
              <w:rPr>
                <w:rFonts w:cs="Arial"/>
                <w:sz w:val="16"/>
                <w:szCs w:val="16"/>
              </w:rPr>
            </w:pPr>
            <w:r>
              <w:rPr>
                <w:rFonts w:cs="Arial"/>
                <w:sz w:val="16"/>
                <w:szCs w:val="16"/>
              </w:rPr>
              <w:t>E</w:t>
            </w:r>
            <w:r w:rsidR="009A563F">
              <w:rPr>
                <w:rFonts w:cs="Arial"/>
                <w:sz w:val="16"/>
                <w:szCs w:val="16"/>
              </w:rPr>
              <w:t xml:space="preserve">jecución del plan de gestión ética IDU para la vigencia </w:t>
            </w:r>
            <w:r w:rsidR="00BC41BA">
              <w:rPr>
                <w:rFonts w:cs="Arial"/>
                <w:sz w:val="16"/>
                <w:szCs w:val="16"/>
              </w:rPr>
              <w:t>2018</w:t>
            </w:r>
            <w:r w:rsidR="009A563F">
              <w:rPr>
                <w:rFonts w:cs="Arial"/>
                <w:sz w:val="16"/>
                <w:szCs w:val="16"/>
              </w:rPr>
              <w:t>.</w:t>
            </w:r>
          </w:p>
          <w:p w14:paraId="13911349" w14:textId="77777777" w:rsidR="009A563F" w:rsidRDefault="009A563F" w:rsidP="00DC4FEB">
            <w:pPr>
              <w:rPr>
                <w:rFonts w:cs="Arial"/>
                <w:sz w:val="16"/>
                <w:szCs w:val="16"/>
              </w:rPr>
            </w:pPr>
          </w:p>
          <w:p w14:paraId="3F9D9230" w14:textId="77777777" w:rsidR="009A563F" w:rsidRPr="00F42127" w:rsidRDefault="009A563F" w:rsidP="00DC4FEB">
            <w:pPr>
              <w:rPr>
                <w:rFonts w:cs="Arial"/>
                <w:sz w:val="16"/>
                <w:szCs w:val="16"/>
              </w:rPr>
            </w:pPr>
            <w:r>
              <w:rPr>
                <w:rFonts w:cs="Arial"/>
                <w:sz w:val="16"/>
                <w:szCs w:val="16"/>
              </w:rPr>
              <w:t>Que contenga las acciones para fortalecer los principios y valores asociados a la probidad y/o transparencia.</w:t>
            </w:r>
          </w:p>
        </w:tc>
        <w:tc>
          <w:tcPr>
            <w:tcW w:w="2977" w:type="dxa"/>
          </w:tcPr>
          <w:p w14:paraId="1AFE1DE5" w14:textId="77777777" w:rsidR="009A563F" w:rsidRDefault="009A563F" w:rsidP="00DC4FEB">
            <w:pPr>
              <w:rPr>
                <w:rFonts w:cs="Arial"/>
                <w:sz w:val="16"/>
                <w:szCs w:val="16"/>
              </w:rPr>
            </w:pPr>
            <w:r>
              <w:rPr>
                <w:rFonts w:cs="Arial"/>
                <w:sz w:val="16"/>
                <w:szCs w:val="16"/>
              </w:rPr>
              <w:t>Plan de acción de gestión ética ejecutado.</w:t>
            </w:r>
          </w:p>
          <w:p w14:paraId="21CDA798" w14:textId="77777777" w:rsidR="009A563F" w:rsidRDefault="009A563F" w:rsidP="00DC4FEB">
            <w:pPr>
              <w:rPr>
                <w:rFonts w:cs="Arial"/>
                <w:sz w:val="16"/>
                <w:szCs w:val="16"/>
              </w:rPr>
            </w:pPr>
          </w:p>
          <w:p w14:paraId="69A33E0B" w14:textId="77777777" w:rsidR="009A563F" w:rsidRDefault="009A563F" w:rsidP="00DC4FEB">
            <w:pPr>
              <w:rPr>
                <w:rFonts w:cs="Arial"/>
                <w:sz w:val="16"/>
                <w:szCs w:val="16"/>
              </w:rPr>
            </w:pPr>
            <w:r>
              <w:rPr>
                <w:rFonts w:cs="Arial"/>
                <w:sz w:val="16"/>
                <w:szCs w:val="16"/>
              </w:rPr>
              <w:t>Su seguimiento se realizará midiendo las actividades ejecutadas sobre las actividades programadas por 100. Con reportes cada cuatro meses.</w:t>
            </w:r>
          </w:p>
          <w:p w14:paraId="3690254E" w14:textId="77777777" w:rsidR="009A563F" w:rsidRPr="00F42127" w:rsidRDefault="009A563F" w:rsidP="00DC4FEB">
            <w:pPr>
              <w:rPr>
                <w:rFonts w:cs="Arial"/>
                <w:sz w:val="16"/>
                <w:szCs w:val="16"/>
              </w:rPr>
            </w:pPr>
          </w:p>
        </w:tc>
        <w:tc>
          <w:tcPr>
            <w:tcW w:w="2126" w:type="dxa"/>
          </w:tcPr>
          <w:p w14:paraId="52F3FE19" w14:textId="77777777" w:rsidR="009A563F" w:rsidRDefault="009A563F" w:rsidP="00DC4FEB">
            <w:pPr>
              <w:jc w:val="center"/>
              <w:rPr>
                <w:rFonts w:cs="Arial"/>
                <w:sz w:val="16"/>
                <w:szCs w:val="16"/>
              </w:rPr>
            </w:pPr>
          </w:p>
          <w:p w14:paraId="7567D9F9" w14:textId="77777777" w:rsidR="009A563F" w:rsidRPr="00F42127" w:rsidRDefault="009A563F" w:rsidP="00DC4FEB">
            <w:pPr>
              <w:jc w:val="center"/>
              <w:rPr>
                <w:rFonts w:cs="Arial"/>
                <w:sz w:val="16"/>
                <w:szCs w:val="16"/>
              </w:rPr>
            </w:pPr>
            <w:r>
              <w:rPr>
                <w:rFonts w:cs="Arial"/>
                <w:sz w:val="16"/>
                <w:szCs w:val="16"/>
              </w:rPr>
              <w:t>STRH</w:t>
            </w:r>
          </w:p>
        </w:tc>
        <w:tc>
          <w:tcPr>
            <w:tcW w:w="1464" w:type="dxa"/>
          </w:tcPr>
          <w:p w14:paraId="2C221DF1" w14:textId="77777777" w:rsidR="009A563F" w:rsidRDefault="009A563F" w:rsidP="00DC4FEB">
            <w:pPr>
              <w:jc w:val="center"/>
              <w:rPr>
                <w:rFonts w:cs="Arial"/>
                <w:sz w:val="16"/>
                <w:szCs w:val="16"/>
              </w:rPr>
            </w:pPr>
            <w:r>
              <w:rPr>
                <w:rFonts w:cs="Arial"/>
                <w:sz w:val="16"/>
                <w:szCs w:val="16"/>
              </w:rPr>
              <w:t>Seguimientos cuatrimestrales</w:t>
            </w:r>
          </w:p>
          <w:p w14:paraId="6C0BE278" w14:textId="77777777" w:rsidR="00CE7497" w:rsidRDefault="00CE7497" w:rsidP="00DC4FEB">
            <w:pPr>
              <w:jc w:val="center"/>
              <w:rPr>
                <w:rFonts w:cs="Arial"/>
                <w:sz w:val="16"/>
                <w:szCs w:val="16"/>
              </w:rPr>
            </w:pPr>
          </w:p>
          <w:p w14:paraId="33E38363" w14:textId="77777777" w:rsidR="009A563F" w:rsidRDefault="009A563F" w:rsidP="00DC4FEB">
            <w:pPr>
              <w:jc w:val="center"/>
              <w:rPr>
                <w:rFonts w:cs="Arial"/>
                <w:sz w:val="16"/>
                <w:szCs w:val="16"/>
              </w:rPr>
            </w:pPr>
            <w:r>
              <w:rPr>
                <w:rFonts w:cs="Arial"/>
                <w:sz w:val="16"/>
                <w:szCs w:val="16"/>
              </w:rPr>
              <w:t>Abril</w:t>
            </w:r>
          </w:p>
          <w:p w14:paraId="3A3448D4" w14:textId="77777777" w:rsidR="009A563F" w:rsidRDefault="009A563F" w:rsidP="00DC4FEB">
            <w:pPr>
              <w:jc w:val="center"/>
              <w:rPr>
                <w:rFonts w:cs="Arial"/>
                <w:sz w:val="16"/>
                <w:szCs w:val="16"/>
              </w:rPr>
            </w:pPr>
            <w:r>
              <w:rPr>
                <w:rFonts w:cs="Arial"/>
                <w:sz w:val="16"/>
                <w:szCs w:val="16"/>
              </w:rPr>
              <w:t>Agosto</w:t>
            </w:r>
          </w:p>
          <w:p w14:paraId="02DABB05" w14:textId="77777777" w:rsidR="009A563F" w:rsidRPr="00F42127" w:rsidRDefault="009A563F" w:rsidP="00DC4FEB">
            <w:pPr>
              <w:jc w:val="center"/>
              <w:rPr>
                <w:rFonts w:cs="Arial"/>
                <w:sz w:val="16"/>
                <w:szCs w:val="16"/>
              </w:rPr>
            </w:pPr>
            <w:r>
              <w:rPr>
                <w:rFonts w:cs="Arial"/>
                <w:sz w:val="16"/>
                <w:szCs w:val="16"/>
              </w:rPr>
              <w:t>Diciembre</w:t>
            </w:r>
          </w:p>
        </w:tc>
      </w:tr>
    </w:tbl>
    <w:p w14:paraId="2D5A031A" w14:textId="77777777" w:rsidR="009A563F" w:rsidRDefault="009A563F" w:rsidP="009A563F">
      <w:pPr>
        <w:rPr>
          <w:rFonts w:cs="Arial"/>
        </w:rPr>
      </w:pPr>
    </w:p>
    <w:p w14:paraId="5BA416A3" w14:textId="77777777" w:rsidR="00031270" w:rsidRDefault="00031270" w:rsidP="008625AC">
      <w:pPr>
        <w:rPr>
          <w:rFonts w:cs="Arial"/>
        </w:rPr>
      </w:pPr>
    </w:p>
    <w:p w14:paraId="5E2CF298" w14:textId="77777777" w:rsidR="00000846" w:rsidRDefault="00000846" w:rsidP="008625AC">
      <w:pPr>
        <w:rPr>
          <w:rFonts w:cs="Arial"/>
        </w:rPr>
      </w:pPr>
    </w:p>
    <w:p w14:paraId="4A8C1A12" w14:textId="0D7871F1" w:rsidR="007F0883" w:rsidRDefault="007F0883" w:rsidP="008625AC">
      <w:pPr>
        <w:rPr>
          <w:rFonts w:cs="Arial"/>
        </w:rPr>
      </w:pPr>
    </w:p>
    <w:p w14:paraId="42499D6F" w14:textId="77777777" w:rsidR="007F0883" w:rsidRDefault="007F0883" w:rsidP="008625AC">
      <w:pPr>
        <w:rPr>
          <w:rFonts w:cs="Arial"/>
        </w:rPr>
      </w:pPr>
    </w:p>
    <w:p w14:paraId="4D88D1CE" w14:textId="77777777" w:rsidR="008625AC" w:rsidRDefault="008625AC" w:rsidP="008625AC">
      <w:pPr>
        <w:rPr>
          <w:rFonts w:cs="Arial"/>
        </w:rPr>
      </w:pPr>
    </w:p>
    <w:p w14:paraId="28EF490F" w14:textId="77777777" w:rsidR="00761FC8" w:rsidRDefault="00761FC8" w:rsidP="008625AC">
      <w:pPr>
        <w:rPr>
          <w:rFonts w:cs="Arial"/>
        </w:rPr>
      </w:pPr>
    </w:p>
    <w:p w14:paraId="1064BDBA" w14:textId="77777777" w:rsidR="008E57D2" w:rsidRDefault="008E57D2">
      <w:pPr>
        <w:jc w:val="left"/>
        <w:rPr>
          <w:rFonts w:cs="Arial"/>
          <w:b/>
          <w:caps/>
          <w:sz w:val="24"/>
          <w:szCs w:val="22"/>
        </w:rPr>
      </w:pPr>
      <w:r>
        <w:rPr>
          <w:rFonts w:cs="Arial"/>
          <w:szCs w:val="22"/>
        </w:rPr>
        <w:br w:type="page"/>
      </w:r>
    </w:p>
    <w:p w14:paraId="03CF3455" w14:textId="77777777" w:rsidR="008E57D2" w:rsidRDefault="008E57D2" w:rsidP="008E57D2">
      <w:pPr>
        <w:pStyle w:val="Ttulo1"/>
        <w:numPr>
          <w:ilvl w:val="0"/>
          <w:numId w:val="0"/>
        </w:numPr>
        <w:ind w:left="432"/>
        <w:rPr>
          <w:rFonts w:cs="Arial"/>
          <w:szCs w:val="22"/>
        </w:rPr>
      </w:pPr>
    </w:p>
    <w:p w14:paraId="3F17575A" w14:textId="77777777" w:rsidR="008E57D2" w:rsidRPr="008E57D2" w:rsidRDefault="008E57D2" w:rsidP="008E57D2"/>
    <w:p w14:paraId="3653BBD6" w14:textId="0F74D6E5" w:rsidR="00761FC8" w:rsidRPr="003618D4" w:rsidRDefault="00761FC8" w:rsidP="00761FC8">
      <w:pPr>
        <w:pStyle w:val="Ttulo1"/>
        <w:rPr>
          <w:rFonts w:cs="Arial"/>
          <w:szCs w:val="22"/>
        </w:rPr>
      </w:pPr>
      <w:bookmarkStart w:id="41" w:name="_Toc473034230"/>
      <w:r>
        <w:rPr>
          <w:rFonts w:cs="Arial"/>
          <w:szCs w:val="22"/>
        </w:rPr>
        <w:t>Referencias bibliográficas</w:t>
      </w:r>
      <w:bookmarkEnd w:id="41"/>
    </w:p>
    <w:p w14:paraId="4559C826" w14:textId="77777777" w:rsidR="00761FC8" w:rsidRDefault="00761FC8" w:rsidP="00761FC8">
      <w:pPr>
        <w:rPr>
          <w:rFonts w:cs="Arial"/>
        </w:rPr>
      </w:pPr>
    </w:p>
    <w:p w14:paraId="24A28073" w14:textId="77777777" w:rsidR="00C144C7" w:rsidRDefault="00C144C7" w:rsidP="00761FC8">
      <w:pPr>
        <w:rPr>
          <w:rFonts w:cs="Arial"/>
        </w:rPr>
      </w:pPr>
    </w:p>
    <w:p w14:paraId="3229C5CA" w14:textId="61EF10D5" w:rsidR="00C144C7" w:rsidRDefault="00C144C7" w:rsidP="00C144C7">
      <w:pPr>
        <w:numPr>
          <w:ilvl w:val="0"/>
          <w:numId w:val="2"/>
        </w:numPr>
        <w:rPr>
          <w:rFonts w:cs="Arial"/>
          <w:szCs w:val="22"/>
        </w:rPr>
      </w:pPr>
      <w:r>
        <w:rPr>
          <w:rFonts w:cs="Arial"/>
          <w:szCs w:val="22"/>
        </w:rPr>
        <w:t xml:space="preserve">PRESIDENCIA DE LA REPÚBLICA. Estrategias para la construcción del plan anticorrupción y de atención al ciudadano. </w:t>
      </w:r>
      <w:r w:rsidRPr="00C501FC">
        <w:rPr>
          <w:rFonts w:cs="Arial"/>
          <w:szCs w:val="22"/>
        </w:rPr>
        <w:t>Bogotá, D.C., 201</w:t>
      </w:r>
      <w:r>
        <w:rPr>
          <w:rFonts w:cs="Arial"/>
          <w:szCs w:val="22"/>
        </w:rPr>
        <w:t>5. Versión 2.</w:t>
      </w:r>
    </w:p>
    <w:p w14:paraId="579AE7FD" w14:textId="77777777" w:rsidR="00C144C7" w:rsidRDefault="00C144C7" w:rsidP="00C144C7">
      <w:pPr>
        <w:pStyle w:val="Prrafodelista"/>
        <w:rPr>
          <w:rFonts w:cs="Arial"/>
          <w:szCs w:val="22"/>
        </w:rPr>
      </w:pPr>
    </w:p>
    <w:p w14:paraId="5A9A7100" w14:textId="3E834BF6" w:rsidR="00C144C7" w:rsidRDefault="00C144C7" w:rsidP="00C144C7">
      <w:pPr>
        <w:numPr>
          <w:ilvl w:val="0"/>
          <w:numId w:val="2"/>
        </w:numPr>
        <w:rPr>
          <w:rFonts w:cs="Arial"/>
          <w:szCs w:val="22"/>
        </w:rPr>
      </w:pPr>
      <w:r>
        <w:rPr>
          <w:rFonts w:cs="Arial"/>
          <w:szCs w:val="22"/>
        </w:rPr>
        <w:t xml:space="preserve">PRESIDENCIA DE LA REPÚBLICA. Guía para la gestión del riesgo de corrupción. </w:t>
      </w:r>
      <w:r w:rsidRPr="00C501FC">
        <w:rPr>
          <w:rFonts w:cs="Arial"/>
          <w:szCs w:val="22"/>
        </w:rPr>
        <w:t>Bogotá, D.C., 201</w:t>
      </w:r>
      <w:r w:rsidR="00725914">
        <w:rPr>
          <w:rFonts w:cs="Arial"/>
          <w:szCs w:val="22"/>
        </w:rPr>
        <w:t>5</w:t>
      </w:r>
      <w:r>
        <w:rPr>
          <w:rFonts w:cs="Arial"/>
          <w:szCs w:val="22"/>
        </w:rPr>
        <w:t>.</w:t>
      </w:r>
    </w:p>
    <w:p w14:paraId="174446D6" w14:textId="77777777" w:rsidR="00C144C7" w:rsidRDefault="00C144C7" w:rsidP="00C144C7">
      <w:pPr>
        <w:pStyle w:val="Prrafodelista"/>
        <w:rPr>
          <w:rFonts w:cs="Arial"/>
          <w:szCs w:val="22"/>
        </w:rPr>
      </w:pPr>
    </w:p>
    <w:p w14:paraId="18ECB78A" w14:textId="62F27D22" w:rsidR="00C144C7" w:rsidRDefault="00C144C7" w:rsidP="00C144C7">
      <w:pPr>
        <w:numPr>
          <w:ilvl w:val="0"/>
          <w:numId w:val="2"/>
        </w:numPr>
        <w:rPr>
          <w:rFonts w:cs="Arial"/>
          <w:szCs w:val="22"/>
        </w:rPr>
      </w:pPr>
      <w:r>
        <w:rPr>
          <w:rFonts w:cs="Arial"/>
          <w:szCs w:val="22"/>
        </w:rPr>
        <w:t xml:space="preserve">INSTITUTO DE DESARROLLO URBANO.  Manual de administración del riesgo. </w:t>
      </w:r>
      <w:r w:rsidRPr="00C501FC">
        <w:rPr>
          <w:rFonts w:cs="Arial"/>
          <w:szCs w:val="22"/>
        </w:rPr>
        <w:t xml:space="preserve">Bogotá, D.C., </w:t>
      </w:r>
      <w:r w:rsidR="00B91C0C">
        <w:rPr>
          <w:rFonts w:cs="Arial"/>
          <w:szCs w:val="22"/>
        </w:rPr>
        <w:t>Junio</w:t>
      </w:r>
      <w:r>
        <w:rPr>
          <w:rFonts w:cs="Arial"/>
          <w:szCs w:val="22"/>
        </w:rPr>
        <w:t xml:space="preserve"> de</w:t>
      </w:r>
      <w:r w:rsidRPr="00C501FC">
        <w:rPr>
          <w:rFonts w:cs="Arial"/>
          <w:szCs w:val="22"/>
        </w:rPr>
        <w:t xml:space="preserve"> 201</w:t>
      </w:r>
      <w:r w:rsidR="00B91C0C">
        <w:rPr>
          <w:rFonts w:cs="Arial"/>
          <w:szCs w:val="22"/>
        </w:rPr>
        <w:t>7. Versión 6</w:t>
      </w:r>
      <w:r>
        <w:rPr>
          <w:rFonts w:cs="Arial"/>
          <w:szCs w:val="22"/>
        </w:rPr>
        <w:t>.</w:t>
      </w:r>
    </w:p>
    <w:p w14:paraId="5832CCD3" w14:textId="77777777" w:rsidR="00481C1A" w:rsidRDefault="00481C1A" w:rsidP="00481C1A">
      <w:pPr>
        <w:rPr>
          <w:rFonts w:cs="Arial"/>
          <w:szCs w:val="22"/>
        </w:rPr>
      </w:pPr>
    </w:p>
    <w:p w14:paraId="07D4E01D" w14:textId="1D24DF57" w:rsidR="00481C1A" w:rsidRDefault="00481C1A" w:rsidP="00481C1A">
      <w:pPr>
        <w:numPr>
          <w:ilvl w:val="0"/>
          <w:numId w:val="2"/>
        </w:numPr>
        <w:rPr>
          <w:rFonts w:cs="Arial"/>
          <w:szCs w:val="22"/>
        </w:rPr>
      </w:pPr>
      <w:r>
        <w:rPr>
          <w:rFonts w:cs="Arial"/>
          <w:szCs w:val="22"/>
        </w:rPr>
        <w:t xml:space="preserve">INSTITUTO DE DESARROLLO URBANO.  Manual de derechos de petición. </w:t>
      </w:r>
      <w:r w:rsidRPr="00C501FC">
        <w:rPr>
          <w:rFonts w:cs="Arial"/>
          <w:szCs w:val="22"/>
        </w:rPr>
        <w:t xml:space="preserve">Bogotá, D.C., </w:t>
      </w:r>
      <w:r w:rsidR="00B91C0C">
        <w:rPr>
          <w:rFonts w:cs="Arial"/>
          <w:szCs w:val="22"/>
        </w:rPr>
        <w:t>Diciembre</w:t>
      </w:r>
      <w:r>
        <w:rPr>
          <w:rFonts w:cs="Arial"/>
          <w:szCs w:val="22"/>
        </w:rPr>
        <w:t xml:space="preserve"> de</w:t>
      </w:r>
      <w:r w:rsidRPr="00C501FC">
        <w:rPr>
          <w:rFonts w:cs="Arial"/>
          <w:szCs w:val="22"/>
        </w:rPr>
        <w:t xml:space="preserve"> 201</w:t>
      </w:r>
      <w:r w:rsidR="00B91C0C">
        <w:rPr>
          <w:rFonts w:cs="Arial"/>
          <w:szCs w:val="22"/>
        </w:rPr>
        <w:t>7. Versión 6</w:t>
      </w:r>
      <w:r>
        <w:rPr>
          <w:rFonts w:cs="Arial"/>
          <w:szCs w:val="22"/>
        </w:rPr>
        <w:t>.</w:t>
      </w:r>
    </w:p>
    <w:p w14:paraId="2FE88F79" w14:textId="77777777" w:rsidR="00481C1A" w:rsidRDefault="00481C1A" w:rsidP="00481C1A">
      <w:pPr>
        <w:pStyle w:val="Prrafodelista"/>
        <w:rPr>
          <w:rFonts w:cs="Arial"/>
          <w:szCs w:val="22"/>
        </w:rPr>
      </w:pPr>
    </w:p>
    <w:p w14:paraId="6A7B9A26" w14:textId="34CEAE89" w:rsidR="00C144C7" w:rsidRPr="00C501FC" w:rsidRDefault="00C144C7" w:rsidP="00C144C7">
      <w:pPr>
        <w:numPr>
          <w:ilvl w:val="0"/>
          <w:numId w:val="2"/>
        </w:numPr>
        <w:rPr>
          <w:rFonts w:cs="Arial"/>
          <w:szCs w:val="22"/>
        </w:rPr>
      </w:pPr>
      <w:r>
        <w:rPr>
          <w:rFonts w:cs="Arial"/>
          <w:szCs w:val="22"/>
        </w:rPr>
        <w:t xml:space="preserve">INSTITUTO DE DESARROLLO URBANO.  Acuerdo ético IDU. </w:t>
      </w:r>
      <w:r w:rsidRPr="00C501FC">
        <w:rPr>
          <w:rFonts w:cs="Arial"/>
          <w:szCs w:val="22"/>
        </w:rPr>
        <w:t xml:space="preserve">Bogotá, D.C., </w:t>
      </w:r>
      <w:r w:rsidR="00B91C0C">
        <w:rPr>
          <w:rFonts w:cs="Arial"/>
          <w:szCs w:val="22"/>
        </w:rPr>
        <w:t>Diciembre</w:t>
      </w:r>
      <w:r>
        <w:rPr>
          <w:rFonts w:cs="Arial"/>
          <w:szCs w:val="22"/>
        </w:rPr>
        <w:t xml:space="preserve"> de</w:t>
      </w:r>
      <w:r w:rsidRPr="00C501FC">
        <w:rPr>
          <w:rFonts w:cs="Arial"/>
          <w:szCs w:val="22"/>
        </w:rPr>
        <w:t xml:space="preserve"> 201</w:t>
      </w:r>
      <w:r w:rsidR="00B91C0C">
        <w:rPr>
          <w:rFonts w:cs="Arial"/>
          <w:szCs w:val="22"/>
        </w:rPr>
        <w:t>7.</w:t>
      </w:r>
    </w:p>
    <w:p w14:paraId="64223D07" w14:textId="77777777" w:rsidR="00C144C7" w:rsidRPr="00C144C7" w:rsidRDefault="00C144C7" w:rsidP="00C144C7">
      <w:pPr>
        <w:ind w:left="720"/>
        <w:rPr>
          <w:rFonts w:cs="Arial"/>
          <w:szCs w:val="22"/>
        </w:rPr>
      </w:pPr>
    </w:p>
    <w:p w14:paraId="2F6AF998" w14:textId="77777777" w:rsidR="00D15C36" w:rsidRDefault="00D15C36" w:rsidP="00761FC8">
      <w:pPr>
        <w:rPr>
          <w:rFonts w:cs="Arial"/>
        </w:rPr>
      </w:pPr>
    </w:p>
    <w:sectPr w:rsidR="00D15C36" w:rsidSect="003A4E2C">
      <w:pgSz w:w="12242" w:h="15842" w:code="1"/>
      <w:pgMar w:top="720" w:right="1134" w:bottom="720" w:left="1134" w:header="737"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84A8A" w14:textId="77777777" w:rsidR="0045432A" w:rsidRDefault="0045432A">
      <w:r>
        <w:separator/>
      </w:r>
    </w:p>
  </w:endnote>
  <w:endnote w:type="continuationSeparator" w:id="0">
    <w:p w14:paraId="3755610D" w14:textId="77777777" w:rsidR="0045432A" w:rsidRDefault="0045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Md BT">
    <w:altName w:val="Lucida Sans Unicode"/>
    <w:charset w:val="00"/>
    <w:family w:val="swiss"/>
    <w:pitch w:val="variable"/>
    <w:sig w:usb0="00000003" w:usb1="00000000" w:usb2="00000000" w:usb3="00000000" w:csb0="00000001" w:csb1="00000000"/>
  </w:font>
  <w:font w:name="Swis721 Md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1B3E" w14:textId="5167FE36" w:rsidR="001C5355" w:rsidRPr="00897CDB" w:rsidRDefault="001C5355" w:rsidP="000557E6">
    <w:pPr>
      <w:jc w:val="center"/>
      <w:rPr>
        <w:rFonts w:cs="Arial"/>
        <w:sz w:val="18"/>
        <w:szCs w:val="18"/>
      </w:rPr>
    </w:pPr>
    <w:r w:rsidRPr="00897CDB">
      <w:rPr>
        <w:rFonts w:cs="Arial"/>
        <w:sz w:val="18"/>
        <w:szCs w:val="18"/>
      </w:rPr>
      <w:t xml:space="preserve">Página </w:t>
    </w:r>
    <w:r w:rsidRPr="00897CDB">
      <w:rPr>
        <w:rFonts w:cs="Arial"/>
        <w:sz w:val="18"/>
        <w:szCs w:val="18"/>
      </w:rPr>
      <w:fldChar w:fldCharType="begin"/>
    </w:r>
    <w:r w:rsidRPr="00897CDB">
      <w:rPr>
        <w:rFonts w:cs="Arial"/>
        <w:sz w:val="18"/>
        <w:szCs w:val="18"/>
      </w:rPr>
      <w:instrText xml:space="preserve"> PAGE </w:instrText>
    </w:r>
    <w:r w:rsidRPr="00897CDB">
      <w:rPr>
        <w:rFonts w:cs="Arial"/>
        <w:sz w:val="18"/>
        <w:szCs w:val="18"/>
      </w:rPr>
      <w:fldChar w:fldCharType="separate"/>
    </w:r>
    <w:r w:rsidR="00B074C9">
      <w:rPr>
        <w:rFonts w:cs="Arial"/>
        <w:noProof/>
        <w:sz w:val="18"/>
        <w:szCs w:val="18"/>
      </w:rPr>
      <w:t>8</w:t>
    </w:r>
    <w:r w:rsidRPr="00897CDB">
      <w:rPr>
        <w:rFonts w:cs="Arial"/>
        <w:sz w:val="18"/>
        <w:szCs w:val="18"/>
      </w:rPr>
      <w:fldChar w:fldCharType="end"/>
    </w:r>
    <w:r w:rsidRPr="00897CDB">
      <w:rPr>
        <w:rFonts w:cs="Arial"/>
        <w:sz w:val="18"/>
        <w:szCs w:val="18"/>
      </w:rPr>
      <w:t xml:space="preserve"> de </w:t>
    </w:r>
    <w:r w:rsidRPr="00897CDB">
      <w:rPr>
        <w:rFonts w:cs="Arial"/>
        <w:sz w:val="18"/>
        <w:szCs w:val="18"/>
      </w:rPr>
      <w:fldChar w:fldCharType="begin"/>
    </w:r>
    <w:r w:rsidRPr="00897CDB">
      <w:rPr>
        <w:rFonts w:cs="Arial"/>
        <w:sz w:val="18"/>
        <w:szCs w:val="18"/>
      </w:rPr>
      <w:instrText xml:space="preserve"> NUMPAGES </w:instrText>
    </w:r>
    <w:r w:rsidRPr="00897CDB">
      <w:rPr>
        <w:rFonts w:cs="Arial"/>
        <w:sz w:val="18"/>
        <w:szCs w:val="18"/>
      </w:rPr>
      <w:fldChar w:fldCharType="separate"/>
    </w:r>
    <w:r w:rsidR="00B074C9">
      <w:rPr>
        <w:rFonts w:cs="Arial"/>
        <w:noProof/>
        <w:sz w:val="18"/>
        <w:szCs w:val="18"/>
      </w:rPr>
      <w:t>23</w:t>
    </w:r>
    <w:r w:rsidRPr="00897CDB">
      <w:rPr>
        <w:rFonts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8"/>
        <w:szCs w:val="18"/>
      </w:rPr>
      <w:id w:val="1815138363"/>
      <w:docPartObj>
        <w:docPartGallery w:val="Page Numbers (Bottom of Page)"/>
        <w:docPartUnique/>
      </w:docPartObj>
    </w:sdtPr>
    <w:sdtContent>
      <w:p w14:paraId="6B3B7208" w14:textId="64D83E07" w:rsidR="001C5355" w:rsidRPr="003A4E2C" w:rsidRDefault="001C5355" w:rsidP="003A4E2C">
        <w:pPr>
          <w:jc w:val="center"/>
          <w:rPr>
            <w:rFonts w:cs="Arial"/>
            <w:sz w:val="18"/>
            <w:szCs w:val="18"/>
          </w:rPr>
        </w:pPr>
        <w:r w:rsidRPr="003A4E2C">
          <w:rPr>
            <w:rFonts w:cs="Arial"/>
            <w:sz w:val="18"/>
            <w:szCs w:val="18"/>
          </w:rPr>
          <w:t xml:space="preserve">Página </w:t>
        </w:r>
        <w:r w:rsidRPr="003A4E2C">
          <w:rPr>
            <w:rFonts w:cs="Arial"/>
            <w:bCs/>
            <w:sz w:val="18"/>
            <w:szCs w:val="18"/>
          </w:rPr>
          <w:fldChar w:fldCharType="begin"/>
        </w:r>
        <w:r w:rsidRPr="003A4E2C">
          <w:rPr>
            <w:rFonts w:cs="Arial"/>
            <w:bCs/>
            <w:sz w:val="18"/>
            <w:szCs w:val="18"/>
          </w:rPr>
          <w:instrText>PAGE  \* Arabic  \* MERGEFORMAT</w:instrText>
        </w:r>
        <w:r w:rsidRPr="003A4E2C">
          <w:rPr>
            <w:rFonts w:cs="Arial"/>
            <w:bCs/>
            <w:sz w:val="18"/>
            <w:szCs w:val="18"/>
          </w:rPr>
          <w:fldChar w:fldCharType="separate"/>
        </w:r>
        <w:r w:rsidR="00B074C9">
          <w:rPr>
            <w:rFonts w:cs="Arial"/>
            <w:bCs/>
            <w:noProof/>
            <w:sz w:val="18"/>
            <w:szCs w:val="18"/>
          </w:rPr>
          <w:t>21</w:t>
        </w:r>
        <w:r w:rsidRPr="003A4E2C">
          <w:rPr>
            <w:rFonts w:cs="Arial"/>
            <w:bCs/>
            <w:sz w:val="18"/>
            <w:szCs w:val="18"/>
          </w:rPr>
          <w:fldChar w:fldCharType="end"/>
        </w:r>
        <w:r w:rsidRPr="003A4E2C">
          <w:rPr>
            <w:rFonts w:cs="Arial"/>
            <w:sz w:val="18"/>
            <w:szCs w:val="18"/>
          </w:rPr>
          <w:t xml:space="preserve"> de </w:t>
        </w:r>
        <w:r w:rsidRPr="003A4E2C">
          <w:rPr>
            <w:rFonts w:cs="Arial"/>
            <w:bCs/>
            <w:sz w:val="18"/>
            <w:szCs w:val="18"/>
          </w:rPr>
          <w:fldChar w:fldCharType="begin"/>
        </w:r>
        <w:r w:rsidRPr="003A4E2C">
          <w:rPr>
            <w:rFonts w:cs="Arial"/>
            <w:bCs/>
            <w:sz w:val="18"/>
            <w:szCs w:val="18"/>
          </w:rPr>
          <w:instrText>NUMPAGES  \* Arabic  \* MERGEFORMAT</w:instrText>
        </w:r>
        <w:r w:rsidRPr="003A4E2C">
          <w:rPr>
            <w:rFonts w:cs="Arial"/>
            <w:bCs/>
            <w:sz w:val="18"/>
            <w:szCs w:val="18"/>
          </w:rPr>
          <w:fldChar w:fldCharType="separate"/>
        </w:r>
        <w:r w:rsidR="00B074C9">
          <w:rPr>
            <w:rFonts w:cs="Arial"/>
            <w:bCs/>
            <w:noProof/>
            <w:sz w:val="18"/>
            <w:szCs w:val="18"/>
          </w:rPr>
          <w:t>23</w:t>
        </w:r>
        <w:r w:rsidRPr="003A4E2C">
          <w:rPr>
            <w:rFonts w:cs="Arial"/>
            <w:bCs/>
            <w:sz w:val="18"/>
            <w:szCs w:val="18"/>
          </w:rPr>
          <w:fldChar w:fldCharType="end"/>
        </w:r>
      </w:p>
    </w:sdtContent>
  </w:sdt>
  <w:p w14:paraId="3EE49F94" w14:textId="592C663F" w:rsidR="001C5355" w:rsidRPr="00897CDB" w:rsidRDefault="001C5355" w:rsidP="000557E6">
    <w:pPr>
      <w:jc w:val="center"/>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78022" w14:textId="77777777" w:rsidR="0045432A" w:rsidRDefault="0045432A">
      <w:r>
        <w:separator/>
      </w:r>
    </w:p>
  </w:footnote>
  <w:footnote w:type="continuationSeparator" w:id="0">
    <w:p w14:paraId="71350BB6" w14:textId="77777777" w:rsidR="0045432A" w:rsidRDefault="0045432A">
      <w:r>
        <w:continuationSeparator/>
      </w:r>
    </w:p>
  </w:footnote>
  <w:footnote w:id="1">
    <w:p w14:paraId="5693B472" w14:textId="77777777" w:rsidR="001C5355" w:rsidRPr="00644DB3" w:rsidRDefault="001C5355" w:rsidP="00644DB3">
      <w:pPr>
        <w:pStyle w:val="Textonotapie"/>
      </w:pPr>
      <w:r>
        <w:rPr>
          <w:rStyle w:val="Refdenotaalpie"/>
        </w:rPr>
        <w:footnoteRef/>
      </w:r>
      <w:r>
        <w:t xml:space="preserve"> </w:t>
      </w:r>
      <w:r w:rsidRPr="0028434F">
        <w:t>http://transparenciacolombia.org.co/es/noticias/indice-de-percepcion-de-corrupcion</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2410"/>
    </w:tblGrid>
    <w:tr w:rsidR="001C5355" w:rsidRPr="00B85E2A" w14:paraId="362A8DC5" w14:textId="77777777" w:rsidTr="000C0A21">
      <w:trPr>
        <w:cantSplit/>
        <w:trHeight w:val="699"/>
      </w:trPr>
      <w:tc>
        <w:tcPr>
          <w:tcW w:w="7371" w:type="dxa"/>
          <w:vAlign w:val="center"/>
        </w:tcPr>
        <w:p w14:paraId="5C98F6C1" w14:textId="733F31D0" w:rsidR="001C5355" w:rsidRDefault="001C5355" w:rsidP="00E33D7E">
          <w:pPr>
            <w:pStyle w:val="Encabezado"/>
            <w:ind w:left="-70"/>
            <w:jc w:val="center"/>
            <w:rPr>
              <w:rFonts w:cs="Arial"/>
              <w:b/>
              <w:sz w:val="20"/>
            </w:rPr>
          </w:pPr>
          <w:r w:rsidRPr="00BC41BA">
            <w:rPr>
              <w:rFonts w:cs="Arial"/>
              <w:b/>
              <w:color w:val="FF0000"/>
              <w:sz w:val="20"/>
            </w:rPr>
            <w:t>PROYECTO</w:t>
          </w:r>
        </w:p>
        <w:p w14:paraId="3101CF06" w14:textId="5A66E163" w:rsidR="001C5355" w:rsidRPr="00120F21" w:rsidRDefault="001C5355" w:rsidP="00BC41BA">
          <w:pPr>
            <w:pStyle w:val="Encabezado"/>
            <w:ind w:left="-70"/>
            <w:jc w:val="center"/>
            <w:rPr>
              <w:rFonts w:cs="Arial"/>
              <w:b/>
              <w:sz w:val="20"/>
            </w:rPr>
          </w:pPr>
          <w:r w:rsidRPr="003C0EAD">
            <w:rPr>
              <w:rFonts w:cs="Arial"/>
              <w:b/>
              <w:sz w:val="20"/>
            </w:rPr>
            <w:t>PLAN ANTICORRUPCIÓN</w:t>
          </w:r>
          <w:r>
            <w:rPr>
              <w:rFonts w:cs="Arial"/>
              <w:b/>
              <w:sz w:val="20"/>
            </w:rPr>
            <w:t xml:space="preserve"> Y DE ATENCIÓN AL CIUDADANO 2018</w:t>
          </w:r>
        </w:p>
      </w:tc>
      <w:tc>
        <w:tcPr>
          <w:tcW w:w="2410" w:type="dxa"/>
          <w:vMerge w:val="restart"/>
          <w:vAlign w:val="center"/>
        </w:tcPr>
        <w:p w14:paraId="2D6FD426" w14:textId="511F02FA" w:rsidR="001C5355" w:rsidRPr="00B85E2A" w:rsidRDefault="001C5355" w:rsidP="00FE7653">
          <w:pPr>
            <w:pStyle w:val="Encabezado"/>
            <w:jc w:val="center"/>
            <w:rPr>
              <w:rFonts w:cs="Arial"/>
              <w:b/>
              <w:sz w:val="18"/>
              <w:szCs w:val="18"/>
            </w:rPr>
          </w:pPr>
          <w:r>
            <w:rPr>
              <w:noProof/>
              <w:lang w:val="es-CO" w:eastAsia="es-CO"/>
            </w:rPr>
            <w:drawing>
              <wp:inline distT="0" distB="0" distL="0" distR="0" wp14:anchorId="2DC20232" wp14:editId="4ADAFB7E">
                <wp:extent cx="761392" cy="523845"/>
                <wp:effectExtent l="0" t="0" r="635"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Imagen 2"/>
                        <pic:cNvPicPr>
                          <a:picLocks noChangeAspect="1" noChangeArrowheads="1"/>
                        </pic:cNvPicPr>
                      </pic:nvPicPr>
                      <pic:blipFill>
                        <a:blip r:embed="rId1">
                          <a:extLst>
                            <a:ext uri="{28A0092B-C50C-407E-A947-70E740481C1C}">
                              <a14:useLocalDpi xmlns:a14="http://schemas.microsoft.com/office/drawing/2010/main" val="0"/>
                            </a:ext>
                          </a:extLst>
                        </a:blip>
                        <a:srcRect l="2161" t="73633" r="88985" b="14561"/>
                        <a:stretch>
                          <a:fillRect/>
                        </a:stretch>
                      </pic:blipFill>
                      <pic:spPr bwMode="auto">
                        <a:xfrm>
                          <a:off x="0" y="0"/>
                          <a:ext cx="766962" cy="527677"/>
                        </a:xfrm>
                        <a:prstGeom prst="rect">
                          <a:avLst/>
                        </a:prstGeom>
                        <a:noFill/>
                        <a:ln>
                          <a:noFill/>
                        </a:ln>
                        <a:extLst/>
                      </pic:spPr>
                    </pic:pic>
                  </a:graphicData>
                </a:graphic>
              </wp:inline>
            </w:drawing>
          </w:r>
        </w:p>
      </w:tc>
    </w:tr>
    <w:tr w:rsidR="001C5355" w:rsidRPr="00B85E2A" w14:paraId="73C61CC0" w14:textId="77777777" w:rsidTr="00582CAF">
      <w:trPr>
        <w:cantSplit/>
      </w:trPr>
      <w:tc>
        <w:tcPr>
          <w:tcW w:w="7371" w:type="dxa"/>
          <w:vAlign w:val="center"/>
        </w:tcPr>
        <w:p w14:paraId="198DA1D9" w14:textId="77777777" w:rsidR="001C5355" w:rsidRPr="00B85E2A" w:rsidRDefault="001C5355" w:rsidP="00B70E28">
          <w:pPr>
            <w:pStyle w:val="Encabezado"/>
            <w:jc w:val="center"/>
            <w:rPr>
              <w:rFonts w:cs="Arial"/>
              <w:sz w:val="18"/>
              <w:szCs w:val="18"/>
            </w:rPr>
          </w:pPr>
          <w:r>
            <w:rPr>
              <w:rFonts w:cs="Arial"/>
              <w:b/>
              <w:sz w:val="18"/>
              <w:szCs w:val="18"/>
            </w:rPr>
            <w:t>Instituto de Desarrollo Urbano</w:t>
          </w:r>
        </w:p>
      </w:tc>
      <w:tc>
        <w:tcPr>
          <w:tcW w:w="2410" w:type="dxa"/>
          <w:vMerge/>
        </w:tcPr>
        <w:p w14:paraId="6986CF28" w14:textId="77777777" w:rsidR="001C5355" w:rsidRPr="00B85E2A" w:rsidRDefault="001C5355">
          <w:pPr>
            <w:pStyle w:val="Encabezado"/>
            <w:jc w:val="center"/>
            <w:rPr>
              <w:rFonts w:cs="Arial"/>
              <w:sz w:val="18"/>
              <w:szCs w:val="18"/>
            </w:rPr>
          </w:pPr>
        </w:p>
      </w:tc>
    </w:tr>
  </w:tbl>
  <w:p w14:paraId="1249EF2F" w14:textId="77777777" w:rsidR="001C5355" w:rsidRPr="00A7676F" w:rsidRDefault="001C5355">
    <w:pPr>
      <w:pStyle w:val="Encabezad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EFE8D7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0B4DF3"/>
    <w:multiLevelType w:val="hybridMultilevel"/>
    <w:tmpl w:val="6FFA3D2E"/>
    <w:lvl w:ilvl="0" w:tplc="CF023CFC">
      <w:start w:val="1"/>
      <w:numFmt w:val="upperRoman"/>
      <w:lvlText w:val="%1."/>
      <w:lvlJc w:val="right"/>
      <w:pPr>
        <w:ind w:left="792" w:hanging="360"/>
      </w:pPr>
      <w:rPr>
        <w:rFonts w:hint="default"/>
      </w:rPr>
    </w:lvl>
    <w:lvl w:ilvl="1" w:tplc="240A0019" w:tentative="1">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2" w15:restartNumberingAfterBreak="0">
    <w:nsid w:val="11745576"/>
    <w:multiLevelType w:val="hybridMultilevel"/>
    <w:tmpl w:val="A93A869C"/>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3" w15:restartNumberingAfterBreak="0">
    <w:nsid w:val="12F16C10"/>
    <w:multiLevelType w:val="multilevel"/>
    <w:tmpl w:val="06681F0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273520"/>
    <w:multiLevelType w:val="hybridMultilevel"/>
    <w:tmpl w:val="884EA51A"/>
    <w:lvl w:ilvl="0" w:tplc="1B58724E">
      <w:numFmt w:val="bullet"/>
      <w:lvlText w:val=""/>
      <w:lvlJc w:val="left"/>
      <w:pPr>
        <w:ind w:left="765" w:hanging="405"/>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0F492F"/>
    <w:multiLevelType w:val="hybridMultilevel"/>
    <w:tmpl w:val="91ACD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A46539"/>
    <w:multiLevelType w:val="hybridMultilevel"/>
    <w:tmpl w:val="5CB273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B71AB6"/>
    <w:multiLevelType w:val="hybridMultilevel"/>
    <w:tmpl w:val="C9B855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CC116C"/>
    <w:multiLevelType w:val="hybridMultilevel"/>
    <w:tmpl w:val="44D87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FF3B13"/>
    <w:multiLevelType w:val="multilevel"/>
    <w:tmpl w:val="8750935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15:restartNumberingAfterBreak="0">
    <w:nsid w:val="4DED4545"/>
    <w:multiLevelType w:val="hybridMultilevel"/>
    <w:tmpl w:val="63AC39B4"/>
    <w:lvl w:ilvl="0" w:tplc="240A000D">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11" w15:restartNumberingAfterBreak="0">
    <w:nsid w:val="53DB4C8B"/>
    <w:multiLevelType w:val="hybridMultilevel"/>
    <w:tmpl w:val="864EF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8936D6"/>
    <w:multiLevelType w:val="hybridMultilevel"/>
    <w:tmpl w:val="F30C9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582D72"/>
    <w:multiLevelType w:val="hybridMultilevel"/>
    <w:tmpl w:val="F1749552"/>
    <w:lvl w:ilvl="0" w:tplc="92926876">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55B15C6"/>
    <w:multiLevelType w:val="hybridMultilevel"/>
    <w:tmpl w:val="9752C4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46449E"/>
    <w:multiLevelType w:val="hybridMultilevel"/>
    <w:tmpl w:val="49FCA0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028096F"/>
    <w:multiLevelType w:val="hybridMultilevel"/>
    <w:tmpl w:val="4F2CD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0A3E5A"/>
    <w:multiLevelType w:val="hybridMultilevel"/>
    <w:tmpl w:val="60B0A2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A4541C"/>
    <w:multiLevelType w:val="hybridMultilevel"/>
    <w:tmpl w:val="FD7E69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8"/>
  </w:num>
  <w:num w:numId="5">
    <w:abstractNumId w:val="17"/>
  </w:num>
  <w:num w:numId="6">
    <w:abstractNumId w:val="3"/>
  </w:num>
  <w:num w:numId="7">
    <w:abstractNumId w:val="13"/>
  </w:num>
  <w:num w:numId="8">
    <w:abstractNumId w:val="18"/>
  </w:num>
  <w:num w:numId="9">
    <w:abstractNumId w:val="5"/>
  </w:num>
  <w:num w:numId="10">
    <w:abstractNumId w:val="1"/>
  </w:num>
  <w:num w:numId="11">
    <w:abstractNumId w:val="16"/>
  </w:num>
  <w:num w:numId="12">
    <w:abstractNumId w:val="6"/>
  </w:num>
  <w:num w:numId="13">
    <w:abstractNumId w:val="12"/>
  </w:num>
  <w:num w:numId="14">
    <w:abstractNumId w:val="14"/>
  </w:num>
  <w:num w:numId="15">
    <w:abstractNumId w:val="15"/>
  </w:num>
  <w:num w:numId="16">
    <w:abstractNumId w:val="2"/>
  </w:num>
  <w:num w:numId="17">
    <w:abstractNumId w:val="7"/>
  </w:num>
  <w:num w:numId="18">
    <w:abstractNumId w:val="4"/>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76"/>
    <w:rsid w:val="00000473"/>
    <w:rsid w:val="00000846"/>
    <w:rsid w:val="0000654B"/>
    <w:rsid w:val="000105E4"/>
    <w:rsid w:val="0001155A"/>
    <w:rsid w:val="0001625F"/>
    <w:rsid w:val="0001652A"/>
    <w:rsid w:val="00017E3E"/>
    <w:rsid w:val="00021B4D"/>
    <w:rsid w:val="00022A49"/>
    <w:rsid w:val="00031270"/>
    <w:rsid w:val="0003128E"/>
    <w:rsid w:val="0003157A"/>
    <w:rsid w:val="00035862"/>
    <w:rsid w:val="000373A0"/>
    <w:rsid w:val="000405F5"/>
    <w:rsid w:val="000477E0"/>
    <w:rsid w:val="00047C23"/>
    <w:rsid w:val="00054300"/>
    <w:rsid w:val="000557E6"/>
    <w:rsid w:val="0005625E"/>
    <w:rsid w:val="00056E2C"/>
    <w:rsid w:val="00057B6F"/>
    <w:rsid w:val="00062506"/>
    <w:rsid w:val="000627EE"/>
    <w:rsid w:val="0006288C"/>
    <w:rsid w:val="00063130"/>
    <w:rsid w:val="00064DE6"/>
    <w:rsid w:val="00067227"/>
    <w:rsid w:val="000676FC"/>
    <w:rsid w:val="00067F1D"/>
    <w:rsid w:val="00070B8E"/>
    <w:rsid w:val="00072DEC"/>
    <w:rsid w:val="00073DA8"/>
    <w:rsid w:val="000802AC"/>
    <w:rsid w:val="000823D5"/>
    <w:rsid w:val="00082623"/>
    <w:rsid w:val="00090289"/>
    <w:rsid w:val="00090E2B"/>
    <w:rsid w:val="000A01F1"/>
    <w:rsid w:val="000A1C76"/>
    <w:rsid w:val="000A25DB"/>
    <w:rsid w:val="000B06FD"/>
    <w:rsid w:val="000B0AB1"/>
    <w:rsid w:val="000B12DC"/>
    <w:rsid w:val="000B3C47"/>
    <w:rsid w:val="000B420D"/>
    <w:rsid w:val="000B526D"/>
    <w:rsid w:val="000B6C46"/>
    <w:rsid w:val="000C096F"/>
    <w:rsid w:val="000C0A21"/>
    <w:rsid w:val="000C1712"/>
    <w:rsid w:val="000C42FF"/>
    <w:rsid w:val="000C7785"/>
    <w:rsid w:val="000D4FDC"/>
    <w:rsid w:val="000D67DF"/>
    <w:rsid w:val="000D6D85"/>
    <w:rsid w:val="000E2E8A"/>
    <w:rsid w:val="000E3818"/>
    <w:rsid w:val="000E3D4D"/>
    <w:rsid w:val="000E4CBA"/>
    <w:rsid w:val="000E7026"/>
    <w:rsid w:val="000F1893"/>
    <w:rsid w:val="000F3513"/>
    <w:rsid w:val="000F4521"/>
    <w:rsid w:val="000F5A05"/>
    <w:rsid w:val="00101D7D"/>
    <w:rsid w:val="001020C1"/>
    <w:rsid w:val="00102835"/>
    <w:rsid w:val="00106315"/>
    <w:rsid w:val="00107F9F"/>
    <w:rsid w:val="001107EA"/>
    <w:rsid w:val="001138B6"/>
    <w:rsid w:val="001200BC"/>
    <w:rsid w:val="00120C0B"/>
    <w:rsid w:val="00120F21"/>
    <w:rsid w:val="0012166F"/>
    <w:rsid w:val="00122521"/>
    <w:rsid w:val="0012696C"/>
    <w:rsid w:val="00127A91"/>
    <w:rsid w:val="00131D96"/>
    <w:rsid w:val="0013286F"/>
    <w:rsid w:val="00133C45"/>
    <w:rsid w:val="00136AC8"/>
    <w:rsid w:val="00137ADF"/>
    <w:rsid w:val="00142177"/>
    <w:rsid w:val="00143EBB"/>
    <w:rsid w:val="0014490B"/>
    <w:rsid w:val="00145212"/>
    <w:rsid w:val="0014582F"/>
    <w:rsid w:val="00146F8C"/>
    <w:rsid w:val="00154120"/>
    <w:rsid w:val="00164119"/>
    <w:rsid w:val="00165C8E"/>
    <w:rsid w:val="00170E51"/>
    <w:rsid w:val="001725D4"/>
    <w:rsid w:val="00172A56"/>
    <w:rsid w:val="001730F6"/>
    <w:rsid w:val="00176E20"/>
    <w:rsid w:val="001779BA"/>
    <w:rsid w:val="00177E98"/>
    <w:rsid w:val="001810EA"/>
    <w:rsid w:val="00181E7C"/>
    <w:rsid w:val="0018392D"/>
    <w:rsid w:val="00186E39"/>
    <w:rsid w:val="00193C9F"/>
    <w:rsid w:val="00196351"/>
    <w:rsid w:val="001A327A"/>
    <w:rsid w:val="001A75E1"/>
    <w:rsid w:val="001B0BAE"/>
    <w:rsid w:val="001B2AFE"/>
    <w:rsid w:val="001B57CF"/>
    <w:rsid w:val="001C0BFF"/>
    <w:rsid w:val="001C1AA9"/>
    <w:rsid w:val="001C3627"/>
    <w:rsid w:val="001C377F"/>
    <w:rsid w:val="001C5355"/>
    <w:rsid w:val="001C6254"/>
    <w:rsid w:val="001C7248"/>
    <w:rsid w:val="001D2F46"/>
    <w:rsid w:val="001D314A"/>
    <w:rsid w:val="001D77AC"/>
    <w:rsid w:val="001E051E"/>
    <w:rsid w:val="001E2D8F"/>
    <w:rsid w:val="001E393D"/>
    <w:rsid w:val="001E58C7"/>
    <w:rsid w:val="001E60E9"/>
    <w:rsid w:val="001E67BC"/>
    <w:rsid w:val="001E700F"/>
    <w:rsid w:val="001F0CF3"/>
    <w:rsid w:val="001F2D44"/>
    <w:rsid w:val="001F39F3"/>
    <w:rsid w:val="001F4010"/>
    <w:rsid w:val="001F59B0"/>
    <w:rsid w:val="001F797D"/>
    <w:rsid w:val="002013BA"/>
    <w:rsid w:val="00201905"/>
    <w:rsid w:val="00202B23"/>
    <w:rsid w:val="00202FBA"/>
    <w:rsid w:val="00203F60"/>
    <w:rsid w:val="00206DBC"/>
    <w:rsid w:val="0020748F"/>
    <w:rsid w:val="00210226"/>
    <w:rsid w:val="0021037A"/>
    <w:rsid w:val="00217050"/>
    <w:rsid w:val="002172F5"/>
    <w:rsid w:val="00217CCF"/>
    <w:rsid w:val="002204E1"/>
    <w:rsid w:val="00220EE8"/>
    <w:rsid w:val="002228A2"/>
    <w:rsid w:val="00231375"/>
    <w:rsid w:val="00235A40"/>
    <w:rsid w:val="00235FEC"/>
    <w:rsid w:val="0023688F"/>
    <w:rsid w:val="00242D7D"/>
    <w:rsid w:val="00242EFB"/>
    <w:rsid w:val="00246A4B"/>
    <w:rsid w:val="00251CDB"/>
    <w:rsid w:val="00254E39"/>
    <w:rsid w:val="00257FDA"/>
    <w:rsid w:val="00260137"/>
    <w:rsid w:val="0026108D"/>
    <w:rsid w:val="0026307C"/>
    <w:rsid w:val="00265A64"/>
    <w:rsid w:val="00276753"/>
    <w:rsid w:val="00276D8E"/>
    <w:rsid w:val="00280BFF"/>
    <w:rsid w:val="00283BD6"/>
    <w:rsid w:val="0028434F"/>
    <w:rsid w:val="0028606E"/>
    <w:rsid w:val="00287479"/>
    <w:rsid w:val="002911D9"/>
    <w:rsid w:val="00292C50"/>
    <w:rsid w:val="00293DCB"/>
    <w:rsid w:val="0029408C"/>
    <w:rsid w:val="002953B5"/>
    <w:rsid w:val="002956AE"/>
    <w:rsid w:val="00295F56"/>
    <w:rsid w:val="00296CE4"/>
    <w:rsid w:val="00297DFC"/>
    <w:rsid w:val="002A0236"/>
    <w:rsid w:val="002A3FE7"/>
    <w:rsid w:val="002A5A4F"/>
    <w:rsid w:val="002A6422"/>
    <w:rsid w:val="002A6DCD"/>
    <w:rsid w:val="002C09CE"/>
    <w:rsid w:val="002C3DA3"/>
    <w:rsid w:val="002C4306"/>
    <w:rsid w:val="002C49EF"/>
    <w:rsid w:val="002D1C96"/>
    <w:rsid w:val="002D359D"/>
    <w:rsid w:val="002D5182"/>
    <w:rsid w:val="002D56F8"/>
    <w:rsid w:val="002D59C4"/>
    <w:rsid w:val="002D7496"/>
    <w:rsid w:val="002E1D6C"/>
    <w:rsid w:val="002E5446"/>
    <w:rsid w:val="002E5AE4"/>
    <w:rsid w:val="002E5E6F"/>
    <w:rsid w:val="002E6D5A"/>
    <w:rsid w:val="002F25A5"/>
    <w:rsid w:val="002F756E"/>
    <w:rsid w:val="003011DE"/>
    <w:rsid w:val="00301D8C"/>
    <w:rsid w:val="00302F6E"/>
    <w:rsid w:val="00303898"/>
    <w:rsid w:val="00304132"/>
    <w:rsid w:val="00304214"/>
    <w:rsid w:val="003042EB"/>
    <w:rsid w:val="00304B05"/>
    <w:rsid w:val="0030734A"/>
    <w:rsid w:val="00307C67"/>
    <w:rsid w:val="00314555"/>
    <w:rsid w:val="003212EE"/>
    <w:rsid w:val="00321B42"/>
    <w:rsid w:val="00321EBD"/>
    <w:rsid w:val="00323834"/>
    <w:rsid w:val="0032397E"/>
    <w:rsid w:val="003240A6"/>
    <w:rsid w:val="00327349"/>
    <w:rsid w:val="00330695"/>
    <w:rsid w:val="0033332E"/>
    <w:rsid w:val="00333BBD"/>
    <w:rsid w:val="00334F64"/>
    <w:rsid w:val="00337130"/>
    <w:rsid w:val="00341C88"/>
    <w:rsid w:val="00345335"/>
    <w:rsid w:val="003502E9"/>
    <w:rsid w:val="00350D39"/>
    <w:rsid w:val="003609B8"/>
    <w:rsid w:val="003618D4"/>
    <w:rsid w:val="00363601"/>
    <w:rsid w:val="003676F5"/>
    <w:rsid w:val="00372B4F"/>
    <w:rsid w:val="003733E4"/>
    <w:rsid w:val="003805F8"/>
    <w:rsid w:val="00381A71"/>
    <w:rsid w:val="003846EA"/>
    <w:rsid w:val="003875B3"/>
    <w:rsid w:val="00391250"/>
    <w:rsid w:val="00393301"/>
    <w:rsid w:val="0039331B"/>
    <w:rsid w:val="00395083"/>
    <w:rsid w:val="003972E3"/>
    <w:rsid w:val="003A0D7C"/>
    <w:rsid w:val="003A4E2C"/>
    <w:rsid w:val="003A4E90"/>
    <w:rsid w:val="003A7F43"/>
    <w:rsid w:val="003B0E5C"/>
    <w:rsid w:val="003B24A7"/>
    <w:rsid w:val="003B2C66"/>
    <w:rsid w:val="003B44B3"/>
    <w:rsid w:val="003B5A2C"/>
    <w:rsid w:val="003C0DBB"/>
    <w:rsid w:val="003C0EAD"/>
    <w:rsid w:val="003C108C"/>
    <w:rsid w:val="003C240E"/>
    <w:rsid w:val="003C6067"/>
    <w:rsid w:val="003C64B2"/>
    <w:rsid w:val="003D37CD"/>
    <w:rsid w:val="003D74FE"/>
    <w:rsid w:val="003D78E7"/>
    <w:rsid w:val="003E0E8D"/>
    <w:rsid w:val="003E28D5"/>
    <w:rsid w:val="003E53AF"/>
    <w:rsid w:val="003E54DF"/>
    <w:rsid w:val="003F0E44"/>
    <w:rsid w:val="003F4374"/>
    <w:rsid w:val="003F46AD"/>
    <w:rsid w:val="004063D7"/>
    <w:rsid w:val="00411B47"/>
    <w:rsid w:val="00411B9D"/>
    <w:rsid w:val="00411DD9"/>
    <w:rsid w:val="00413AC0"/>
    <w:rsid w:val="00415F2E"/>
    <w:rsid w:val="0041696B"/>
    <w:rsid w:val="00425C70"/>
    <w:rsid w:val="004267FE"/>
    <w:rsid w:val="00426D62"/>
    <w:rsid w:val="004276B4"/>
    <w:rsid w:val="00430A19"/>
    <w:rsid w:val="00432F0C"/>
    <w:rsid w:val="00434886"/>
    <w:rsid w:val="00434FC6"/>
    <w:rsid w:val="00436F76"/>
    <w:rsid w:val="00446008"/>
    <w:rsid w:val="00447DA7"/>
    <w:rsid w:val="00450A7F"/>
    <w:rsid w:val="00451A3F"/>
    <w:rsid w:val="00452EA5"/>
    <w:rsid w:val="004542F2"/>
    <w:rsid w:val="0045432A"/>
    <w:rsid w:val="00457905"/>
    <w:rsid w:val="00461FBD"/>
    <w:rsid w:val="00464CFA"/>
    <w:rsid w:val="00465966"/>
    <w:rsid w:val="004729A6"/>
    <w:rsid w:val="00476EA7"/>
    <w:rsid w:val="0047714C"/>
    <w:rsid w:val="00477222"/>
    <w:rsid w:val="00477AA6"/>
    <w:rsid w:val="00481C03"/>
    <w:rsid w:val="00481C1A"/>
    <w:rsid w:val="00486975"/>
    <w:rsid w:val="00497E3B"/>
    <w:rsid w:val="004A43C6"/>
    <w:rsid w:val="004A5C3C"/>
    <w:rsid w:val="004A7DB0"/>
    <w:rsid w:val="004B15FB"/>
    <w:rsid w:val="004B1BBC"/>
    <w:rsid w:val="004B21EA"/>
    <w:rsid w:val="004B33E2"/>
    <w:rsid w:val="004B533D"/>
    <w:rsid w:val="004C0AE6"/>
    <w:rsid w:val="004C28C7"/>
    <w:rsid w:val="004C325F"/>
    <w:rsid w:val="004C5A5E"/>
    <w:rsid w:val="004E22E7"/>
    <w:rsid w:val="004E2CF0"/>
    <w:rsid w:val="004E31BC"/>
    <w:rsid w:val="004E6398"/>
    <w:rsid w:val="004F10A5"/>
    <w:rsid w:val="004F2C4F"/>
    <w:rsid w:val="004F4941"/>
    <w:rsid w:val="004F774E"/>
    <w:rsid w:val="005005A5"/>
    <w:rsid w:val="00500773"/>
    <w:rsid w:val="0050134C"/>
    <w:rsid w:val="00501AC2"/>
    <w:rsid w:val="00504EAD"/>
    <w:rsid w:val="005065BA"/>
    <w:rsid w:val="0050799F"/>
    <w:rsid w:val="0051190A"/>
    <w:rsid w:val="00514001"/>
    <w:rsid w:val="00514946"/>
    <w:rsid w:val="00515978"/>
    <w:rsid w:val="005161A2"/>
    <w:rsid w:val="00520D6E"/>
    <w:rsid w:val="00521CB3"/>
    <w:rsid w:val="00524081"/>
    <w:rsid w:val="00524145"/>
    <w:rsid w:val="00524B44"/>
    <w:rsid w:val="005255C6"/>
    <w:rsid w:val="00530150"/>
    <w:rsid w:val="005340D5"/>
    <w:rsid w:val="005345FF"/>
    <w:rsid w:val="00535492"/>
    <w:rsid w:val="00541618"/>
    <w:rsid w:val="00545597"/>
    <w:rsid w:val="00551E58"/>
    <w:rsid w:val="00551FED"/>
    <w:rsid w:val="00552A37"/>
    <w:rsid w:val="00553D9F"/>
    <w:rsid w:val="0055653D"/>
    <w:rsid w:val="005576A4"/>
    <w:rsid w:val="00560671"/>
    <w:rsid w:val="005614A7"/>
    <w:rsid w:val="005649A1"/>
    <w:rsid w:val="005708C4"/>
    <w:rsid w:val="00573431"/>
    <w:rsid w:val="00574BF9"/>
    <w:rsid w:val="00577C1A"/>
    <w:rsid w:val="005807FC"/>
    <w:rsid w:val="00582005"/>
    <w:rsid w:val="0058272F"/>
    <w:rsid w:val="00582CAF"/>
    <w:rsid w:val="00585BE1"/>
    <w:rsid w:val="005923B2"/>
    <w:rsid w:val="0059425E"/>
    <w:rsid w:val="00594CBD"/>
    <w:rsid w:val="00595975"/>
    <w:rsid w:val="00597B16"/>
    <w:rsid w:val="005A1198"/>
    <w:rsid w:val="005A4168"/>
    <w:rsid w:val="005A7075"/>
    <w:rsid w:val="005B1DD8"/>
    <w:rsid w:val="005B31A9"/>
    <w:rsid w:val="005C1472"/>
    <w:rsid w:val="005C2459"/>
    <w:rsid w:val="005C46A2"/>
    <w:rsid w:val="005C51DE"/>
    <w:rsid w:val="005C61E1"/>
    <w:rsid w:val="005C6FD2"/>
    <w:rsid w:val="005C7759"/>
    <w:rsid w:val="005D0833"/>
    <w:rsid w:val="005D4F76"/>
    <w:rsid w:val="005D69E4"/>
    <w:rsid w:val="005D6D5F"/>
    <w:rsid w:val="005E0346"/>
    <w:rsid w:val="005E1657"/>
    <w:rsid w:val="005F01E0"/>
    <w:rsid w:val="005F0479"/>
    <w:rsid w:val="005F0CBC"/>
    <w:rsid w:val="005F14F4"/>
    <w:rsid w:val="005F17E4"/>
    <w:rsid w:val="005F2EF8"/>
    <w:rsid w:val="005F4DAC"/>
    <w:rsid w:val="005F6636"/>
    <w:rsid w:val="00606949"/>
    <w:rsid w:val="00610199"/>
    <w:rsid w:val="00615FDC"/>
    <w:rsid w:val="00624C0C"/>
    <w:rsid w:val="006263D8"/>
    <w:rsid w:val="00632059"/>
    <w:rsid w:val="00634D48"/>
    <w:rsid w:val="006361A8"/>
    <w:rsid w:val="006439BF"/>
    <w:rsid w:val="00644DB3"/>
    <w:rsid w:val="00647A0B"/>
    <w:rsid w:val="00650335"/>
    <w:rsid w:val="00650413"/>
    <w:rsid w:val="00651F8E"/>
    <w:rsid w:val="00653E2F"/>
    <w:rsid w:val="00660EE6"/>
    <w:rsid w:val="00662EE9"/>
    <w:rsid w:val="00663C49"/>
    <w:rsid w:val="006655DE"/>
    <w:rsid w:val="00671238"/>
    <w:rsid w:val="00672AA1"/>
    <w:rsid w:val="00676871"/>
    <w:rsid w:val="006807E6"/>
    <w:rsid w:val="00680AAC"/>
    <w:rsid w:val="00680C1A"/>
    <w:rsid w:val="006848C6"/>
    <w:rsid w:val="00692770"/>
    <w:rsid w:val="00692E98"/>
    <w:rsid w:val="006938D8"/>
    <w:rsid w:val="0069601C"/>
    <w:rsid w:val="00696C0F"/>
    <w:rsid w:val="006A18AC"/>
    <w:rsid w:val="006A1E67"/>
    <w:rsid w:val="006A7AB5"/>
    <w:rsid w:val="006A7BAF"/>
    <w:rsid w:val="006B30A3"/>
    <w:rsid w:val="006B30AA"/>
    <w:rsid w:val="006B32C1"/>
    <w:rsid w:val="006B35A5"/>
    <w:rsid w:val="006B4856"/>
    <w:rsid w:val="006B54C2"/>
    <w:rsid w:val="006C28A9"/>
    <w:rsid w:val="006C35D5"/>
    <w:rsid w:val="006C3A08"/>
    <w:rsid w:val="006D14D4"/>
    <w:rsid w:val="006D2AFB"/>
    <w:rsid w:val="006D3CB2"/>
    <w:rsid w:val="006D701C"/>
    <w:rsid w:val="006E4649"/>
    <w:rsid w:val="006E79BD"/>
    <w:rsid w:val="006F0907"/>
    <w:rsid w:val="006F11BB"/>
    <w:rsid w:val="006F5FB9"/>
    <w:rsid w:val="006F6AD9"/>
    <w:rsid w:val="007116CB"/>
    <w:rsid w:val="00711AEB"/>
    <w:rsid w:val="00712D8D"/>
    <w:rsid w:val="007167B9"/>
    <w:rsid w:val="007235F1"/>
    <w:rsid w:val="00725914"/>
    <w:rsid w:val="00726557"/>
    <w:rsid w:val="00732948"/>
    <w:rsid w:val="00732F80"/>
    <w:rsid w:val="0073350C"/>
    <w:rsid w:val="00737C91"/>
    <w:rsid w:val="00740ECE"/>
    <w:rsid w:val="00745496"/>
    <w:rsid w:val="00752E77"/>
    <w:rsid w:val="00752FE3"/>
    <w:rsid w:val="0075321B"/>
    <w:rsid w:val="007561F2"/>
    <w:rsid w:val="007573E3"/>
    <w:rsid w:val="00761FC8"/>
    <w:rsid w:val="007621C2"/>
    <w:rsid w:val="007623BF"/>
    <w:rsid w:val="00767C05"/>
    <w:rsid w:val="007700EB"/>
    <w:rsid w:val="00773256"/>
    <w:rsid w:val="00774EC1"/>
    <w:rsid w:val="00780562"/>
    <w:rsid w:val="00780D2B"/>
    <w:rsid w:val="0078207C"/>
    <w:rsid w:val="00782CB3"/>
    <w:rsid w:val="00786518"/>
    <w:rsid w:val="00793A7D"/>
    <w:rsid w:val="00797FFE"/>
    <w:rsid w:val="007A48D7"/>
    <w:rsid w:val="007A5FD4"/>
    <w:rsid w:val="007B1BA6"/>
    <w:rsid w:val="007B4965"/>
    <w:rsid w:val="007B6843"/>
    <w:rsid w:val="007C14FF"/>
    <w:rsid w:val="007C3E1E"/>
    <w:rsid w:val="007C3FA7"/>
    <w:rsid w:val="007C56F4"/>
    <w:rsid w:val="007D16CE"/>
    <w:rsid w:val="007D18E9"/>
    <w:rsid w:val="007D1AB3"/>
    <w:rsid w:val="007D1C6A"/>
    <w:rsid w:val="007D2434"/>
    <w:rsid w:val="007D3564"/>
    <w:rsid w:val="007D4C91"/>
    <w:rsid w:val="007D73FC"/>
    <w:rsid w:val="007E062A"/>
    <w:rsid w:val="007E1389"/>
    <w:rsid w:val="007E1C0F"/>
    <w:rsid w:val="007E248B"/>
    <w:rsid w:val="007E2E92"/>
    <w:rsid w:val="007E552B"/>
    <w:rsid w:val="007E7549"/>
    <w:rsid w:val="007F0883"/>
    <w:rsid w:val="007F3068"/>
    <w:rsid w:val="007F369B"/>
    <w:rsid w:val="007F3722"/>
    <w:rsid w:val="007F69BF"/>
    <w:rsid w:val="00804DCD"/>
    <w:rsid w:val="00804F48"/>
    <w:rsid w:val="008076E5"/>
    <w:rsid w:val="008104CB"/>
    <w:rsid w:val="008105E9"/>
    <w:rsid w:val="008109FF"/>
    <w:rsid w:val="008132F3"/>
    <w:rsid w:val="0081357F"/>
    <w:rsid w:val="00817997"/>
    <w:rsid w:val="00826E71"/>
    <w:rsid w:val="008272D4"/>
    <w:rsid w:val="0083101D"/>
    <w:rsid w:val="00831707"/>
    <w:rsid w:val="008321EE"/>
    <w:rsid w:val="0083395A"/>
    <w:rsid w:val="00835B48"/>
    <w:rsid w:val="0084203A"/>
    <w:rsid w:val="00842752"/>
    <w:rsid w:val="00844F44"/>
    <w:rsid w:val="0085188F"/>
    <w:rsid w:val="008524CF"/>
    <w:rsid w:val="008535CF"/>
    <w:rsid w:val="00856AD0"/>
    <w:rsid w:val="00861EAC"/>
    <w:rsid w:val="008625AC"/>
    <w:rsid w:val="008628B7"/>
    <w:rsid w:val="00864104"/>
    <w:rsid w:val="00864BB0"/>
    <w:rsid w:val="008655FA"/>
    <w:rsid w:val="00866B2B"/>
    <w:rsid w:val="00867163"/>
    <w:rsid w:val="008729A5"/>
    <w:rsid w:val="008733E0"/>
    <w:rsid w:val="00877245"/>
    <w:rsid w:val="0087786E"/>
    <w:rsid w:val="00884056"/>
    <w:rsid w:val="00894AD6"/>
    <w:rsid w:val="00894E0E"/>
    <w:rsid w:val="00895FD7"/>
    <w:rsid w:val="00897CDB"/>
    <w:rsid w:val="008A1105"/>
    <w:rsid w:val="008A1F9A"/>
    <w:rsid w:val="008A518A"/>
    <w:rsid w:val="008A6257"/>
    <w:rsid w:val="008B0E79"/>
    <w:rsid w:val="008B2202"/>
    <w:rsid w:val="008B22D7"/>
    <w:rsid w:val="008B2A6A"/>
    <w:rsid w:val="008B3B11"/>
    <w:rsid w:val="008B3F5F"/>
    <w:rsid w:val="008B707B"/>
    <w:rsid w:val="008C0282"/>
    <w:rsid w:val="008C03AF"/>
    <w:rsid w:val="008C23C0"/>
    <w:rsid w:val="008C26AC"/>
    <w:rsid w:val="008C2E90"/>
    <w:rsid w:val="008C5AF3"/>
    <w:rsid w:val="008D169A"/>
    <w:rsid w:val="008E3347"/>
    <w:rsid w:val="008E4311"/>
    <w:rsid w:val="008E4D85"/>
    <w:rsid w:val="008E516F"/>
    <w:rsid w:val="008E57D2"/>
    <w:rsid w:val="008E5AA6"/>
    <w:rsid w:val="008E6AD0"/>
    <w:rsid w:val="008F36D3"/>
    <w:rsid w:val="009007D8"/>
    <w:rsid w:val="00902A60"/>
    <w:rsid w:val="00904525"/>
    <w:rsid w:val="009058D0"/>
    <w:rsid w:val="00913023"/>
    <w:rsid w:val="00915D72"/>
    <w:rsid w:val="00916A90"/>
    <w:rsid w:val="00921734"/>
    <w:rsid w:val="00924929"/>
    <w:rsid w:val="009255FC"/>
    <w:rsid w:val="009262D1"/>
    <w:rsid w:val="009320C1"/>
    <w:rsid w:val="00933E33"/>
    <w:rsid w:val="00934C0F"/>
    <w:rsid w:val="009367F3"/>
    <w:rsid w:val="0094023F"/>
    <w:rsid w:val="00944ECA"/>
    <w:rsid w:val="00946CE6"/>
    <w:rsid w:val="00950FCD"/>
    <w:rsid w:val="00951A49"/>
    <w:rsid w:val="00952C93"/>
    <w:rsid w:val="00956CB9"/>
    <w:rsid w:val="009629E8"/>
    <w:rsid w:val="00963A3B"/>
    <w:rsid w:val="00971E0C"/>
    <w:rsid w:val="00976054"/>
    <w:rsid w:val="00976EB1"/>
    <w:rsid w:val="00980D30"/>
    <w:rsid w:val="009813E7"/>
    <w:rsid w:val="009839ED"/>
    <w:rsid w:val="00983CDC"/>
    <w:rsid w:val="00986FC5"/>
    <w:rsid w:val="00990A6B"/>
    <w:rsid w:val="0099673B"/>
    <w:rsid w:val="00996887"/>
    <w:rsid w:val="009A278E"/>
    <w:rsid w:val="009A4FFF"/>
    <w:rsid w:val="009A563F"/>
    <w:rsid w:val="009B09A1"/>
    <w:rsid w:val="009B1C3C"/>
    <w:rsid w:val="009B497A"/>
    <w:rsid w:val="009B6A88"/>
    <w:rsid w:val="009B764B"/>
    <w:rsid w:val="009C1B49"/>
    <w:rsid w:val="009C4810"/>
    <w:rsid w:val="009C79F9"/>
    <w:rsid w:val="009D0117"/>
    <w:rsid w:val="009D1B92"/>
    <w:rsid w:val="009D2F6C"/>
    <w:rsid w:val="009D4A42"/>
    <w:rsid w:val="009D4B88"/>
    <w:rsid w:val="009D5C6C"/>
    <w:rsid w:val="009D77CE"/>
    <w:rsid w:val="009E27F8"/>
    <w:rsid w:val="009E4827"/>
    <w:rsid w:val="009E61B2"/>
    <w:rsid w:val="009F4117"/>
    <w:rsid w:val="00A0045E"/>
    <w:rsid w:val="00A02199"/>
    <w:rsid w:val="00A04ED8"/>
    <w:rsid w:val="00A05799"/>
    <w:rsid w:val="00A05BC5"/>
    <w:rsid w:val="00A14F09"/>
    <w:rsid w:val="00A15367"/>
    <w:rsid w:val="00A1575C"/>
    <w:rsid w:val="00A16522"/>
    <w:rsid w:val="00A16887"/>
    <w:rsid w:val="00A20419"/>
    <w:rsid w:val="00A20483"/>
    <w:rsid w:val="00A26B6B"/>
    <w:rsid w:val="00A31045"/>
    <w:rsid w:val="00A3228A"/>
    <w:rsid w:val="00A41D43"/>
    <w:rsid w:val="00A42C19"/>
    <w:rsid w:val="00A43C7A"/>
    <w:rsid w:val="00A4563D"/>
    <w:rsid w:val="00A471CB"/>
    <w:rsid w:val="00A5071C"/>
    <w:rsid w:val="00A50B8D"/>
    <w:rsid w:val="00A513BA"/>
    <w:rsid w:val="00A522B4"/>
    <w:rsid w:val="00A546A5"/>
    <w:rsid w:val="00A60143"/>
    <w:rsid w:val="00A61502"/>
    <w:rsid w:val="00A65D9A"/>
    <w:rsid w:val="00A74E93"/>
    <w:rsid w:val="00A7676F"/>
    <w:rsid w:val="00A80F71"/>
    <w:rsid w:val="00A8136C"/>
    <w:rsid w:val="00A856AC"/>
    <w:rsid w:val="00A86139"/>
    <w:rsid w:val="00A86A73"/>
    <w:rsid w:val="00A8794B"/>
    <w:rsid w:val="00A91493"/>
    <w:rsid w:val="00A93551"/>
    <w:rsid w:val="00A97F45"/>
    <w:rsid w:val="00AA3413"/>
    <w:rsid w:val="00AA3437"/>
    <w:rsid w:val="00AA5B63"/>
    <w:rsid w:val="00AA76BB"/>
    <w:rsid w:val="00AA7DFA"/>
    <w:rsid w:val="00AB1338"/>
    <w:rsid w:val="00AB3491"/>
    <w:rsid w:val="00AB3D6C"/>
    <w:rsid w:val="00AB49F5"/>
    <w:rsid w:val="00AB7302"/>
    <w:rsid w:val="00AC3B55"/>
    <w:rsid w:val="00AC6E43"/>
    <w:rsid w:val="00AD33DC"/>
    <w:rsid w:val="00AD3F20"/>
    <w:rsid w:val="00AD6CDD"/>
    <w:rsid w:val="00AD772D"/>
    <w:rsid w:val="00AE158A"/>
    <w:rsid w:val="00AE5FD3"/>
    <w:rsid w:val="00AF0957"/>
    <w:rsid w:val="00AF4BC1"/>
    <w:rsid w:val="00AF4F6C"/>
    <w:rsid w:val="00AF5B93"/>
    <w:rsid w:val="00AF7845"/>
    <w:rsid w:val="00B00546"/>
    <w:rsid w:val="00B01D8B"/>
    <w:rsid w:val="00B04F7E"/>
    <w:rsid w:val="00B074C9"/>
    <w:rsid w:val="00B11F28"/>
    <w:rsid w:val="00B124B4"/>
    <w:rsid w:val="00B12F4B"/>
    <w:rsid w:val="00B15AD0"/>
    <w:rsid w:val="00B16555"/>
    <w:rsid w:val="00B16EFF"/>
    <w:rsid w:val="00B17F48"/>
    <w:rsid w:val="00B241C5"/>
    <w:rsid w:val="00B25C84"/>
    <w:rsid w:val="00B25FE1"/>
    <w:rsid w:val="00B32643"/>
    <w:rsid w:val="00B349FB"/>
    <w:rsid w:val="00B40BB2"/>
    <w:rsid w:val="00B40DC8"/>
    <w:rsid w:val="00B422A5"/>
    <w:rsid w:val="00B4365C"/>
    <w:rsid w:val="00B46EC1"/>
    <w:rsid w:val="00B47EDF"/>
    <w:rsid w:val="00B502DB"/>
    <w:rsid w:val="00B5059F"/>
    <w:rsid w:val="00B510E3"/>
    <w:rsid w:val="00B5491D"/>
    <w:rsid w:val="00B64A9F"/>
    <w:rsid w:val="00B70E28"/>
    <w:rsid w:val="00B73D3A"/>
    <w:rsid w:val="00B80EE1"/>
    <w:rsid w:val="00B81367"/>
    <w:rsid w:val="00B839D9"/>
    <w:rsid w:val="00B84035"/>
    <w:rsid w:val="00B85AB7"/>
    <w:rsid w:val="00B85E2A"/>
    <w:rsid w:val="00B86F23"/>
    <w:rsid w:val="00B87F37"/>
    <w:rsid w:val="00B91C0C"/>
    <w:rsid w:val="00B92EEF"/>
    <w:rsid w:val="00B960C2"/>
    <w:rsid w:val="00BA160A"/>
    <w:rsid w:val="00BA1934"/>
    <w:rsid w:val="00BA4D3F"/>
    <w:rsid w:val="00BA5771"/>
    <w:rsid w:val="00BA5B39"/>
    <w:rsid w:val="00BB0BC0"/>
    <w:rsid w:val="00BB3475"/>
    <w:rsid w:val="00BB39FD"/>
    <w:rsid w:val="00BB4571"/>
    <w:rsid w:val="00BB45C0"/>
    <w:rsid w:val="00BB4891"/>
    <w:rsid w:val="00BB58AD"/>
    <w:rsid w:val="00BC0DEA"/>
    <w:rsid w:val="00BC41BA"/>
    <w:rsid w:val="00BC4939"/>
    <w:rsid w:val="00BC4FDD"/>
    <w:rsid w:val="00BD4AE3"/>
    <w:rsid w:val="00BD55CF"/>
    <w:rsid w:val="00BD673B"/>
    <w:rsid w:val="00BE0BE6"/>
    <w:rsid w:val="00BE2CF8"/>
    <w:rsid w:val="00BE4C2C"/>
    <w:rsid w:val="00BE5770"/>
    <w:rsid w:val="00BE7E48"/>
    <w:rsid w:val="00BF1AF5"/>
    <w:rsid w:val="00BF6658"/>
    <w:rsid w:val="00BF66E1"/>
    <w:rsid w:val="00C00229"/>
    <w:rsid w:val="00C00B10"/>
    <w:rsid w:val="00C00B6C"/>
    <w:rsid w:val="00C035E6"/>
    <w:rsid w:val="00C048EB"/>
    <w:rsid w:val="00C05246"/>
    <w:rsid w:val="00C07482"/>
    <w:rsid w:val="00C10208"/>
    <w:rsid w:val="00C120BE"/>
    <w:rsid w:val="00C12513"/>
    <w:rsid w:val="00C144C7"/>
    <w:rsid w:val="00C1667E"/>
    <w:rsid w:val="00C16A83"/>
    <w:rsid w:val="00C16AAF"/>
    <w:rsid w:val="00C23656"/>
    <w:rsid w:val="00C2620C"/>
    <w:rsid w:val="00C31AC9"/>
    <w:rsid w:val="00C33C16"/>
    <w:rsid w:val="00C40121"/>
    <w:rsid w:val="00C4343E"/>
    <w:rsid w:val="00C46870"/>
    <w:rsid w:val="00C50869"/>
    <w:rsid w:val="00C56899"/>
    <w:rsid w:val="00C57E4C"/>
    <w:rsid w:val="00C612B9"/>
    <w:rsid w:val="00C72BCE"/>
    <w:rsid w:val="00C7394C"/>
    <w:rsid w:val="00C76676"/>
    <w:rsid w:val="00C7672B"/>
    <w:rsid w:val="00C76E7C"/>
    <w:rsid w:val="00C77EE0"/>
    <w:rsid w:val="00C83C9F"/>
    <w:rsid w:val="00C851AB"/>
    <w:rsid w:val="00C86A73"/>
    <w:rsid w:val="00C90BDE"/>
    <w:rsid w:val="00C92357"/>
    <w:rsid w:val="00C93907"/>
    <w:rsid w:val="00C94F61"/>
    <w:rsid w:val="00C95051"/>
    <w:rsid w:val="00C967C5"/>
    <w:rsid w:val="00C9708C"/>
    <w:rsid w:val="00C97525"/>
    <w:rsid w:val="00C97E67"/>
    <w:rsid w:val="00CA0B17"/>
    <w:rsid w:val="00CA1141"/>
    <w:rsid w:val="00CA136D"/>
    <w:rsid w:val="00CA5015"/>
    <w:rsid w:val="00CA5756"/>
    <w:rsid w:val="00CA6EEA"/>
    <w:rsid w:val="00CA7551"/>
    <w:rsid w:val="00CB02B0"/>
    <w:rsid w:val="00CB23A4"/>
    <w:rsid w:val="00CB2B6D"/>
    <w:rsid w:val="00CB5669"/>
    <w:rsid w:val="00CB7C72"/>
    <w:rsid w:val="00CC0B52"/>
    <w:rsid w:val="00CC1C48"/>
    <w:rsid w:val="00CC36E3"/>
    <w:rsid w:val="00CC3A77"/>
    <w:rsid w:val="00CC627B"/>
    <w:rsid w:val="00CC6656"/>
    <w:rsid w:val="00CC6927"/>
    <w:rsid w:val="00CD01C2"/>
    <w:rsid w:val="00CD4228"/>
    <w:rsid w:val="00CD4A55"/>
    <w:rsid w:val="00CD549A"/>
    <w:rsid w:val="00CE0309"/>
    <w:rsid w:val="00CE0F1E"/>
    <w:rsid w:val="00CE17A1"/>
    <w:rsid w:val="00CE2905"/>
    <w:rsid w:val="00CE5D09"/>
    <w:rsid w:val="00CE6705"/>
    <w:rsid w:val="00CE6C57"/>
    <w:rsid w:val="00CE7497"/>
    <w:rsid w:val="00CE78DA"/>
    <w:rsid w:val="00CF2CBE"/>
    <w:rsid w:val="00D0559B"/>
    <w:rsid w:val="00D074EF"/>
    <w:rsid w:val="00D114CD"/>
    <w:rsid w:val="00D15C36"/>
    <w:rsid w:val="00D17567"/>
    <w:rsid w:val="00D20884"/>
    <w:rsid w:val="00D233B9"/>
    <w:rsid w:val="00D23C49"/>
    <w:rsid w:val="00D265C3"/>
    <w:rsid w:val="00D26CDA"/>
    <w:rsid w:val="00D27B19"/>
    <w:rsid w:val="00D316DA"/>
    <w:rsid w:val="00D32362"/>
    <w:rsid w:val="00D32E37"/>
    <w:rsid w:val="00D35C25"/>
    <w:rsid w:val="00D35C9D"/>
    <w:rsid w:val="00D36A41"/>
    <w:rsid w:val="00D3715B"/>
    <w:rsid w:val="00D41FD8"/>
    <w:rsid w:val="00D56020"/>
    <w:rsid w:val="00D5620D"/>
    <w:rsid w:val="00D57870"/>
    <w:rsid w:val="00D606B5"/>
    <w:rsid w:val="00D6085C"/>
    <w:rsid w:val="00D60C7B"/>
    <w:rsid w:val="00D61812"/>
    <w:rsid w:val="00D618D6"/>
    <w:rsid w:val="00D619C7"/>
    <w:rsid w:val="00D61CA9"/>
    <w:rsid w:val="00D62C37"/>
    <w:rsid w:val="00D650CD"/>
    <w:rsid w:val="00D65B4C"/>
    <w:rsid w:val="00D66D97"/>
    <w:rsid w:val="00D702BA"/>
    <w:rsid w:val="00D716BC"/>
    <w:rsid w:val="00D71EA1"/>
    <w:rsid w:val="00D74A39"/>
    <w:rsid w:val="00D75751"/>
    <w:rsid w:val="00D761D7"/>
    <w:rsid w:val="00D80B2A"/>
    <w:rsid w:val="00D80BB8"/>
    <w:rsid w:val="00D81F05"/>
    <w:rsid w:val="00D846BF"/>
    <w:rsid w:val="00D87754"/>
    <w:rsid w:val="00D90177"/>
    <w:rsid w:val="00D91F49"/>
    <w:rsid w:val="00D92E35"/>
    <w:rsid w:val="00D930D3"/>
    <w:rsid w:val="00D95A3C"/>
    <w:rsid w:val="00D96108"/>
    <w:rsid w:val="00D97199"/>
    <w:rsid w:val="00D97BE7"/>
    <w:rsid w:val="00DA0456"/>
    <w:rsid w:val="00DA422E"/>
    <w:rsid w:val="00DA74FD"/>
    <w:rsid w:val="00DB1931"/>
    <w:rsid w:val="00DB268C"/>
    <w:rsid w:val="00DB274E"/>
    <w:rsid w:val="00DB2E66"/>
    <w:rsid w:val="00DB56C1"/>
    <w:rsid w:val="00DB5EAB"/>
    <w:rsid w:val="00DB6FB8"/>
    <w:rsid w:val="00DC0F6E"/>
    <w:rsid w:val="00DC36D5"/>
    <w:rsid w:val="00DC4484"/>
    <w:rsid w:val="00DC4FEB"/>
    <w:rsid w:val="00DC6733"/>
    <w:rsid w:val="00DC6A69"/>
    <w:rsid w:val="00DC6F45"/>
    <w:rsid w:val="00DC706F"/>
    <w:rsid w:val="00DD0870"/>
    <w:rsid w:val="00DE0D5F"/>
    <w:rsid w:val="00DE2D97"/>
    <w:rsid w:val="00DE37DB"/>
    <w:rsid w:val="00DE5317"/>
    <w:rsid w:val="00DE5D32"/>
    <w:rsid w:val="00DF0517"/>
    <w:rsid w:val="00DF0A2F"/>
    <w:rsid w:val="00DF1B4A"/>
    <w:rsid w:val="00DF2213"/>
    <w:rsid w:val="00DF4317"/>
    <w:rsid w:val="00DF512C"/>
    <w:rsid w:val="00DF67D5"/>
    <w:rsid w:val="00DF7647"/>
    <w:rsid w:val="00E044D2"/>
    <w:rsid w:val="00E06D5C"/>
    <w:rsid w:val="00E07176"/>
    <w:rsid w:val="00E0735D"/>
    <w:rsid w:val="00E10429"/>
    <w:rsid w:val="00E20173"/>
    <w:rsid w:val="00E20373"/>
    <w:rsid w:val="00E20B0C"/>
    <w:rsid w:val="00E20C70"/>
    <w:rsid w:val="00E2183A"/>
    <w:rsid w:val="00E23994"/>
    <w:rsid w:val="00E25D70"/>
    <w:rsid w:val="00E27668"/>
    <w:rsid w:val="00E27936"/>
    <w:rsid w:val="00E27A9E"/>
    <w:rsid w:val="00E31002"/>
    <w:rsid w:val="00E316C0"/>
    <w:rsid w:val="00E31A48"/>
    <w:rsid w:val="00E31F30"/>
    <w:rsid w:val="00E31FD0"/>
    <w:rsid w:val="00E329EE"/>
    <w:rsid w:val="00E33B28"/>
    <w:rsid w:val="00E33D7E"/>
    <w:rsid w:val="00E34A48"/>
    <w:rsid w:val="00E37EC3"/>
    <w:rsid w:val="00E4145F"/>
    <w:rsid w:val="00E41FCA"/>
    <w:rsid w:val="00E50F6F"/>
    <w:rsid w:val="00E545B9"/>
    <w:rsid w:val="00E55811"/>
    <w:rsid w:val="00E56B67"/>
    <w:rsid w:val="00E5731D"/>
    <w:rsid w:val="00E577F3"/>
    <w:rsid w:val="00E600D1"/>
    <w:rsid w:val="00E61F13"/>
    <w:rsid w:val="00E640B4"/>
    <w:rsid w:val="00E641D3"/>
    <w:rsid w:val="00E652F5"/>
    <w:rsid w:val="00E657F2"/>
    <w:rsid w:val="00E70EB2"/>
    <w:rsid w:val="00E7554A"/>
    <w:rsid w:val="00E77570"/>
    <w:rsid w:val="00E84935"/>
    <w:rsid w:val="00E864C9"/>
    <w:rsid w:val="00E869A0"/>
    <w:rsid w:val="00E87334"/>
    <w:rsid w:val="00E87CB6"/>
    <w:rsid w:val="00E90FC5"/>
    <w:rsid w:val="00E92F89"/>
    <w:rsid w:val="00E9432A"/>
    <w:rsid w:val="00E9527D"/>
    <w:rsid w:val="00E960A2"/>
    <w:rsid w:val="00E9776E"/>
    <w:rsid w:val="00E97994"/>
    <w:rsid w:val="00E97EA9"/>
    <w:rsid w:val="00EA263E"/>
    <w:rsid w:val="00EA2F3A"/>
    <w:rsid w:val="00EA33D6"/>
    <w:rsid w:val="00EA3933"/>
    <w:rsid w:val="00EA3C95"/>
    <w:rsid w:val="00EA3CE3"/>
    <w:rsid w:val="00EA5C4A"/>
    <w:rsid w:val="00EA6C9A"/>
    <w:rsid w:val="00EA70E8"/>
    <w:rsid w:val="00EA7451"/>
    <w:rsid w:val="00EB14F4"/>
    <w:rsid w:val="00EB1C54"/>
    <w:rsid w:val="00EB521D"/>
    <w:rsid w:val="00EB71E0"/>
    <w:rsid w:val="00EC2601"/>
    <w:rsid w:val="00EC2FBE"/>
    <w:rsid w:val="00EC3380"/>
    <w:rsid w:val="00EC4107"/>
    <w:rsid w:val="00EC6AD0"/>
    <w:rsid w:val="00EC7530"/>
    <w:rsid w:val="00ED488F"/>
    <w:rsid w:val="00EE0025"/>
    <w:rsid w:val="00EE2488"/>
    <w:rsid w:val="00EE3303"/>
    <w:rsid w:val="00EE4234"/>
    <w:rsid w:val="00EE424A"/>
    <w:rsid w:val="00EE4906"/>
    <w:rsid w:val="00EE5CF6"/>
    <w:rsid w:val="00EE6010"/>
    <w:rsid w:val="00EE64B7"/>
    <w:rsid w:val="00EE7D48"/>
    <w:rsid w:val="00EF3E82"/>
    <w:rsid w:val="00F03C62"/>
    <w:rsid w:val="00F06473"/>
    <w:rsid w:val="00F07303"/>
    <w:rsid w:val="00F1447E"/>
    <w:rsid w:val="00F305B2"/>
    <w:rsid w:val="00F319C1"/>
    <w:rsid w:val="00F374D4"/>
    <w:rsid w:val="00F37C31"/>
    <w:rsid w:val="00F37F4B"/>
    <w:rsid w:val="00F4002B"/>
    <w:rsid w:val="00F42127"/>
    <w:rsid w:val="00F422A4"/>
    <w:rsid w:val="00F42DBB"/>
    <w:rsid w:val="00F42EA5"/>
    <w:rsid w:val="00F44C89"/>
    <w:rsid w:val="00F450F0"/>
    <w:rsid w:val="00F45D3B"/>
    <w:rsid w:val="00F47AF9"/>
    <w:rsid w:val="00F502FD"/>
    <w:rsid w:val="00F50633"/>
    <w:rsid w:val="00F50E47"/>
    <w:rsid w:val="00F61F94"/>
    <w:rsid w:val="00F63772"/>
    <w:rsid w:val="00F655AA"/>
    <w:rsid w:val="00F673AC"/>
    <w:rsid w:val="00F767AF"/>
    <w:rsid w:val="00F8029B"/>
    <w:rsid w:val="00F85D9B"/>
    <w:rsid w:val="00F86395"/>
    <w:rsid w:val="00F91AF5"/>
    <w:rsid w:val="00F93353"/>
    <w:rsid w:val="00F9424A"/>
    <w:rsid w:val="00FA0C74"/>
    <w:rsid w:val="00FA0FC6"/>
    <w:rsid w:val="00FA2675"/>
    <w:rsid w:val="00FA6730"/>
    <w:rsid w:val="00FB093D"/>
    <w:rsid w:val="00FB14E3"/>
    <w:rsid w:val="00FC499A"/>
    <w:rsid w:val="00FC634F"/>
    <w:rsid w:val="00FD0815"/>
    <w:rsid w:val="00FD09AB"/>
    <w:rsid w:val="00FD2768"/>
    <w:rsid w:val="00FD27CC"/>
    <w:rsid w:val="00FD4D2D"/>
    <w:rsid w:val="00FD50D6"/>
    <w:rsid w:val="00FD5F2A"/>
    <w:rsid w:val="00FD7785"/>
    <w:rsid w:val="00FE3273"/>
    <w:rsid w:val="00FE59BD"/>
    <w:rsid w:val="00FE7653"/>
    <w:rsid w:val="00FF177C"/>
    <w:rsid w:val="00FF208A"/>
    <w:rsid w:val="00FF4C22"/>
    <w:rsid w:val="00FF69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1FD84"/>
  <w15:docId w15:val="{DA1DF992-4CB2-4650-A44D-BBBB16B1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35"/>
    <w:pPr>
      <w:jc w:val="both"/>
    </w:pPr>
    <w:rPr>
      <w:rFonts w:ascii="Arial" w:hAnsi="Arial"/>
      <w:sz w:val="22"/>
      <w:lang w:val="es-ES" w:eastAsia="es-ES"/>
    </w:rPr>
  </w:style>
  <w:style w:type="paragraph" w:styleId="Ttulo1">
    <w:name w:val="heading 1"/>
    <w:basedOn w:val="Normal"/>
    <w:next w:val="Normal"/>
    <w:autoRedefine/>
    <w:qFormat/>
    <w:rsid w:val="00983CDC"/>
    <w:pPr>
      <w:keepNext/>
      <w:numPr>
        <w:numId w:val="1"/>
      </w:numPr>
      <w:outlineLvl w:val="0"/>
    </w:pPr>
    <w:rPr>
      <w:b/>
      <w:caps/>
      <w:sz w:val="24"/>
    </w:rPr>
  </w:style>
  <w:style w:type="paragraph" w:styleId="Ttulo2">
    <w:name w:val="heading 2"/>
    <w:basedOn w:val="Normal"/>
    <w:next w:val="Normal"/>
    <w:qFormat/>
    <w:rsid w:val="00983CDC"/>
    <w:pPr>
      <w:keepNext/>
      <w:numPr>
        <w:ilvl w:val="1"/>
        <w:numId w:val="1"/>
      </w:numPr>
      <w:spacing w:before="60" w:after="40"/>
      <w:outlineLvl w:val="1"/>
    </w:pPr>
    <w:rPr>
      <w:b/>
      <w:smallCaps/>
      <w:sz w:val="24"/>
    </w:rPr>
  </w:style>
  <w:style w:type="paragraph" w:styleId="Ttulo3">
    <w:name w:val="heading 3"/>
    <w:basedOn w:val="Normal"/>
    <w:next w:val="Normal"/>
    <w:qFormat/>
    <w:rsid w:val="00F4002B"/>
    <w:pPr>
      <w:keepNext/>
      <w:numPr>
        <w:ilvl w:val="2"/>
        <w:numId w:val="1"/>
      </w:numPr>
      <w:spacing w:before="240" w:after="60"/>
      <w:outlineLvl w:val="2"/>
    </w:pPr>
    <w:rPr>
      <w:sz w:val="24"/>
    </w:rPr>
  </w:style>
  <w:style w:type="paragraph" w:styleId="Ttulo4">
    <w:name w:val="heading 4"/>
    <w:basedOn w:val="Normal"/>
    <w:next w:val="Normal"/>
    <w:qFormat/>
    <w:rsid w:val="00F4002B"/>
    <w:pPr>
      <w:keepNext/>
      <w:numPr>
        <w:ilvl w:val="3"/>
        <w:numId w:val="1"/>
      </w:numPr>
      <w:spacing w:before="240" w:after="60"/>
      <w:outlineLvl w:val="3"/>
    </w:pPr>
    <w:rPr>
      <w:b/>
      <w:sz w:val="24"/>
    </w:rPr>
  </w:style>
  <w:style w:type="paragraph" w:styleId="Ttulo5">
    <w:name w:val="heading 5"/>
    <w:basedOn w:val="Normal"/>
    <w:next w:val="Normal"/>
    <w:qFormat/>
    <w:rsid w:val="00F4002B"/>
    <w:pPr>
      <w:numPr>
        <w:ilvl w:val="4"/>
        <w:numId w:val="1"/>
      </w:numPr>
      <w:spacing w:before="240" w:after="60"/>
      <w:outlineLvl w:val="4"/>
    </w:pPr>
  </w:style>
  <w:style w:type="paragraph" w:styleId="Ttulo6">
    <w:name w:val="heading 6"/>
    <w:basedOn w:val="Normal"/>
    <w:next w:val="Normal"/>
    <w:qFormat/>
    <w:rsid w:val="00F4002B"/>
    <w:pPr>
      <w:numPr>
        <w:ilvl w:val="5"/>
        <w:numId w:val="1"/>
      </w:numPr>
      <w:spacing w:before="240" w:after="60"/>
      <w:outlineLvl w:val="5"/>
    </w:pPr>
    <w:rPr>
      <w:i/>
    </w:rPr>
  </w:style>
  <w:style w:type="paragraph" w:styleId="Ttulo7">
    <w:name w:val="heading 7"/>
    <w:basedOn w:val="Normal"/>
    <w:next w:val="Normal"/>
    <w:qFormat/>
    <w:rsid w:val="00F4002B"/>
    <w:pPr>
      <w:numPr>
        <w:ilvl w:val="6"/>
        <w:numId w:val="1"/>
      </w:numPr>
      <w:spacing w:before="240" w:after="60"/>
      <w:outlineLvl w:val="6"/>
    </w:pPr>
  </w:style>
  <w:style w:type="paragraph" w:styleId="Ttulo8">
    <w:name w:val="heading 8"/>
    <w:basedOn w:val="Normal"/>
    <w:next w:val="Normal"/>
    <w:qFormat/>
    <w:rsid w:val="00F4002B"/>
    <w:pPr>
      <w:numPr>
        <w:ilvl w:val="7"/>
        <w:numId w:val="1"/>
      </w:numPr>
      <w:spacing w:before="240" w:after="60"/>
      <w:outlineLvl w:val="7"/>
    </w:pPr>
    <w:rPr>
      <w:i/>
    </w:rPr>
  </w:style>
  <w:style w:type="paragraph" w:styleId="Ttulo9">
    <w:name w:val="heading 9"/>
    <w:basedOn w:val="Normal"/>
    <w:next w:val="Normal"/>
    <w:qFormat/>
    <w:rsid w:val="00F4002B"/>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4002B"/>
    <w:pPr>
      <w:tabs>
        <w:tab w:val="center" w:pos="4252"/>
        <w:tab w:val="right" w:pos="8504"/>
      </w:tabs>
    </w:pPr>
  </w:style>
  <w:style w:type="paragraph" w:styleId="Piedepgina">
    <w:name w:val="footer"/>
    <w:basedOn w:val="Normal"/>
    <w:link w:val="PiedepginaCar"/>
    <w:uiPriority w:val="99"/>
    <w:rsid w:val="00F4002B"/>
    <w:pPr>
      <w:tabs>
        <w:tab w:val="center" w:pos="4252"/>
        <w:tab w:val="right" w:pos="8504"/>
      </w:tabs>
    </w:pPr>
  </w:style>
  <w:style w:type="paragraph" w:styleId="Textoindependiente">
    <w:name w:val="Body Text"/>
    <w:basedOn w:val="Normal"/>
    <w:rsid w:val="00F4002B"/>
    <w:rPr>
      <w:rFonts w:ascii="Futura Md BT" w:hAnsi="Futura Md BT"/>
      <w:sz w:val="24"/>
    </w:rPr>
  </w:style>
  <w:style w:type="character" w:styleId="Nmerodepgina">
    <w:name w:val="page number"/>
    <w:basedOn w:val="Fuentedeprrafopredeter"/>
    <w:rsid w:val="00F4002B"/>
  </w:style>
  <w:style w:type="character" w:styleId="Hipervnculo">
    <w:name w:val="Hyperlink"/>
    <w:uiPriority w:val="99"/>
    <w:rsid w:val="00983CDC"/>
    <w:rPr>
      <w:caps/>
      <w:color w:val="0000FF"/>
      <w:u w:val="single"/>
    </w:rPr>
  </w:style>
  <w:style w:type="paragraph" w:styleId="Sangradetextonormal">
    <w:name w:val="Body Text Indent"/>
    <w:basedOn w:val="Normal"/>
    <w:rsid w:val="00F4002B"/>
    <w:pPr>
      <w:spacing w:before="240"/>
      <w:ind w:left="284"/>
    </w:pPr>
    <w:rPr>
      <w:rFonts w:ascii="Swis721 Md BT" w:hAnsi="Swis721 Md BT"/>
      <w:lang w:val="es-MX"/>
    </w:rPr>
  </w:style>
  <w:style w:type="paragraph" w:styleId="Textoindependiente2">
    <w:name w:val="Body Text 2"/>
    <w:basedOn w:val="Normal"/>
    <w:rsid w:val="00F4002B"/>
    <w:rPr>
      <w:sz w:val="24"/>
      <w:lang w:val="es-MX"/>
    </w:rPr>
  </w:style>
  <w:style w:type="character" w:styleId="Textoennegrita">
    <w:name w:val="Strong"/>
    <w:uiPriority w:val="22"/>
    <w:qFormat/>
    <w:rsid w:val="00F4002B"/>
    <w:rPr>
      <w:b/>
    </w:rPr>
  </w:style>
  <w:style w:type="paragraph" w:styleId="Sangra2detindependiente">
    <w:name w:val="Body Text Indent 2"/>
    <w:basedOn w:val="Normal"/>
    <w:rsid w:val="00F4002B"/>
    <w:pPr>
      <w:tabs>
        <w:tab w:val="left" w:pos="284"/>
      </w:tabs>
      <w:ind w:left="284" w:hanging="284"/>
    </w:pPr>
    <w:rPr>
      <w:snapToGrid w:val="0"/>
      <w:sz w:val="24"/>
      <w:lang w:val="es-ES_tradnl"/>
    </w:rPr>
  </w:style>
  <w:style w:type="paragraph" w:styleId="Sangra3detindependiente">
    <w:name w:val="Body Text Indent 3"/>
    <w:basedOn w:val="Normal"/>
    <w:rsid w:val="00F4002B"/>
    <w:pPr>
      <w:tabs>
        <w:tab w:val="num" w:pos="284"/>
      </w:tabs>
      <w:ind w:left="284"/>
    </w:pPr>
    <w:rPr>
      <w:snapToGrid w:val="0"/>
      <w:sz w:val="24"/>
      <w:lang w:val="es-ES_tradnl"/>
    </w:rPr>
  </w:style>
  <w:style w:type="paragraph" w:styleId="Descripcin">
    <w:name w:val="caption"/>
    <w:basedOn w:val="Normal"/>
    <w:next w:val="Normal"/>
    <w:qFormat/>
    <w:rsid w:val="00F4002B"/>
    <w:pPr>
      <w:jc w:val="center"/>
    </w:pPr>
    <w:rPr>
      <w:b/>
    </w:rPr>
  </w:style>
  <w:style w:type="paragraph" w:styleId="TDC1">
    <w:name w:val="toc 1"/>
    <w:basedOn w:val="Normal"/>
    <w:next w:val="Normal"/>
    <w:autoRedefine/>
    <w:uiPriority w:val="39"/>
    <w:rsid w:val="00B00546"/>
    <w:pPr>
      <w:spacing w:before="120"/>
      <w:jc w:val="left"/>
    </w:pPr>
    <w:rPr>
      <w:b/>
      <w:bCs/>
      <w:sz w:val="20"/>
    </w:rPr>
  </w:style>
  <w:style w:type="paragraph" w:styleId="Textodeglobo">
    <w:name w:val="Balloon Text"/>
    <w:basedOn w:val="Normal"/>
    <w:link w:val="TextodegloboCar"/>
    <w:rsid w:val="00B714E5"/>
    <w:rPr>
      <w:rFonts w:ascii="Tahoma" w:hAnsi="Tahoma"/>
      <w:sz w:val="16"/>
      <w:szCs w:val="16"/>
    </w:rPr>
  </w:style>
  <w:style w:type="character" w:customStyle="1" w:styleId="TextodegloboCar">
    <w:name w:val="Texto de globo Car"/>
    <w:link w:val="Textodeglobo"/>
    <w:rsid w:val="00B714E5"/>
    <w:rPr>
      <w:rFonts w:ascii="Tahoma" w:hAnsi="Tahoma" w:cs="Tahoma"/>
      <w:sz w:val="16"/>
      <w:szCs w:val="16"/>
      <w:lang w:val="es-ES" w:eastAsia="es-ES"/>
    </w:rPr>
  </w:style>
  <w:style w:type="paragraph" w:styleId="TDC3">
    <w:name w:val="toc 3"/>
    <w:basedOn w:val="Normal"/>
    <w:next w:val="Normal"/>
    <w:autoRedefine/>
    <w:uiPriority w:val="39"/>
    <w:rsid w:val="00B00546"/>
    <w:pPr>
      <w:ind w:left="440"/>
      <w:jc w:val="left"/>
    </w:pPr>
    <w:rPr>
      <w:sz w:val="20"/>
    </w:rPr>
  </w:style>
  <w:style w:type="paragraph" w:styleId="NormalWeb">
    <w:name w:val="Normal (Web)"/>
    <w:basedOn w:val="Normal"/>
    <w:uiPriority w:val="99"/>
    <w:unhideWhenUsed/>
    <w:rsid w:val="00F53451"/>
    <w:pPr>
      <w:spacing w:before="100" w:beforeAutospacing="1" w:after="100" w:afterAutospacing="1"/>
    </w:pPr>
    <w:rPr>
      <w:sz w:val="24"/>
      <w:szCs w:val="24"/>
      <w:lang w:val="es-CO" w:eastAsia="es-CO"/>
    </w:rPr>
  </w:style>
  <w:style w:type="paragraph" w:styleId="Puesto">
    <w:name w:val="Title"/>
    <w:basedOn w:val="Normal"/>
    <w:next w:val="Normal"/>
    <w:link w:val="PuestoCar"/>
    <w:qFormat/>
    <w:rsid w:val="00835B48"/>
    <w:pPr>
      <w:spacing w:before="240" w:after="60"/>
      <w:jc w:val="center"/>
      <w:outlineLvl w:val="0"/>
    </w:pPr>
    <w:rPr>
      <w:b/>
      <w:bCs/>
      <w:kern w:val="28"/>
      <w:sz w:val="24"/>
      <w:szCs w:val="32"/>
    </w:rPr>
  </w:style>
  <w:style w:type="character" w:customStyle="1" w:styleId="PuestoCar">
    <w:name w:val="Puesto Car"/>
    <w:link w:val="Puesto"/>
    <w:rsid w:val="00835B48"/>
    <w:rPr>
      <w:rFonts w:ascii="Arial" w:hAnsi="Arial"/>
      <w:b/>
      <w:bCs/>
      <w:kern w:val="28"/>
      <w:sz w:val="24"/>
      <w:szCs w:val="32"/>
      <w:lang w:val="es-ES" w:eastAsia="es-ES"/>
    </w:rPr>
  </w:style>
  <w:style w:type="paragraph" w:customStyle="1" w:styleId="EstiloIzquierda03">
    <w:name w:val="Estilo Izquierda:  0.3&quot;"/>
    <w:basedOn w:val="Normal"/>
    <w:rsid w:val="005A4168"/>
    <w:pPr>
      <w:ind w:left="432"/>
    </w:pPr>
  </w:style>
  <w:style w:type="table" w:styleId="Tablaconcuadrcula">
    <w:name w:val="Table Grid"/>
    <w:basedOn w:val="Tablanormal"/>
    <w:uiPriority w:val="39"/>
    <w:rsid w:val="00C4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77C1A"/>
    <w:pPr>
      <w:ind w:left="283" w:hanging="283"/>
      <w:contextualSpacing/>
    </w:pPr>
  </w:style>
  <w:style w:type="paragraph" w:styleId="Listaconvietas2">
    <w:name w:val="List Bullet 2"/>
    <w:basedOn w:val="Normal"/>
    <w:rsid w:val="00577C1A"/>
    <w:pPr>
      <w:numPr>
        <w:numId w:val="3"/>
      </w:numPr>
      <w:contextualSpacing/>
    </w:pPr>
  </w:style>
  <w:style w:type="paragraph" w:styleId="TDC2">
    <w:name w:val="toc 2"/>
    <w:basedOn w:val="Normal"/>
    <w:next w:val="Normal"/>
    <w:autoRedefine/>
    <w:uiPriority w:val="39"/>
    <w:rsid w:val="00B00546"/>
    <w:pPr>
      <w:ind w:left="220"/>
      <w:jc w:val="left"/>
    </w:pPr>
    <w:rPr>
      <w:i/>
      <w:iCs/>
      <w:sz w:val="20"/>
    </w:rPr>
  </w:style>
  <w:style w:type="paragraph" w:styleId="Prrafodelista">
    <w:name w:val="List Paragraph"/>
    <w:basedOn w:val="Normal"/>
    <w:uiPriority w:val="34"/>
    <w:qFormat/>
    <w:rsid w:val="008E4D85"/>
    <w:pPr>
      <w:ind w:left="720"/>
      <w:contextualSpacing/>
    </w:pPr>
  </w:style>
  <w:style w:type="paragraph" w:styleId="TDC4">
    <w:name w:val="toc 4"/>
    <w:basedOn w:val="Normal"/>
    <w:next w:val="Normal"/>
    <w:autoRedefine/>
    <w:rsid w:val="00B00546"/>
    <w:pPr>
      <w:ind w:left="660"/>
      <w:jc w:val="left"/>
    </w:pPr>
    <w:rPr>
      <w:sz w:val="20"/>
    </w:rPr>
  </w:style>
  <w:style w:type="paragraph" w:styleId="TDC5">
    <w:name w:val="toc 5"/>
    <w:basedOn w:val="Normal"/>
    <w:next w:val="Normal"/>
    <w:autoRedefine/>
    <w:rsid w:val="00B00546"/>
    <w:pPr>
      <w:ind w:left="880"/>
      <w:jc w:val="left"/>
    </w:pPr>
    <w:rPr>
      <w:rFonts w:asciiTheme="minorHAnsi" w:hAnsiTheme="minorHAnsi"/>
      <w:sz w:val="20"/>
    </w:rPr>
  </w:style>
  <w:style w:type="paragraph" w:styleId="TDC6">
    <w:name w:val="toc 6"/>
    <w:basedOn w:val="Normal"/>
    <w:next w:val="Normal"/>
    <w:autoRedefine/>
    <w:rsid w:val="00B00546"/>
    <w:pPr>
      <w:ind w:left="1100"/>
      <w:jc w:val="left"/>
    </w:pPr>
    <w:rPr>
      <w:rFonts w:asciiTheme="minorHAnsi" w:hAnsiTheme="minorHAnsi"/>
      <w:sz w:val="20"/>
    </w:rPr>
  </w:style>
  <w:style w:type="paragraph" w:styleId="TDC7">
    <w:name w:val="toc 7"/>
    <w:basedOn w:val="Normal"/>
    <w:next w:val="Normal"/>
    <w:autoRedefine/>
    <w:rsid w:val="00B00546"/>
    <w:pPr>
      <w:ind w:left="1320"/>
      <w:jc w:val="left"/>
    </w:pPr>
    <w:rPr>
      <w:rFonts w:asciiTheme="minorHAnsi" w:hAnsiTheme="minorHAnsi"/>
      <w:sz w:val="20"/>
    </w:rPr>
  </w:style>
  <w:style w:type="paragraph" w:styleId="TDC8">
    <w:name w:val="toc 8"/>
    <w:basedOn w:val="Normal"/>
    <w:next w:val="Normal"/>
    <w:autoRedefine/>
    <w:rsid w:val="00B00546"/>
    <w:pPr>
      <w:ind w:left="1540"/>
      <w:jc w:val="left"/>
    </w:pPr>
    <w:rPr>
      <w:rFonts w:asciiTheme="minorHAnsi" w:hAnsiTheme="minorHAnsi"/>
      <w:sz w:val="20"/>
    </w:rPr>
  </w:style>
  <w:style w:type="paragraph" w:styleId="TDC9">
    <w:name w:val="toc 9"/>
    <w:basedOn w:val="Normal"/>
    <w:next w:val="Normal"/>
    <w:autoRedefine/>
    <w:rsid w:val="00B00546"/>
    <w:pPr>
      <w:ind w:left="1760"/>
      <w:jc w:val="left"/>
    </w:pPr>
    <w:rPr>
      <w:rFonts w:asciiTheme="minorHAnsi" w:hAnsiTheme="minorHAnsi"/>
      <w:sz w:val="20"/>
    </w:rPr>
  </w:style>
  <w:style w:type="character" w:customStyle="1" w:styleId="PiedepginaCar">
    <w:name w:val="Pie de página Car"/>
    <w:basedOn w:val="Fuentedeprrafopredeter"/>
    <w:link w:val="Piedepgina"/>
    <w:uiPriority w:val="99"/>
    <w:rsid w:val="00A31045"/>
    <w:rPr>
      <w:rFonts w:ascii="Arial" w:hAnsi="Arial"/>
      <w:sz w:val="22"/>
      <w:lang w:val="es-ES" w:eastAsia="es-ES"/>
    </w:rPr>
  </w:style>
  <w:style w:type="paragraph" w:customStyle="1" w:styleId="Default">
    <w:name w:val="Default"/>
    <w:rsid w:val="00E9527D"/>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rsid w:val="006B54C2"/>
    <w:rPr>
      <w:sz w:val="20"/>
    </w:rPr>
  </w:style>
  <w:style w:type="character" w:customStyle="1" w:styleId="TextonotapieCar">
    <w:name w:val="Texto nota pie Car"/>
    <w:basedOn w:val="Fuentedeprrafopredeter"/>
    <w:link w:val="Textonotapie"/>
    <w:rsid w:val="006B54C2"/>
    <w:rPr>
      <w:rFonts w:ascii="Arial" w:hAnsi="Arial"/>
      <w:lang w:val="es-ES" w:eastAsia="es-ES"/>
    </w:rPr>
  </w:style>
  <w:style w:type="character" w:styleId="Refdenotaalpie">
    <w:name w:val="footnote reference"/>
    <w:basedOn w:val="Fuentedeprrafopredeter"/>
    <w:rsid w:val="006B54C2"/>
    <w:rPr>
      <w:vertAlign w:val="superscript"/>
    </w:rPr>
  </w:style>
  <w:style w:type="character" w:customStyle="1" w:styleId="b1">
    <w:name w:val="b1"/>
    <w:basedOn w:val="Fuentedeprrafopredeter"/>
    <w:rsid w:val="0050134C"/>
    <w:rPr>
      <w:color w:val="000000"/>
    </w:rPr>
  </w:style>
  <w:style w:type="character" w:styleId="Refdecomentario">
    <w:name w:val="annotation reference"/>
    <w:basedOn w:val="Fuentedeprrafopredeter"/>
    <w:rsid w:val="00A05BC5"/>
    <w:rPr>
      <w:sz w:val="16"/>
      <w:szCs w:val="16"/>
    </w:rPr>
  </w:style>
  <w:style w:type="paragraph" w:styleId="Textocomentario">
    <w:name w:val="annotation text"/>
    <w:basedOn w:val="Normal"/>
    <w:link w:val="TextocomentarioCar"/>
    <w:rsid w:val="00A05BC5"/>
    <w:rPr>
      <w:sz w:val="20"/>
    </w:rPr>
  </w:style>
  <w:style w:type="character" w:customStyle="1" w:styleId="TextocomentarioCar">
    <w:name w:val="Texto comentario Car"/>
    <w:basedOn w:val="Fuentedeprrafopredeter"/>
    <w:link w:val="Textocomentario"/>
    <w:rsid w:val="00A05BC5"/>
    <w:rPr>
      <w:rFonts w:ascii="Arial" w:hAnsi="Arial"/>
      <w:lang w:val="es-ES" w:eastAsia="es-ES"/>
    </w:rPr>
  </w:style>
  <w:style w:type="paragraph" w:styleId="Asuntodelcomentario">
    <w:name w:val="annotation subject"/>
    <w:basedOn w:val="Textocomentario"/>
    <w:next w:val="Textocomentario"/>
    <w:link w:val="AsuntodelcomentarioCar"/>
    <w:rsid w:val="00A05BC5"/>
    <w:rPr>
      <w:b/>
      <w:bCs/>
    </w:rPr>
  </w:style>
  <w:style w:type="character" w:customStyle="1" w:styleId="AsuntodelcomentarioCar">
    <w:name w:val="Asunto del comentario Car"/>
    <w:basedOn w:val="TextocomentarioCar"/>
    <w:link w:val="Asuntodelcomentario"/>
    <w:rsid w:val="00A05BC5"/>
    <w:rPr>
      <w:rFonts w:ascii="Arial" w:hAnsi="Arial"/>
      <w:b/>
      <w:bCs/>
      <w:lang w:val="es-ES" w:eastAsia="es-ES"/>
    </w:rPr>
  </w:style>
  <w:style w:type="paragraph" w:styleId="Textoindependiente3">
    <w:name w:val="Body Text 3"/>
    <w:basedOn w:val="Normal"/>
    <w:link w:val="Textoindependiente3Car"/>
    <w:rsid w:val="00DC4484"/>
    <w:pPr>
      <w:spacing w:after="120"/>
    </w:pPr>
    <w:rPr>
      <w:sz w:val="16"/>
      <w:szCs w:val="16"/>
    </w:rPr>
  </w:style>
  <w:style w:type="character" w:customStyle="1" w:styleId="Textoindependiente3Car">
    <w:name w:val="Texto independiente 3 Car"/>
    <w:basedOn w:val="Fuentedeprrafopredeter"/>
    <w:link w:val="Textoindependiente3"/>
    <w:rsid w:val="00DC4484"/>
    <w:rPr>
      <w:rFonts w:ascii="Arial" w:hAnsi="Arial"/>
      <w:sz w:val="16"/>
      <w:szCs w:val="16"/>
      <w:lang w:val="es-ES" w:eastAsia="es-ES"/>
    </w:rPr>
  </w:style>
  <w:style w:type="character" w:customStyle="1" w:styleId="apple-converted-space">
    <w:name w:val="apple-converted-space"/>
    <w:basedOn w:val="Fuentedeprrafopredeter"/>
    <w:rsid w:val="00AC3B55"/>
  </w:style>
  <w:style w:type="character" w:styleId="Hipervnculovisitado">
    <w:name w:val="FollowedHyperlink"/>
    <w:basedOn w:val="Fuentedeprrafopredeter"/>
    <w:semiHidden/>
    <w:unhideWhenUsed/>
    <w:rsid w:val="00933E33"/>
    <w:rPr>
      <w:color w:val="800080" w:themeColor="followedHyperlink"/>
      <w:u w:val="single"/>
    </w:rPr>
  </w:style>
  <w:style w:type="character" w:customStyle="1" w:styleId="EncabezadoCar">
    <w:name w:val="Encabezado Car"/>
    <w:basedOn w:val="Fuentedeprrafopredeter"/>
    <w:link w:val="Encabezado"/>
    <w:uiPriority w:val="99"/>
    <w:rsid w:val="003C6067"/>
    <w:rPr>
      <w:rFonts w:ascii="Arial" w:hAnsi="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5312">
      <w:bodyDiv w:val="1"/>
      <w:marLeft w:val="0"/>
      <w:marRight w:val="0"/>
      <w:marTop w:val="0"/>
      <w:marBottom w:val="0"/>
      <w:divBdr>
        <w:top w:val="none" w:sz="0" w:space="0" w:color="auto"/>
        <w:left w:val="none" w:sz="0" w:space="0" w:color="auto"/>
        <w:bottom w:val="none" w:sz="0" w:space="0" w:color="auto"/>
        <w:right w:val="none" w:sz="0" w:space="0" w:color="auto"/>
      </w:divBdr>
    </w:div>
    <w:div w:id="197670942">
      <w:bodyDiv w:val="1"/>
      <w:marLeft w:val="0"/>
      <w:marRight w:val="0"/>
      <w:marTop w:val="0"/>
      <w:marBottom w:val="0"/>
      <w:divBdr>
        <w:top w:val="none" w:sz="0" w:space="0" w:color="auto"/>
        <w:left w:val="none" w:sz="0" w:space="0" w:color="auto"/>
        <w:bottom w:val="none" w:sz="0" w:space="0" w:color="auto"/>
        <w:right w:val="none" w:sz="0" w:space="0" w:color="auto"/>
      </w:divBdr>
    </w:div>
    <w:div w:id="308098459">
      <w:bodyDiv w:val="1"/>
      <w:marLeft w:val="0"/>
      <w:marRight w:val="0"/>
      <w:marTop w:val="0"/>
      <w:marBottom w:val="0"/>
      <w:divBdr>
        <w:top w:val="none" w:sz="0" w:space="0" w:color="auto"/>
        <w:left w:val="none" w:sz="0" w:space="0" w:color="auto"/>
        <w:bottom w:val="none" w:sz="0" w:space="0" w:color="auto"/>
        <w:right w:val="none" w:sz="0" w:space="0" w:color="auto"/>
      </w:divBdr>
    </w:div>
    <w:div w:id="472603416">
      <w:bodyDiv w:val="1"/>
      <w:marLeft w:val="0"/>
      <w:marRight w:val="0"/>
      <w:marTop w:val="0"/>
      <w:marBottom w:val="0"/>
      <w:divBdr>
        <w:top w:val="none" w:sz="0" w:space="0" w:color="auto"/>
        <w:left w:val="none" w:sz="0" w:space="0" w:color="auto"/>
        <w:bottom w:val="none" w:sz="0" w:space="0" w:color="auto"/>
        <w:right w:val="none" w:sz="0" w:space="0" w:color="auto"/>
      </w:divBdr>
    </w:div>
    <w:div w:id="627469116">
      <w:bodyDiv w:val="1"/>
      <w:marLeft w:val="0"/>
      <w:marRight w:val="0"/>
      <w:marTop w:val="0"/>
      <w:marBottom w:val="0"/>
      <w:divBdr>
        <w:top w:val="none" w:sz="0" w:space="0" w:color="auto"/>
        <w:left w:val="none" w:sz="0" w:space="0" w:color="auto"/>
        <w:bottom w:val="none" w:sz="0" w:space="0" w:color="auto"/>
        <w:right w:val="none" w:sz="0" w:space="0" w:color="auto"/>
      </w:divBdr>
      <w:divsChild>
        <w:div w:id="1150633563">
          <w:marLeft w:val="0"/>
          <w:marRight w:val="0"/>
          <w:marTop w:val="0"/>
          <w:marBottom w:val="0"/>
          <w:divBdr>
            <w:top w:val="none" w:sz="0" w:space="0" w:color="auto"/>
            <w:left w:val="none" w:sz="0" w:space="0" w:color="auto"/>
            <w:bottom w:val="none" w:sz="0" w:space="0" w:color="auto"/>
            <w:right w:val="none" w:sz="0" w:space="0" w:color="auto"/>
          </w:divBdr>
          <w:divsChild>
            <w:div w:id="1048604597">
              <w:marLeft w:val="0"/>
              <w:marRight w:val="0"/>
              <w:marTop w:val="0"/>
              <w:marBottom w:val="0"/>
              <w:divBdr>
                <w:top w:val="none" w:sz="0" w:space="0" w:color="auto"/>
                <w:left w:val="none" w:sz="0" w:space="0" w:color="auto"/>
                <w:bottom w:val="none" w:sz="0" w:space="0" w:color="auto"/>
                <w:right w:val="none" w:sz="0" w:space="0" w:color="auto"/>
              </w:divBdr>
            </w:div>
            <w:div w:id="7045230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77462440">
      <w:bodyDiv w:val="1"/>
      <w:marLeft w:val="0"/>
      <w:marRight w:val="0"/>
      <w:marTop w:val="0"/>
      <w:marBottom w:val="0"/>
      <w:divBdr>
        <w:top w:val="none" w:sz="0" w:space="0" w:color="auto"/>
        <w:left w:val="none" w:sz="0" w:space="0" w:color="auto"/>
        <w:bottom w:val="none" w:sz="0" w:space="0" w:color="auto"/>
        <w:right w:val="none" w:sz="0" w:space="0" w:color="auto"/>
      </w:divBdr>
    </w:div>
    <w:div w:id="690687537">
      <w:bodyDiv w:val="1"/>
      <w:marLeft w:val="0"/>
      <w:marRight w:val="0"/>
      <w:marTop w:val="0"/>
      <w:marBottom w:val="0"/>
      <w:divBdr>
        <w:top w:val="none" w:sz="0" w:space="0" w:color="auto"/>
        <w:left w:val="none" w:sz="0" w:space="0" w:color="auto"/>
        <w:bottom w:val="none" w:sz="0" w:space="0" w:color="auto"/>
        <w:right w:val="none" w:sz="0" w:space="0" w:color="auto"/>
      </w:divBdr>
    </w:div>
    <w:div w:id="709762418">
      <w:bodyDiv w:val="1"/>
      <w:marLeft w:val="0"/>
      <w:marRight w:val="0"/>
      <w:marTop w:val="0"/>
      <w:marBottom w:val="0"/>
      <w:divBdr>
        <w:top w:val="none" w:sz="0" w:space="0" w:color="auto"/>
        <w:left w:val="none" w:sz="0" w:space="0" w:color="auto"/>
        <w:bottom w:val="none" w:sz="0" w:space="0" w:color="auto"/>
        <w:right w:val="none" w:sz="0" w:space="0" w:color="auto"/>
      </w:divBdr>
    </w:div>
    <w:div w:id="735473447">
      <w:bodyDiv w:val="1"/>
      <w:marLeft w:val="0"/>
      <w:marRight w:val="0"/>
      <w:marTop w:val="0"/>
      <w:marBottom w:val="0"/>
      <w:divBdr>
        <w:top w:val="none" w:sz="0" w:space="0" w:color="auto"/>
        <w:left w:val="none" w:sz="0" w:space="0" w:color="auto"/>
        <w:bottom w:val="none" w:sz="0" w:space="0" w:color="auto"/>
        <w:right w:val="none" w:sz="0" w:space="0" w:color="auto"/>
      </w:divBdr>
    </w:div>
    <w:div w:id="815874517">
      <w:bodyDiv w:val="1"/>
      <w:marLeft w:val="0"/>
      <w:marRight w:val="0"/>
      <w:marTop w:val="0"/>
      <w:marBottom w:val="0"/>
      <w:divBdr>
        <w:top w:val="none" w:sz="0" w:space="0" w:color="auto"/>
        <w:left w:val="none" w:sz="0" w:space="0" w:color="auto"/>
        <w:bottom w:val="none" w:sz="0" w:space="0" w:color="auto"/>
        <w:right w:val="none" w:sz="0" w:space="0" w:color="auto"/>
      </w:divBdr>
    </w:div>
    <w:div w:id="916744921">
      <w:bodyDiv w:val="1"/>
      <w:marLeft w:val="0"/>
      <w:marRight w:val="0"/>
      <w:marTop w:val="0"/>
      <w:marBottom w:val="0"/>
      <w:divBdr>
        <w:top w:val="none" w:sz="0" w:space="0" w:color="auto"/>
        <w:left w:val="none" w:sz="0" w:space="0" w:color="auto"/>
        <w:bottom w:val="none" w:sz="0" w:space="0" w:color="auto"/>
        <w:right w:val="none" w:sz="0" w:space="0" w:color="auto"/>
      </w:divBdr>
    </w:div>
    <w:div w:id="1137603985">
      <w:bodyDiv w:val="1"/>
      <w:marLeft w:val="0"/>
      <w:marRight w:val="0"/>
      <w:marTop w:val="0"/>
      <w:marBottom w:val="0"/>
      <w:divBdr>
        <w:top w:val="none" w:sz="0" w:space="0" w:color="auto"/>
        <w:left w:val="none" w:sz="0" w:space="0" w:color="auto"/>
        <w:bottom w:val="none" w:sz="0" w:space="0" w:color="auto"/>
        <w:right w:val="none" w:sz="0" w:space="0" w:color="auto"/>
      </w:divBdr>
    </w:div>
    <w:div w:id="1140417913">
      <w:bodyDiv w:val="1"/>
      <w:marLeft w:val="0"/>
      <w:marRight w:val="0"/>
      <w:marTop w:val="0"/>
      <w:marBottom w:val="0"/>
      <w:divBdr>
        <w:top w:val="none" w:sz="0" w:space="0" w:color="auto"/>
        <w:left w:val="none" w:sz="0" w:space="0" w:color="auto"/>
        <w:bottom w:val="none" w:sz="0" w:space="0" w:color="auto"/>
        <w:right w:val="none" w:sz="0" w:space="0" w:color="auto"/>
      </w:divBdr>
    </w:div>
    <w:div w:id="1163740166">
      <w:bodyDiv w:val="1"/>
      <w:marLeft w:val="0"/>
      <w:marRight w:val="0"/>
      <w:marTop w:val="0"/>
      <w:marBottom w:val="0"/>
      <w:divBdr>
        <w:top w:val="none" w:sz="0" w:space="0" w:color="auto"/>
        <w:left w:val="none" w:sz="0" w:space="0" w:color="auto"/>
        <w:bottom w:val="none" w:sz="0" w:space="0" w:color="auto"/>
        <w:right w:val="none" w:sz="0" w:space="0" w:color="auto"/>
      </w:divBdr>
    </w:div>
    <w:div w:id="1200820461">
      <w:bodyDiv w:val="1"/>
      <w:marLeft w:val="0"/>
      <w:marRight w:val="0"/>
      <w:marTop w:val="0"/>
      <w:marBottom w:val="0"/>
      <w:divBdr>
        <w:top w:val="none" w:sz="0" w:space="0" w:color="auto"/>
        <w:left w:val="none" w:sz="0" w:space="0" w:color="auto"/>
        <w:bottom w:val="none" w:sz="0" w:space="0" w:color="auto"/>
        <w:right w:val="none" w:sz="0" w:space="0" w:color="auto"/>
      </w:divBdr>
    </w:div>
    <w:div w:id="1516921029">
      <w:bodyDiv w:val="1"/>
      <w:marLeft w:val="0"/>
      <w:marRight w:val="0"/>
      <w:marTop w:val="0"/>
      <w:marBottom w:val="0"/>
      <w:divBdr>
        <w:top w:val="none" w:sz="0" w:space="0" w:color="auto"/>
        <w:left w:val="none" w:sz="0" w:space="0" w:color="auto"/>
        <w:bottom w:val="none" w:sz="0" w:space="0" w:color="auto"/>
        <w:right w:val="none" w:sz="0" w:space="0" w:color="auto"/>
      </w:divBdr>
    </w:div>
    <w:div w:id="1609704722">
      <w:bodyDiv w:val="1"/>
      <w:marLeft w:val="0"/>
      <w:marRight w:val="0"/>
      <w:marTop w:val="0"/>
      <w:marBottom w:val="0"/>
      <w:divBdr>
        <w:top w:val="none" w:sz="0" w:space="0" w:color="auto"/>
        <w:left w:val="none" w:sz="0" w:space="0" w:color="auto"/>
        <w:bottom w:val="none" w:sz="0" w:space="0" w:color="auto"/>
        <w:right w:val="none" w:sz="0" w:space="0" w:color="auto"/>
      </w:divBdr>
    </w:div>
    <w:div w:id="1661806132">
      <w:bodyDiv w:val="1"/>
      <w:marLeft w:val="0"/>
      <w:marRight w:val="0"/>
      <w:marTop w:val="0"/>
      <w:marBottom w:val="0"/>
      <w:divBdr>
        <w:top w:val="none" w:sz="0" w:space="0" w:color="auto"/>
        <w:left w:val="none" w:sz="0" w:space="0" w:color="auto"/>
        <w:bottom w:val="none" w:sz="0" w:space="0" w:color="auto"/>
        <w:right w:val="none" w:sz="0" w:space="0" w:color="auto"/>
      </w:divBdr>
      <w:divsChild>
        <w:div w:id="653417481">
          <w:marLeft w:val="0"/>
          <w:marRight w:val="0"/>
          <w:marTop w:val="0"/>
          <w:marBottom w:val="0"/>
          <w:divBdr>
            <w:top w:val="none" w:sz="0" w:space="0" w:color="auto"/>
            <w:left w:val="none" w:sz="0" w:space="0" w:color="auto"/>
            <w:bottom w:val="none" w:sz="0" w:space="0" w:color="auto"/>
            <w:right w:val="none" w:sz="0" w:space="0" w:color="auto"/>
          </w:divBdr>
          <w:divsChild>
            <w:div w:id="1929731136">
              <w:marLeft w:val="0"/>
              <w:marRight w:val="0"/>
              <w:marTop w:val="0"/>
              <w:marBottom w:val="0"/>
              <w:divBdr>
                <w:top w:val="none" w:sz="0" w:space="0" w:color="auto"/>
                <w:left w:val="none" w:sz="0" w:space="0" w:color="auto"/>
                <w:bottom w:val="none" w:sz="0" w:space="0" w:color="auto"/>
                <w:right w:val="none" w:sz="0" w:space="0" w:color="auto"/>
              </w:divBdr>
            </w:div>
            <w:div w:id="71323862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704860427">
      <w:bodyDiv w:val="1"/>
      <w:marLeft w:val="0"/>
      <w:marRight w:val="0"/>
      <w:marTop w:val="0"/>
      <w:marBottom w:val="0"/>
      <w:divBdr>
        <w:top w:val="none" w:sz="0" w:space="0" w:color="auto"/>
        <w:left w:val="none" w:sz="0" w:space="0" w:color="auto"/>
        <w:bottom w:val="none" w:sz="0" w:space="0" w:color="auto"/>
        <w:right w:val="none" w:sz="0" w:space="0" w:color="auto"/>
      </w:divBdr>
      <w:divsChild>
        <w:div w:id="759721960">
          <w:marLeft w:val="634"/>
          <w:marRight w:val="0"/>
          <w:marTop w:val="86"/>
          <w:marBottom w:val="0"/>
          <w:divBdr>
            <w:top w:val="none" w:sz="0" w:space="0" w:color="auto"/>
            <w:left w:val="none" w:sz="0" w:space="0" w:color="auto"/>
            <w:bottom w:val="none" w:sz="0" w:space="0" w:color="auto"/>
            <w:right w:val="none" w:sz="0" w:space="0" w:color="auto"/>
          </w:divBdr>
        </w:div>
        <w:div w:id="1667660130">
          <w:marLeft w:val="634"/>
          <w:marRight w:val="0"/>
          <w:marTop w:val="86"/>
          <w:marBottom w:val="0"/>
          <w:divBdr>
            <w:top w:val="none" w:sz="0" w:space="0" w:color="auto"/>
            <w:left w:val="none" w:sz="0" w:space="0" w:color="auto"/>
            <w:bottom w:val="none" w:sz="0" w:space="0" w:color="auto"/>
            <w:right w:val="none" w:sz="0" w:space="0" w:color="auto"/>
          </w:divBdr>
        </w:div>
        <w:div w:id="1989431006">
          <w:marLeft w:val="634"/>
          <w:marRight w:val="0"/>
          <w:marTop w:val="86"/>
          <w:marBottom w:val="0"/>
          <w:divBdr>
            <w:top w:val="none" w:sz="0" w:space="0" w:color="auto"/>
            <w:left w:val="none" w:sz="0" w:space="0" w:color="auto"/>
            <w:bottom w:val="none" w:sz="0" w:space="0" w:color="auto"/>
            <w:right w:val="none" w:sz="0" w:space="0" w:color="auto"/>
          </w:divBdr>
        </w:div>
        <w:div w:id="388578682">
          <w:marLeft w:val="634"/>
          <w:marRight w:val="0"/>
          <w:marTop w:val="86"/>
          <w:marBottom w:val="0"/>
          <w:divBdr>
            <w:top w:val="none" w:sz="0" w:space="0" w:color="auto"/>
            <w:left w:val="none" w:sz="0" w:space="0" w:color="auto"/>
            <w:bottom w:val="none" w:sz="0" w:space="0" w:color="auto"/>
            <w:right w:val="none" w:sz="0" w:space="0" w:color="auto"/>
          </w:divBdr>
        </w:div>
        <w:div w:id="1229879580">
          <w:marLeft w:val="634"/>
          <w:marRight w:val="0"/>
          <w:marTop w:val="86"/>
          <w:marBottom w:val="0"/>
          <w:divBdr>
            <w:top w:val="none" w:sz="0" w:space="0" w:color="auto"/>
            <w:left w:val="none" w:sz="0" w:space="0" w:color="auto"/>
            <w:bottom w:val="none" w:sz="0" w:space="0" w:color="auto"/>
            <w:right w:val="none" w:sz="0" w:space="0" w:color="auto"/>
          </w:divBdr>
        </w:div>
        <w:div w:id="1536579777">
          <w:marLeft w:val="634"/>
          <w:marRight w:val="0"/>
          <w:marTop w:val="86"/>
          <w:marBottom w:val="0"/>
          <w:divBdr>
            <w:top w:val="none" w:sz="0" w:space="0" w:color="auto"/>
            <w:left w:val="none" w:sz="0" w:space="0" w:color="auto"/>
            <w:bottom w:val="none" w:sz="0" w:space="0" w:color="auto"/>
            <w:right w:val="none" w:sz="0" w:space="0" w:color="auto"/>
          </w:divBdr>
        </w:div>
        <w:div w:id="1846893504">
          <w:marLeft w:val="634"/>
          <w:marRight w:val="0"/>
          <w:marTop w:val="86"/>
          <w:marBottom w:val="0"/>
          <w:divBdr>
            <w:top w:val="none" w:sz="0" w:space="0" w:color="auto"/>
            <w:left w:val="none" w:sz="0" w:space="0" w:color="auto"/>
            <w:bottom w:val="none" w:sz="0" w:space="0" w:color="auto"/>
            <w:right w:val="none" w:sz="0" w:space="0" w:color="auto"/>
          </w:divBdr>
        </w:div>
      </w:divsChild>
    </w:div>
    <w:div w:id="1720587715">
      <w:bodyDiv w:val="1"/>
      <w:marLeft w:val="0"/>
      <w:marRight w:val="0"/>
      <w:marTop w:val="0"/>
      <w:marBottom w:val="0"/>
      <w:divBdr>
        <w:top w:val="none" w:sz="0" w:space="0" w:color="auto"/>
        <w:left w:val="none" w:sz="0" w:space="0" w:color="auto"/>
        <w:bottom w:val="none" w:sz="0" w:space="0" w:color="auto"/>
        <w:right w:val="none" w:sz="0" w:space="0" w:color="auto"/>
      </w:divBdr>
    </w:div>
    <w:div w:id="1764298307">
      <w:bodyDiv w:val="1"/>
      <w:marLeft w:val="0"/>
      <w:marRight w:val="0"/>
      <w:marTop w:val="0"/>
      <w:marBottom w:val="0"/>
      <w:divBdr>
        <w:top w:val="none" w:sz="0" w:space="0" w:color="auto"/>
        <w:left w:val="none" w:sz="0" w:space="0" w:color="auto"/>
        <w:bottom w:val="none" w:sz="0" w:space="0" w:color="auto"/>
        <w:right w:val="none" w:sz="0" w:space="0" w:color="auto"/>
      </w:divBdr>
    </w:div>
    <w:div w:id="1823423743">
      <w:bodyDiv w:val="1"/>
      <w:marLeft w:val="0"/>
      <w:marRight w:val="0"/>
      <w:marTop w:val="0"/>
      <w:marBottom w:val="0"/>
      <w:divBdr>
        <w:top w:val="none" w:sz="0" w:space="0" w:color="auto"/>
        <w:left w:val="none" w:sz="0" w:space="0" w:color="auto"/>
        <w:bottom w:val="none" w:sz="0" w:space="0" w:color="auto"/>
        <w:right w:val="none" w:sz="0" w:space="0" w:color="auto"/>
      </w:divBdr>
    </w:div>
    <w:div w:id="18959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emf"/><Relationship Id="rId18" Type="http://schemas.openxmlformats.org/officeDocument/2006/relationships/hyperlink" Target="http://www.secretariageneralalcaldiamayor.gov.co/servicio-al-ciudadano/supercade" TargetMode="Externa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du.gov.co/documents/20181/251880/Puntos_CREA.pdf/1d62652d-ddaa-4564-8f5e-ebb0963652b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tnciudadano@idu.gov.co"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du.gov.co/atencion-al-ciudadano/canal-virtual/pqrs" TargetMode="External"/><Relationship Id="rId23" Type="http://schemas.microsoft.com/office/2007/relationships/diagramDrawing" Target="diagrams/drawing1.xml"/><Relationship Id="rId10" Type="http://schemas.openxmlformats.org/officeDocument/2006/relationships/header" Target="header1.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IDU.GOV.CO" TargetMode="External"/><Relationship Id="rId14" Type="http://schemas.openxmlformats.org/officeDocument/2006/relationships/hyperlink" Target="https://www.idu.gov.co/chat" TargetMode="External"/><Relationship Id="rId22"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6EA57C-7D15-415D-8AE4-7094C0DB0102}" type="doc">
      <dgm:prSet loTypeId="urn:microsoft.com/office/officeart/2005/8/layout/cycle6" loCatId="cycle" qsTypeId="urn:microsoft.com/office/officeart/2005/8/quickstyle/simple1" qsCatId="simple" csTypeId="urn:microsoft.com/office/officeart/2005/8/colors/accent1_1" csCatId="accent1" phldr="1"/>
      <dgm:spPr/>
      <dgm:t>
        <a:bodyPr/>
        <a:lstStyle/>
        <a:p>
          <a:endParaRPr lang="es-CO"/>
        </a:p>
      </dgm:t>
    </dgm:pt>
    <dgm:pt modelId="{5EF2E482-8D6B-4A3D-8C50-956C42E43811}">
      <dgm:prSet phldrT="[Texto]"/>
      <dgm:spPr/>
      <dgm:t>
        <a:bodyPr/>
        <a:lstStyle/>
        <a:p>
          <a:r>
            <a:rPr lang="es-CO" dirty="0" smtClean="0"/>
            <a:t>Transparencia activa</a:t>
          </a:r>
          <a:endParaRPr lang="es-CO" dirty="0"/>
        </a:p>
      </dgm:t>
    </dgm:pt>
    <dgm:pt modelId="{4B8598A6-3899-41C6-AB19-D55FE9DF62A2}" type="parTrans" cxnId="{0FAFC802-13C2-4AF5-8DB2-2C8313D2955B}">
      <dgm:prSet/>
      <dgm:spPr/>
      <dgm:t>
        <a:bodyPr/>
        <a:lstStyle/>
        <a:p>
          <a:endParaRPr lang="es-CO"/>
        </a:p>
      </dgm:t>
    </dgm:pt>
    <dgm:pt modelId="{2A00355E-80C0-4D5A-825C-8355943C0D83}" type="sibTrans" cxnId="{0FAFC802-13C2-4AF5-8DB2-2C8313D2955B}">
      <dgm:prSet/>
      <dgm:spPr/>
      <dgm:t>
        <a:bodyPr/>
        <a:lstStyle/>
        <a:p>
          <a:endParaRPr lang="es-CO"/>
        </a:p>
      </dgm:t>
    </dgm:pt>
    <dgm:pt modelId="{3270EBE5-94C6-49E8-9A2C-A9CE7DF10408}">
      <dgm:prSet phldrT="[Texto]"/>
      <dgm:spPr/>
      <dgm:t>
        <a:bodyPr/>
        <a:lstStyle/>
        <a:p>
          <a:r>
            <a:rPr lang="es-CO" dirty="0" smtClean="0"/>
            <a:t>Transparencia pasiva</a:t>
          </a:r>
          <a:endParaRPr lang="es-CO" dirty="0"/>
        </a:p>
      </dgm:t>
    </dgm:pt>
    <dgm:pt modelId="{60BE7DFF-A97A-40AD-8064-205E573795DA}" type="parTrans" cxnId="{9409CB48-06BF-4491-828C-89469A7337E2}">
      <dgm:prSet/>
      <dgm:spPr/>
      <dgm:t>
        <a:bodyPr/>
        <a:lstStyle/>
        <a:p>
          <a:endParaRPr lang="es-CO"/>
        </a:p>
      </dgm:t>
    </dgm:pt>
    <dgm:pt modelId="{DA622B50-ABA8-4DD2-B2C8-40E392AF86DA}" type="sibTrans" cxnId="{9409CB48-06BF-4491-828C-89469A7337E2}">
      <dgm:prSet/>
      <dgm:spPr/>
      <dgm:t>
        <a:bodyPr/>
        <a:lstStyle/>
        <a:p>
          <a:endParaRPr lang="es-CO"/>
        </a:p>
      </dgm:t>
    </dgm:pt>
    <dgm:pt modelId="{2ABC17B8-4CB6-45A4-99CB-E1E6DCB836CE}">
      <dgm:prSet phldrT="[Texto]"/>
      <dgm:spPr/>
      <dgm:t>
        <a:bodyPr/>
        <a:lstStyle/>
        <a:p>
          <a:r>
            <a:rPr lang="es-CO" dirty="0" smtClean="0"/>
            <a:t>Instrumentos de Gestión de </a:t>
          </a:r>
          <a:r>
            <a:rPr lang="es-CO" smtClean="0"/>
            <a:t>la Información</a:t>
          </a:r>
          <a:endParaRPr lang="es-CO" dirty="0" smtClean="0"/>
        </a:p>
      </dgm:t>
    </dgm:pt>
    <dgm:pt modelId="{267E5490-C177-4323-84ED-E908E1FEA4CF}" type="parTrans" cxnId="{23A8A08E-B5B6-4F23-8B9D-52AC146DEC80}">
      <dgm:prSet/>
      <dgm:spPr/>
      <dgm:t>
        <a:bodyPr/>
        <a:lstStyle/>
        <a:p>
          <a:endParaRPr lang="es-CO"/>
        </a:p>
      </dgm:t>
    </dgm:pt>
    <dgm:pt modelId="{2CE38C93-A5F2-40E6-91B1-DD04ABDF71C9}" type="sibTrans" cxnId="{23A8A08E-B5B6-4F23-8B9D-52AC146DEC80}">
      <dgm:prSet/>
      <dgm:spPr/>
      <dgm:t>
        <a:bodyPr/>
        <a:lstStyle/>
        <a:p>
          <a:endParaRPr lang="es-CO"/>
        </a:p>
      </dgm:t>
    </dgm:pt>
    <dgm:pt modelId="{DCAB1036-5C30-4010-BC20-2F1C3CC22FDF}">
      <dgm:prSet phldrT="[Texto]"/>
      <dgm:spPr/>
      <dgm:t>
        <a:bodyPr/>
        <a:lstStyle/>
        <a:p>
          <a:r>
            <a:rPr lang="es-CO" dirty="0" smtClean="0"/>
            <a:t>Criterio Diferencial de Accesibilidad</a:t>
          </a:r>
          <a:endParaRPr lang="es-CO" dirty="0"/>
        </a:p>
      </dgm:t>
    </dgm:pt>
    <dgm:pt modelId="{82C8D1F5-01B3-418E-AD31-258B4E92C56E}" type="parTrans" cxnId="{E8C11BCD-AE17-47FA-9E10-220B55F14904}">
      <dgm:prSet/>
      <dgm:spPr/>
      <dgm:t>
        <a:bodyPr/>
        <a:lstStyle/>
        <a:p>
          <a:endParaRPr lang="es-CO"/>
        </a:p>
      </dgm:t>
    </dgm:pt>
    <dgm:pt modelId="{4FA385C2-6984-455F-AC06-68D1FB7DD1D6}" type="sibTrans" cxnId="{E8C11BCD-AE17-47FA-9E10-220B55F14904}">
      <dgm:prSet/>
      <dgm:spPr/>
      <dgm:t>
        <a:bodyPr/>
        <a:lstStyle/>
        <a:p>
          <a:endParaRPr lang="es-CO"/>
        </a:p>
      </dgm:t>
    </dgm:pt>
    <dgm:pt modelId="{613BFBCA-F034-4519-A094-3D01245ADC78}">
      <dgm:prSet phldrT="[Texto]"/>
      <dgm:spPr/>
      <dgm:t>
        <a:bodyPr/>
        <a:lstStyle/>
        <a:p>
          <a:r>
            <a:rPr lang="es-CO" dirty="0" smtClean="0"/>
            <a:t>Monitoreo</a:t>
          </a:r>
          <a:endParaRPr lang="es-CO" dirty="0"/>
        </a:p>
      </dgm:t>
    </dgm:pt>
    <dgm:pt modelId="{43F3D2B0-2AEA-40C7-B0CF-14CD478B016E}" type="parTrans" cxnId="{25EC2E5C-1943-4291-BD12-7F65055A5EEC}">
      <dgm:prSet/>
      <dgm:spPr/>
      <dgm:t>
        <a:bodyPr/>
        <a:lstStyle/>
        <a:p>
          <a:endParaRPr lang="es-CO"/>
        </a:p>
      </dgm:t>
    </dgm:pt>
    <dgm:pt modelId="{07B16ABA-9E87-40E3-8E1E-7B307075B849}" type="sibTrans" cxnId="{25EC2E5C-1943-4291-BD12-7F65055A5EEC}">
      <dgm:prSet/>
      <dgm:spPr/>
      <dgm:t>
        <a:bodyPr/>
        <a:lstStyle/>
        <a:p>
          <a:endParaRPr lang="es-CO"/>
        </a:p>
      </dgm:t>
    </dgm:pt>
    <dgm:pt modelId="{E190C1D4-959D-40FB-B43A-B925BFB86729}" type="pres">
      <dgm:prSet presAssocID="{B26EA57C-7D15-415D-8AE4-7094C0DB0102}" presName="cycle" presStyleCnt="0">
        <dgm:presLayoutVars>
          <dgm:dir/>
          <dgm:resizeHandles val="exact"/>
        </dgm:presLayoutVars>
      </dgm:prSet>
      <dgm:spPr/>
      <dgm:t>
        <a:bodyPr/>
        <a:lstStyle/>
        <a:p>
          <a:endParaRPr lang="es-CO"/>
        </a:p>
      </dgm:t>
    </dgm:pt>
    <dgm:pt modelId="{2C3E645D-4E96-4146-A188-966DB26E089D}" type="pres">
      <dgm:prSet presAssocID="{5EF2E482-8D6B-4A3D-8C50-956C42E43811}" presName="node" presStyleLbl="node1" presStyleIdx="0" presStyleCnt="5">
        <dgm:presLayoutVars>
          <dgm:bulletEnabled val="1"/>
        </dgm:presLayoutVars>
      </dgm:prSet>
      <dgm:spPr/>
      <dgm:t>
        <a:bodyPr/>
        <a:lstStyle/>
        <a:p>
          <a:endParaRPr lang="es-CO"/>
        </a:p>
      </dgm:t>
    </dgm:pt>
    <dgm:pt modelId="{CE17E5CB-0A1A-4151-B058-9BCCC19AAF48}" type="pres">
      <dgm:prSet presAssocID="{5EF2E482-8D6B-4A3D-8C50-956C42E43811}" presName="spNode" presStyleCnt="0"/>
      <dgm:spPr/>
    </dgm:pt>
    <dgm:pt modelId="{24CB21E5-01E6-494D-8975-4F3943ECB4BC}" type="pres">
      <dgm:prSet presAssocID="{2A00355E-80C0-4D5A-825C-8355943C0D83}" presName="sibTrans" presStyleLbl="sibTrans1D1" presStyleIdx="0" presStyleCnt="5"/>
      <dgm:spPr/>
      <dgm:t>
        <a:bodyPr/>
        <a:lstStyle/>
        <a:p>
          <a:endParaRPr lang="es-CO"/>
        </a:p>
      </dgm:t>
    </dgm:pt>
    <dgm:pt modelId="{022E361E-020A-4809-A641-E81768A9D77E}" type="pres">
      <dgm:prSet presAssocID="{3270EBE5-94C6-49E8-9A2C-A9CE7DF10408}" presName="node" presStyleLbl="node1" presStyleIdx="1" presStyleCnt="5">
        <dgm:presLayoutVars>
          <dgm:bulletEnabled val="1"/>
        </dgm:presLayoutVars>
      </dgm:prSet>
      <dgm:spPr/>
      <dgm:t>
        <a:bodyPr/>
        <a:lstStyle/>
        <a:p>
          <a:endParaRPr lang="es-CO"/>
        </a:p>
      </dgm:t>
    </dgm:pt>
    <dgm:pt modelId="{FC279B44-1650-48E6-A8FA-CA680427AE40}" type="pres">
      <dgm:prSet presAssocID="{3270EBE5-94C6-49E8-9A2C-A9CE7DF10408}" presName="spNode" presStyleCnt="0"/>
      <dgm:spPr/>
    </dgm:pt>
    <dgm:pt modelId="{38D057C3-14B6-4F7D-975F-AAB142054183}" type="pres">
      <dgm:prSet presAssocID="{DA622B50-ABA8-4DD2-B2C8-40E392AF86DA}" presName="sibTrans" presStyleLbl="sibTrans1D1" presStyleIdx="1" presStyleCnt="5"/>
      <dgm:spPr/>
      <dgm:t>
        <a:bodyPr/>
        <a:lstStyle/>
        <a:p>
          <a:endParaRPr lang="es-CO"/>
        </a:p>
      </dgm:t>
    </dgm:pt>
    <dgm:pt modelId="{A424D76E-4F9D-4E51-9356-F79D0A475151}" type="pres">
      <dgm:prSet presAssocID="{2ABC17B8-4CB6-45A4-99CB-E1E6DCB836CE}" presName="node" presStyleLbl="node1" presStyleIdx="2" presStyleCnt="5">
        <dgm:presLayoutVars>
          <dgm:bulletEnabled val="1"/>
        </dgm:presLayoutVars>
      </dgm:prSet>
      <dgm:spPr/>
      <dgm:t>
        <a:bodyPr/>
        <a:lstStyle/>
        <a:p>
          <a:endParaRPr lang="es-CO"/>
        </a:p>
      </dgm:t>
    </dgm:pt>
    <dgm:pt modelId="{DCF02D14-7529-4476-8DFA-82AA7A7FCD43}" type="pres">
      <dgm:prSet presAssocID="{2ABC17B8-4CB6-45A4-99CB-E1E6DCB836CE}" presName="spNode" presStyleCnt="0"/>
      <dgm:spPr/>
    </dgm:pt>
    <dgm:pt modelId="{04238D08-3BB7-4D8F-96B2-17CC0BFB9489}" type="pres">
      <dgm:prSet presAssocID="{2CE38C93-A5F2-40E6-91B1-DD04ABDF71C9}" presName="sibTrans" presStyleLbl="sibTrans1D1" presStyleIdx="2" presStyleCnt="5"/>
      <dgm:spPr/>
      <dgm:t>
        <a:bodyPr/>
        <a:lstStyle/>
        <a:p>
          <a:endParaRPr lang="es-CO"/>
        </a:p>
      </dgm:t>
    </dgm:pt>
    <dgm:pt modelId="{54F86F65-2768-400B-9CF1-67FEBF433334}" type="pres">
      <dgm:prSet presAssocID="{DCAB1036-5C30-4010-BC20-2F1C3CC22FDF}" presName="node" presStyleLbl="node1" presStyleIdx="3" presStyleCnt="5">
        <dgm:presLayoutVars>
          <dgm:bulletEnabled val="1"/>
        </dgm:presLayoutVars>
      </dgm:prSet>
      <dgm:spPr/>
      <dgm:t>
        <a:bodyPr/>
        <a:lstStyle/>
        <a:p>
          <a:endParaRPr lang="es-CO"/>
        </a:p>
      </dgm:t>
    </dgm:pt>
    <dgm:pt modelId="{A3C3E5C5-29DA-4F92-94F7-F66048314685}" type="pres">
      <dgm:prSet presAssocID="{DCAB1036-5C30-4010-BC20-2F1C3CC22FDF}" presName="spNode" presStyleCnt="0"/>
      <dgm:spPr/>
    </dgm:pt>
    <dgm:pt modelId="{5C0F96BD-A4B6-41FA-84E5-4C2B30F8DD1D}" type="pres">
      <dgm:prSet presAssocID="{4FA385C2-6984-455F-AC06-68D1FB7DD1D6}" presName="sibTrans" presStyleLbl="sibTrans1D1" presStyleIdx="3" presStyleCnt="5"/>
      <dgm:spPr/>
      <dgm:t>
        <a:bodyPr/>
        <a:lstStyle/>
        <a:p>
          <a:endParaRPr lang="es-CO"/>
        </a:p>
      </dgm:t>
    </dgm:pt>
    <dgm:pt modelId="{36B79BE7-FD0C-4590-B333-51C0F13EA810}" type="pres">
      <dgm:prSet presAssocID="{613BFBCA-F034-4519-A094-3D01245ADC78}" presName="node" presStyleLbl="node1" presStyleIdx="4" presStyleCnt="5">
        <dgm:presLayoutVars>
          <dgm:bulletEnabled val="1"/>
        </dgm:presLayoutVars>
      </dgm:prSet>
      <dgm:spPr/>
      <dgm:t>
        <a:bodyPr/>
        <a:lstStyle/>
        <a:p>
          <a:endParaRPr lang="es-CO"/>
        </a:p>
      </dgm:t>
    </dgm:pt>
    <dgm:pt modelId="{7F5D973C-BED9-432B-80AF-C35F29C43789}" type="pres">
      <dgm:prSet presAssocID="{613BFBCA-F034-4519-A094-3D01245ADC78}" presName="spNode" presStyleCnt="0"/>
      <dgm:spPr/>
    </dgm:pt>
    <dgm:pt modelId="{57FF6058-A838-4A6A-8B1A-ACFB1AC042D2}" type="pres">
      <dgm:prSet presAssocID="{07B16ABA-9E87-40E3-8E1E-7B307075B849}" presName="sibTrans" presStyleLbl="sibTrans1D1" presStyleIdx="4" presStyleCnt="5"/>
      <dgm:spPr/>
      <dgm:t>
        <a:bodyPr/>
        <a:lstStyle/>
        <a:p>
          <a:endParaRPr lang="es-CO"/>
        </a:p>
      </dgm:t>
    </dgm:pt>
  </dgm:ptLst>
  <dgm:cxnLst>
    <dgm:cxn modelId="{25EC2E5C-1943-4291-BD12-7F65055A5EEC}" srcId="{B26EA57C-7D15-415D-8AE4-7094C0DB0102}" destId="{613BFBCA-F034-4519-A094-3D01245ADC78}" srcOrd="4" destOrd="0" parTransId="{43F3D2B0-2AEA-40C7-B0CF-14CD478B016E}" sibTransId="{07B16ABA-9E87-40E3-8E1E-7B307075B849}"/>
    <dgm:cxn modelId="{311A0123-7C64-4F61-B336-65DCFB8382FF}" type="presOf" srcId="{2A00355E-80C0-4D5A-825C-8355943C0D83}" destId="{24CB21E5-01E6-494D-8975-4F3943ECB4BC}" srcOrd="0" destOrd="0" presId="urn:microsoft.com/office/officeart/2005/8/layout/cycle6"/>
    <dgm:cxn modelId="{0FAFC802-13C2-4AF5-8DB2-2C8313D2955B}" srcId="{B26EA57C-7D15-415D-8AE4-7094C0DB0102}" destId="{5EF2E482-8D6B-4A3D-8C50-956C42E43811}" srcOrd="0" destOrd="0" parTransId="{4B8598A6-3899-41C6-AB19-D55FE9DF62A2}" sibTransId="{2A00355E-80C0-4D5A-825C-8355943C0D83}"/>
    <dgm:cxn modelId="{E8C11BCD-AE17-47FA-9E10-220B55F14904}" srcId="{B26EA57C-7D15-415D-8AE4-7094C0DB0102}" destId="{DCAB1036-5C30-4010-BC20-2F1C3CC22FDF}" srcOrd="3" destOrd="0" parTransId="{82C8D1F5-01B3-418E-AD31-258B4E92C56E}" sibTransId="{4FA385C2-6984-455F-AC06-68D1FB7DD1D6}"/>
    <dgm:cxn modelId="{F727FEBF-B4B5-4D36-8B9F-846DA3F46462}" type="presOf" srcId="{4FA385C2-6984-455F-AC06-68D1FB7DD1D6}" destId="{5C0F96BD-A4B6-41FA-84E5-4C2B30F8DD1D}" srcOrd="0" destOrd="0" presId="urn:microsoft.com/office/officeart/2005/8/layout/cycle6"/>
    <dgm:cxn modelId="{2C1E9E5C-B840-427B-82A7-F991D1857CBD}" type="presOf" srcId="{3270EBE5-94C6-49E8-9A2C-A9CE7DF10408}" destId="{022E361E-020A-4809-A641-E81768A9D77E}" srcOrd="0" destOrd="0" presId="urn:microsoft.com/office/officeart/2005/8/layout/cycle6"/>
    <dgm:cxn modelId="{60F64DD5-0D4E-48B0-8396-19B39016A60E}" type="presOf" srcId="{2ABC17B8-4CB6-45A4-99CB-E1E6DCB836CE}" destId="{A424D76E-4F9D-4E51-9356-F79D0A475151}" srcOrd="0" destOrd="0" presId="urn:microsoft.com/office/officeart/2005/8/layout/cycle6"/>
    <dgm:cxn modelId="{5FDE7EBC-7736-4263-958D-7FDFF02618AA}" type="presOf" srcId="{DA622B50-ABA8-4DD2-B2C8-40E392AF86DA}" destId="{38D057C3-14B6-4F7D-975F-AAB142054183}" srcOrd="0" destOrd="0" presId="urn:microsoft.com/office/officeart/2005/8/layout/cycle6"/>
    <dgm:cxn modelId="{9409CB48-06BF-4491-828C-89469A7337E2}" srcId="{B26EA57C-7D15-415D-8AE4-7094C0DB0102}" destId="{3270EBE5-94C6-49E8-9A2C-A9CE7DF10408}" srcOrd="1" destOrd="0" parTransId="{60BE7DFF-A97A-40AD-8064-205E573795DA}" sibTransId="{DA622B50-ABA8-4DD2-B2C8-40E392AF86DA}"/>
    <dgm:cxn modelId="{36C142CA-E93D-4E36-AE5E-350E3B0EC865}" type="presOf" srcId="{B26EA57C-7D15-415D-8AE4-7094C0DB0102}" destId="{E190C1D4-959D-40FB-B43A-B925BFB86729}" srcOrd="0" destOrd="0" presId="urn:microsoft.com/office/officeart/2005/8/layout/cycle6"/>
    <dgm:cxn modelId="{BDB46142-2825-4B02-BAEA-C6986A52CD34}" type="presOf" srcId="{5EF2E482-8D6B-4A3D-8C50-956C42E43811}" destId="{2C3E645D-4E96-4146-A188-966DB26E089D}" srcOrd="0" destOrd="0" presId="urn:microsoft.com/office/officeart/2005/8/layout/cycle6"/>
    <dgm:cxn modelId="{475DEBDF-4941-4B72-88FE-53A054EDDD1A}" type="presOf" srcId="{07B16ABA-9E87-40E3-8E1E-7B307075B849}" destId="{57FF6058-A838-4A6A-8B1A-ACFB1AC042D2}" srcOrd="0" destOrd="0" presId="urn:microsoft.com/office/officeart/2005/8/layout/cycle6"/>
    <dgm:cxn modelId="{4008412C-6DDD-4525-828F-8026C704844B}" type="presOf" srcId="{2CE38C93-A5F2-40E6-91B1-DD04ABDF71C9}" destId="{04238D08-3BB7-4D8F-96B2-17CC0BFB9489}" srcOrd="0" destOrd="0" presId="urn:microsoft.com/office/officeart/2005/8/layout/cycle6"/>
    <dgm:cxn modelId="{9AF24BF0-E480-44E2-AC41-499F3BFFB173}" type="presOf" srcId="{DCAB1036-5C30-4010-BC20-2F1C3CC22FDF}" destId="{54F86F65-2768-400B-9CF1-67FEBF433334}" srcOrd="0" destOrd="0" presId="urn:microsoft.com/office/officeart/2005/8/layout/cycle6"/>
    <dgm:cxn modelId="{23A8A08E-B5B6-4F23-8B9D-52AC146DEC80}" srcId="{B26EA57C-7D15-415D-8AE4-7094C0DB0102}" destId="{2ABC17B8-4CB6-45A4-99CB-E1E6DCB836CE}" srcOrd="2" destOrd="0" parTransId="{267E5490-C177-4323-84ED-E908E1FEA4CF}" sibTransId="{2CE38C93-A5F2-40E6-91B1-DD04ABDF71C9}"/>
    <dgm:cxn modelId="{FCDFD022-DB43-4D99-940E-DEF85F84A9B7}" type="presOf" srcId="{613BFBCA-F034-4519-A094-3D01245ADC78}" destId="{36B79BE7-FD0C-4590-B333-51C0F13EA810}" srcOrd="0" destOrd="0" presId="urn:microsoft.com/office/officeart/2005/8/layout/cycle6"/>
    <dgm:cxn modelId="{B84C6BDB-95DC-49AD-A6F6-5954F7E45AD8}" type="presParOf" srcId="{E190C1D4-959D-40FB-B43A-B925BFB86729}" destId="{2C3E645D-4E96-4146-A188-966DB26E089D}" srcOrd="0" destOrd="0" presId="urn:microsoft.com/office/officeart/2005/8/layout/cycle6"/>
    <dgm:cxn modelId="{73FE3C57-C0EE-4823-ACD6-DB20B1502DC6}" type="presParOf" srcId="{E190C1D4-959D-40FB-B43A-B925BFB86729}" destId="{CE17E5CB-0A1A-4151-B058-9BCCC19AAF48}" srcOrd="1" destOrd="0" presId="urn:microsoft.com/office/officeart/2005/8/layout/cycle6"/>
    <dgm:cxn modelId="{90C2A939-34EF-4185-9E17-240A050D3FDA}" type="presParOf" srcId="{E190C1D4-959D-40FB-B43A-B925BFB86729}" destId="{24CB21E5-01E6-494D-8975-4F3943ECB4BC}" srcOrd="2" destOrd="0" presId="urn:microsoft.com/office/officeart/2005/8/layout/cycle6"/>
    <dgm:cxn modelId="{B548DF5E-1A0A-4061-8EA2-C78B2755BD80}" type="presParOf" srcId="{E190C1D4-959D-40FB-B43A-B925BFB86729}" destId="{022E361E-020A-4809-A641-E81768A9D77E}" srcOrd="3" destOrd="0" presId="urn:microsoft.com/office/officeart/2005/8/layout/cycle6"/>
    <dgm:cxn modelId="{12938342-ED5A-40AD-994B-45EC7C4AEE8C}" type="presParOf" srcId="{E190C1D4-959D-40FB-B43A-B925BFB86729}" destId="{FC279B44-1650-48E6-A8FA-CA680427AE40}" srcOrd="4" destOrd="0" presId="urn:microsoft.com/office/officeart/2005/8/layout/cycle6"/>
    <dgm:cxn modelId="{06BF2B5B-F7F0-480A-8628-B05E99205A6F}" type="presParOf" srcId="{E190C1D4-959D-40FB-B43A-B925BFB86729}" destId="{38D057C3-14B6-4F7D-975F-AAB142054183}" srcOrd="5" destOrd="0" presId="urn:microsoft.com/office/officeart/2005/8/layout/cycle6"/>
    <dgm:cxn modelId="{47CEE911-F0E5-4029-9E29-58CBDAA8B50A}" type="presParOf" srcId="{E190C1D4-959D-40FB-B43A-B925BFB86729}" destId="{A424D76E-4F9D-4E51-9356-F79D0A475151}" srcOrd="6" destOrd="0" presId="urn:microsoft.com/office/officeart/2005/8/layout/cycle6"/>
    <dgm:cxn modelId="{CA0059D3-A7B2-4359-8132-9ED252005982}" type="presParOf" srcId="{E190C1D4-959D-40FB-B43A-B925BFB86729}" destId="{DCF02D14-7529-4476-8DFA-82AA7A7FCD43}" srcOrd="7" destOrd="0" presId="urn:microsoft.com/office/officeart/2005/8/layout/cycle6"/>
    <dgm:cxn modelId="{3BB1D131-0358-4CBE-8E89-DA2E1ED9F727}" type="presParOf" srcId="{E190C1D4-959D-40FB-B43A-B925BFB86729}" destId="{04238D08-3BB7-4D8F-96B2-17CC0BFB9489}" srcOrd="8" destOrd="0" presId="urn:microsoft.com/office/officeart/2005/8/layout/cycle6"/>
    <dgm:cxn modelId="{CBDFE345-509C-4712-92AE-56E668D600D4}" type="presParOf" srcId="{E190C1D4-959D-40FB-B43A-B925BFB86729}" destId="{54F86F65-2768-400B-9CF1-67FEBF433334}" srcOrd="9" destOrd="0" presId="urn:microsoft.com/office/officeart/2005/8/layout/cycle6"/>
    <dgm:cxn modelId="{577F2EE5-F0AC-4C48-AF4C-3483B87CF5EE}" type="presParOf" srcId="{E190C1D4-959D-40FB-B43A-B925BFB86729}" destId="{A3C3E5C5-29DA-4F92-94F7-F66048314685}" srcOrd="10" destOrd="0" presId="urn:microsoft.com/office/officeart/2005/8/layout/cycle6"/>
    <dgm:cxn modelId="{C7658F5B-9AA5-47D1-9476-D91D3CBAA282}" type="presParOf" srcId="{E190C1D4-959D-40FB-B43A-B925BFB86729}" destId="{5C0F96BD-A4B6-41FA-84E5-4C2B30F8DD1D}" srcOrd="11" destOrd="0" presId="urn:microsoft.com/office/officeart/2005/8/layout/cycle6"/>
    <dgm:cxn modelId="{69A588A8-0442-4EC8-85C4-8BCB47FA13D1}" type="presParOf" srcId="{E190C1D4-959D-40FB-B43A-B925BFB86729}" destId="{36B79BE7-FD0C-4590-B333-51C0F13EA810}" srcOrd="12" destOrd="0" presId="urn:microsoft.com/office/officeart/2005/8/layout/cycle6"/>
    <dgm:cxn modelId="{D851FBC9-453C-4898-A4F2-658ADF0F7F30}" type="presParOf" srcId="{E190C1D4-959D-40FB-B43A-B925BFB86729}" destId="{7F5D973C-BED9-432B-80AF-C35F29C43789}" srcOrd="13" destOrd="0" presId="urn:microsoft.com/office/officeart/2005/8/layout/cycle6"/>
    <dgm:cxn modelId="{D033136D-C384-44C9-8147-1E3F52D6CF8C}" type="presParOf" srcId="{E190C1D4-959D-40FB-B43A-B925BFB86729}" destId="{57FF6058-A838-4A6A-8B1A-ACFB1AC042D2}" srcOrd="14" destOrd="0" presId="urn:microsoft.com/office/officeart/2005/8/layout/cycle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3E645D-4E96-4146-A188-966DB26E089D}">
      <dsp:nvSpPr>
        <dsp:cNvPr id="0" name=""/>
        <dsp:cNvSpPr/>
      </dsp:nvSpPr>
      <dsp:spPr>
        <a:xfrm>
          <a:off x="2736884" y="752"/>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Transparencia activa</a:t>
          </a:r>
          <a:endParaRPr lang="es-CO" sz="900" kern="1200" dirty="0"/>
        </a:p>
      </dsp:txBody>
      <dsp:txXfrm>
        <a:off x="2764163" y="28031"/>
        <a:ext cx="805163" cy="504261"/>
      </dsp:txXfrm>
    </dsp:sp>
    <dsp:sp modelId="{24CB21E5-01E6-494D-8975-4F3943ECB4BC}">
      <dsp:nvSpPr>
        <dsp:cNvPr id="0" name=""/>
        <dsp:cNvSpPr/>
      </dsp:nvSpPr>
      <dsp:spPr>
        <a:xfrm>
          <a:off x="2048462" y="280161"/>
          <a:ext cx="2236564" cy="2236564"/>
        </a:xfrm>
        <a:custGeom>
          <a:avLst/>
          <a:gdLst/>
          <a:ahLst/>
          <a:cxnLst/>
          <a:rect l="0" t="0" r="0" b="0"/>
          <a:pathLst>
            <a:path>
              <a:moveTo>
                <a:pt x="1554071" y="88407"/>
              </a:moveTo>
              <a:arcTo wR="1118282" hR="1118282" stAng="17576134" swAng="196542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22E361E-020A-4809-A641-E81768A9D77E}">
      <dsp:nvSpPr>
        <dsp:cNvPr id="0" name=""/>
        <dsp:cNvSpPr/>
      </dsp:nvSpPr>
      <dsp:spPr>
        <a:xfrm>
          <a:off x="3800433" y="773466"/>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Transparencia pasiva</a:t>
          </a:r>
          <a:endParaRPr lang="es-CO" sz="900" kern="1200" dirty="0"/>
        </a:p>
      </dsp:txBody>
      <dsp:txXfrm>
        <a:off x="3827712" y="800745"/>
        <a:ext cx="805163" cy="504261"/>
      </dsp:txXfrm>
    </dsp:sp>
    <dsp:sp modelId="{38D057C3-14B6-4F7D-975F-AAB142054183}">
      <dsp:nvSpPr>
        <dsp:cNvPr id="0" name=""/>
        <dsp:cNvSpPr/>
      </dsp:nvSpPr>
      <dsp:spPr>
        <a:xfrm>
          <a:off x="2048462" y="280161"/>
          <a:ext cx="2236564" cy="2236564"/>
        </a:xfrm>
        <a:custGeom>
          <a:avLst/>
          <a:gdLst/>
          <a:ahLst/>
          <a:cxnLst/>
          <a:rect l="0" t="0" r="0" b="0"/>
          <a:pathLst>
            <a:path>
              <a:moveTo>
                <a:pt x="2235006" y="1059281"/>
              </a:moveTo>
              <a:arcTo wR="1118282" hR="1118282" stAng="21418539" swAng="219929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24D76E-4F9D-4E51-9356-F79D0A475151}">
      <dsp:nvSpPr>
        <dsp:cNvPr id="0" name=""/>
        <dsp:cNvSpPr/>
      </dsp:nvSpPr>
      <dsp:spPr>
        <a:xfrm>
          <a:off x="3394193" y="2023743"/>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Instrumentos de Gestión de </a:t>
          </a:r>
          <a:r>
            <a:rPr lang="es-CO" sz="900" kern="1200" smtClean="0"/>
            <a:t>la Información</a:t>
          </a:r>
          <a:endParaRPr lang="es-CO" sz="900" kern="1200" dirty="0" smtClean="0"/>
        </a:p>
      </dsp:txBody>
      <dsp:txXfrm>
        <a:off x="3421472" y="2051022"/>
        <a:ext cx="805163" cy="504261"/>
      </dsp:txXfrm>
    </dsp:sp>
    <dsp:sp modelId="{04238D08-3BB7-4D8F-96B2-17CC0BFB9489}">
      <dsp:nvSpPr>
        <dsp:cNvPr id="0" name=""/>
        <dsp:cNvSpPr/>
      </dsp:nvSpPr>
      <dsp:spPr>
        <a:xfrm>
          <a:off x="2048462" y="280161"/>
          <a:ext cx="2236564" cy="2236564"/>
        </a:xfrm>
        <a:custGeom>
          <a:avLst/>
          <a:gdLst/>
          <a:ahLst/>
          <a:cxnLst/>
          <a:rect l="0" t="0" r="0" b="0"/>
          <a:pathLst>
            <a:path>
              <a:moveTo>
                <a:pt x="1341275" y="2214105"/>
              </a:moveTo>
              <a:arcTo wR="1118282" hR="1118282" stAng="4709863" swAng="138027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F86F65-2768-400B-9CF1-67FEBF433334}">
      <dsp:nvSpPr>
        <dsp:cNvPr id="0" name=""/>
        <dsp:cNvSpPr/>
      </dsp:nvSpPr>
      <dsp:spPr>
        <a:xfrm>
          <a:off x="2079574" y="2023743"/>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Criterio Diferencial de Accesibilidad</a:t>
          </a:r>
          <a:endParaRPr lang="es-CO" sz="900" kern="1200" dirty="0"/>
        </a:p>
      </dsp:txBody>
      <dsp:txXfrm>
        <a:off x="2106853" y="2051022"/>
        <a:ext cx="805163" cy="504261"/>
      </dsp:txXfrm>
    </dsp:sp>
    <dsp:sp modelId="{5C0F96BD-A4B6-41FA-84E5-4C2B30F8DD1D}">
      <dsp:nvSpPr>
        <dsp:cNvPr id="0" name=""/>
        <dsp:cNvSpPr/>
      </dsp:nvSpPr>
      <dsp:spPr>
        <a:xfrm>
          <a:off x="2048462" y="280161"/>
          <a:ext cx="2236564" cy="2236564"/>
        </a:xfrm>
        <a:custGeom>
          <a:avLst/>
          <a:gdLst/>
          <a:ahLst/>
          <a:cxnLst/>
          <a:rect l="0" t="0" r="0" b="0"/>
          <a:pathLst>
            <a:path>
              <a:moveTo>
                <a:pt x="187170" y="1737625"/>
              </a:moveTo>
              <a:arcTo wR="1118282" hR="1118282" stAng="8782170" swAng="219929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6B79BE7-FD0C-4590-B333-51C0F13EA810}">
      <dsp:nvSpPr>
        <dsp:cNvPr id="0" name=""/>
        <dsp:cNvSpPr/>
      </dsp:nvSpPr>
      <dsp:spPr>
        <a:xfrm>
          <a:off x="1673334" y="773466"/>
          <a:ext cx="859721" cy="55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smtClean="0"/>
            <a:t>Monitoreo</a:t>
          </a:r>
          <a:endParaRPr lang="es-CO" sz="900" kern="1200" dirty="0"/>
        </a:p>
      </dsp:txBody>
      <dsp:txXfrm>
        <a:off x="1700613" y="800745"/>
        <a:ext cx="805163" cy="504261"/>
      </dsp:txXfrm>
    </dsp:sp>
    <dsp:sp modelId="{57FF6058-A838-4A6A-8B1A-ACFB1AC042D2}">
      <dsp:nvSpPr>
        <dsp:cNvPr id="0" name=""/>
        <dsp:cNvSpPr/>
      </dsp:nvSpPr>
      <dsp:spPr>
        <a:xfrm>
          <a:off x="2048462" y="280161"/>
          <a:ext cx="2236564" cy="2236564"/>
        </a:xfrm>
        <a:custGeom>
          <a:avLst/>
          <a:gdLst/>
          <a:ahLst/>
          <a:cxnLst/>
          <a:rect l="0" t="0" r="0" b="0"/>
          <a:pathLst>
            <a:path>
              <a:moveTo>
                <a:pt x="194551" y="487982"/>
              </a:moveTo>
              <a:arcTo wR="1118282" hR="1118282" stAng="12858440" swAng="196542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2C3DB-8662-484A-A7BB-37F734BF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23</Pages>
  <Words>7829</Words>
  <Characters>43065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50793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carlosfcampos</dc:creator>
  <dc:description>30-12-2012 "Modificación del capitulo 8 para incluir las responsabilidades del Equipo Asesor.</dc:description>
  <cp:lastModifiedBy>John Alexander Quiroga Fuquene</cp:lastModifiedBy>
  <cp:revision>37</cp:revision>
  <cp:lastPrinted>2017-01-27T19:20:00Z</cp:lastPrinted>
  <dcterms:created xsi:type="dcterms:W3CDTF">2018-01-02T19:11:00Z</dcterms:created>
  <dcterms:modified xsi:type="dcterms:W3CDTF">2018-01-03T21:14:00Z</dcterms:modified>
</cp:coreProperties>
</file>