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BD9B61" w14:textId="77777777" w:rsidR="007E51BF" w:rsidRDefault="007E51BF">
      <w:pPr>
        <w:jc w:val="left"/>
        <w:rPr>
          <w:rFonts w:ascii="Trebuchet MS" w:hAnsi="Trebuchet MS"/>
          <w:b/>
          <w:sz w:val="32"/>
        </w:rPr>
      </w:pPr>
      <w:bookmarkStart w:id="0" w:name="_GoBack"/>
      <w:bookmarkEnd w:id="0"/>
      <w:r>
        <w:rPr>
          <w:rFonts w:ascii="Trebuchet MS" w:hAnsi="Trebuchet MS"/>
          <w:b/>
          <w:noProof/>
          <w:sz w:val="32"/>
          <w:lang w:val="es-CO" w:eastAsia="es-CO"/>
        </w:rPr>
        <w:drawing>
          <wp:inline distT="0" distB="0" distL="0" distR="0" wp14:anchorId="5A2FA4D4" wp14:editId="70D33A1F">
            <wp:extent cx="6400800" cy="909248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png"/>
                    <pic:cNvPicPr/>
                  </pic:nvPicPr>
                  <pic:blipFill>
                    <a:blip r:embed="rId8">
                      <a:extLst>
                        <a:ext uri="{28A0092B-C50C-407E-A947-70E740481C1C}">
                          <a14:useLocalDpi xmlns:a14="http://schemas.microsoft.com/office/drawing/2010/main" val="0"/>
                        </a:ext>
                      </a:extLst>
                    </a:blip>
                    <a:stretch>
                      <a:fillRect/>
                    </a:stretch>
                  </pic:blipFill>
                  <pic:spPr>
                    <a:xfrm>
                      <a:off x="0" y="0"/>
                      <a:ext cx="6416459" cy="9114729"/>
                    </a:xfrm>
                    <a:prstGeom prst="rect">
                      <a:avLst/>
                    </a:prstGeom>
                  </pic:spPr>
                </pic:pic>
              </a:graphicData>
            </a:graphic>
          </wp:inline>
        </w:drawing>
      </w:r>
      <w:r>
        <w:rPr>
          <w:rFonts w:ascii="Trebuchet MS" w:hAnsi="Trebuchet MS"/>
          <w:b/>
          <w:sz w:val="32"/>
        </w:rPr>
        <w:br w:type="page"/>
      </w:r>
    </w:p>
    <w:p w14:paraId="55FE9082" w14:textId="77777777" w:rsidR="0065670D" w:rsidRDefault="0065670D" w:rsidP="0065670D">
      <w:pPr>
        <w:jc w:val="center"/>
        <w:rPr>
          <w:rFonts w:ascii="Trebuchet MS" w:hAnsi="Trebuchet MS"/>
          <w:b/>
          <w:sz w:val="32"/>
        </w:rPr>
      </w:pPr>
    </w:p>
    <w:tbl>
      <w:tblPr>
        <w:tblStyle w:val="TableGrid"/>
        <w:tblW w:w="8898" w:type="dxa"/>
        <w:jc w:val="center"/>
        <w:tblInd w:w="0" w:type="dxa"/>
        <w:tblCellMar>
          <w:top w:w="4" w:type="dxa"/>
          <w:left w:w="130" w:type="dxa"/>
          <w:right w:w="3" w:type="dxa"/>
        </w:tblCellMar>
        <w:tblLook w:val="04A0" w:firstRow="1" w:lastRow="0" w:firstColumn="1" w:lastColumn="0" w:noHBand="0" w:noVBand="1"/>
      </w:tblPr>
      <w:tblGrid>
        <w:gridCol w:w="2302"/>
        <w:gridCol w:w="1776"/>
        <w:gridCol w:w="341"/>
        <w:gridCol w:w="2116"/>
        <w:gridCol w:w="804"/>
        <w:gridCol w:w="1559"/>
      </w:tblGrid>
      <w:tr w:rsidR="0065670D" w14:paraId="61F0D7B7" w14:textId="77777777" w:rsidTr="0065670D">
        <w:trPr>
          <w:trHeight w:val="574"/>
          <w:jc w:val="center"/>
        </w:trPr>
        <w:tc>
          <w:tcPr>
            <w:tcW w:w="2302" w:type="dxa"/>
            <w:tcBorders>
              <w:top w:val="nil"/>
              <w:left w:val="nil"/>
              <w:bottom w:val="single" w:sz="17" w:space="0" w:color="FFFFFF"/>
              <w:right w:val="single" w:sz="17" w:space="0" w:color="FFFFFF"/>
            </w:tcBorders>
            <w:shd w:val="clear" w:color="auto" w:fill="CCCCCC"/>
          </w:tcPr>
          <w:p w14:paraId="21FAB4E1" w14:textId="77777777" w:rsidR="0065670D" w:rsidRDefault="0065670D" w:rsidP="00796016">
            <w:pPr>
              <w:spacing w:line="259" w:lineRule="auto"/>
              <w:ind w:right="65"/>
              <w:jc w:val="right"/>
            </w:pPr>
            <w:r>
              <w:rPr>
                <w:b/>
                <w:sz w:val="24"/>
              </w:rPr>
              <w:t xml:space="preserve">Título: </w:t>
            </w:r>
          </w:p>
        </w:tc>
        <w:tc>
          <w:tcPr>
            <w:tcW w:w="6596" w:type="dxa"/>
            <w:gridSpan w:val="5"/>
            <w:tcBorders>
              <w:top w:val="nil"/>
              <w:left w:val="single" w:sz="17" w:space="0" w:color="FFFFFF"/>
              <w:bottom w:val="single" w:sz="17" w:space="0" w:color="FFFFFF"/>
              <w:right w:val="nil"/>
            </w:tcBorders>
            <w:shd w:val="clear" w:color="auto" w:fill="CCCCCC"/>
          </w:tcPr>
          <w:p w14:paraId="29F9D390" w14:textId="77777777" w:rsidR="00FC627E" w:rsidRDefault="00FC627E" w:rsidP="00FC627E">
            <w:pPr>
              <w:spacing w:line="259" w:lineRule="auto"/>
              <w:jc w:val="center"/>
              <w:rPr>
                <w:b/>
                <w:sz w:val="24"/>
              </w:rPr>
            </w:pPr>
            <w:r w:rsidRPr="00FC627E">
              <w:rPr>
                <w:b/>
                <w:sz w:val="24"/>
              </w:rPr>
              <w:t>PLAN ESTRATÉGICO DE TECNOLOGÍAS DE INFORMACIÓN</w:t>
            </w:r>
          </w:p>
          <w:p w14:paraId="7035FB26" w14:textId="77777777" w:rsidR="0065670D" w:rsidRPr="0065670D" w:rsidRDefault="0065670D" w:rsidP="00FC627E">
            <w:pPr>
              <w:spacing w:line="259" w:lineRule="auto"/>
              <w:jc w:val="center"/>
              <w:rPr>
                <w:b/>
                <w:sz w:val="24"/>
              </w:rPr>
            </w:pPr>
            <w:r>
              <w:rPr>
                <w:b/>
                <w:sz w:val="24"/>
              </w:rPr>
              <w:t>INSTITUTO DE DESARROLLO URBANO</w:t>
            </w:r>
          </w:p>
        </w:tc>
      </w:tr>
      <w:tr w:rsidR="0065670D" w14:paraId="51A0C189" w14:textId="77777777" w:rsidTr="0065670D">
        <w:trPr>
          <w:trHeight w:val="319"/>
          <w:jc w:val="center"/>
        </w:trPr>
        <w:tc>
          <w:tcPr>
            <w:tcW w:w="2302" w:type="dxa"/>
            <w:tcBorders>
              <w:top w:val="single" w:sz="17" w:space="0" w:color="FFFFFF"/>
              <w:left w:val="nil"/>
              <w:bottom w:val="single" w:sz="17" w:space="0" w:color="FFFFFF"/>
              <w:right w:val="single" w:sz="17" w:space="0" w:color="FFFFFF"/>
            </w:tcBorders>
            <w:shd w:val="clear" w:color="auto" w:fill="F2F2F2"/>
          </w:tcPr>
          <w:p w14:paraId="6F906B82" w14:textId="77777777" w:rsidR="0065670D" w:rsidRDefault="0065670D" w:rsidP="00796016">
            <w:pPr>
              <w:spacing w:line="259" w:lineRule="auto"/>
              <w:ind w:right="66"/>
              <w:jc w:val="right"/>
            </w:pPr>
            <w:r>
              <w:rPr>
                <w:b/>
                <w:sz w:val="24"/>
              </w:rPr>
              <w:t xml:space="preserve">Fecha: </w:t>
            </w:r>
          </w:p>
        </w:tc>
        <w:tc>
          <w:tcPr>
            <w:tcW w:w="6596" w:type="dxa"/>
            <w:gridSpan w:val="5"/>
            <w:tcBorders>
              <w:top w:val="single" w:sz="17" w:space="0" w:color="FFFFFF"/>
              <w:left w:val="single" w:sz="17" w:space="0" w:color="FFFFFF"/>
              <w:bottom w:val="single" w:sz="17" w:space="0" w:color="FFFFFF"/>
              <w:right w:val="nil"/>
            </w:tcBorders>
            <w:shd w:val="clear" w:color="auto" w:fill="F2F2F2"/>
          </w:tcPr>
          <w:p w14:paraId="127946E0" w14:textId="14E662CE" w:rsidR="0065670D" w:rsidRDefault="00B408E0" w:rsidP="00796016">
            <w:pPr>
              <w:spacing w:line="259" w:lineRule="auto"/>
              <w:ind w:right="127"/>
              <w:jc w:val="center"/>
            </w:pPr>
            <w:r>
              <w:rPr>
                <w:b/>
                <w:sz w:val="24"/>
              </w:rPr>
              <w:t>Abril</w:t>
            </w:r>
            <w:r w:rsidR="0065670D">
              <w:rPr>
                <w:b/>
                <w:sz w:val="24"/>
              </w:rPr>
              <w:t xml:space="preserve"> de 2025</w:t>
            </w:r>
          </w:p>
        </w:tc>
      </w:tr>
      <w:tr w:rsidR="0065670D" w14:paraId="2226719A" w14:textId="77777777" w:rsidTr="0065670D">
        <w:trPr>
          <w:trHeight w:val="322"/>
          <w:jc w:val="center"/>
        </w:trPr>
        <w:tc>
          <w:tcPr>
            <w:tcW w:w="2302" w:type="dxa"/>
            <w:tcBorders>
              <w:top w:val="single" w:sz="17" w:space="0" w:color="FFFFFF"/>
              <w:left w:val="nil"/>
              <w:bottom w:val="nil"/>
              <w:right w:val="single" w:sz="17" w:space="0" w:color="FFFFFF"/>
            </w:tcBorders>
            <w:shd w:val="clear" w:color="auto" w:fill="CCCCCC"/>
          </w:tcPr>
          <w:p w14:paraId="1F2D8D86" w14:textId="77777777" w:rsidR="0065670D" w:rsidRDefault="0065670D" w:rsidP="00796016">
            <w:pPr>
              <w:spacing w:line="259" w:lineRule="auto"/>
              <w:ind w:right="66"/>
              <w:jc w:val="right"/>
            </w:pPr>
            <w:r>
              <w:rPr>
                <w:b/>
                <w:sz w:val="24"/>
              </w:rPr>
              <w:t xml:space="preserve">Sumario: </w:t>
            </w:r>
          </w:p>
        </w:tc>
        <w:tc>
          <w:tcPr>
            <w:tcW w:w="6596" w:type="dxa"/>
            <w:gridSpan w:val="5"/>
            <w:tcBorders>
              <w:top w:val="single" w:sz="17" w:space="0" w:color="FFFFFF"/>
              <w:left w:val="single" w:sz="17" w:space="0" w:color="FFFFFF"/>
              <w:bottom w:val="nil"/>
              <w:right w:val="nil"/>
            </w:tcBorders>
            <w:shd w:val="clear" w:color="auto" w:fill="CCCCCC"/>
          </w:tcPr>
          <w:p w14:paraId="319AFE9C" w14:textId="77777777" w:rsidR="0065670D" w:rsidRDefault="0065670D" w:rsidP="0065670D">
            <w:pPr>
              <w:spacing w:line="259" w:lineRule="auto"/>
              <w:ind w:right="60"/>
            </w:pPr>
            <w:r>
              <w:rPr>
                <w:b/>
                <w:sz w:val="24"/>
              </w:rPr>
              <w:t xml:space="preserve"> </w:t>
            </w:r>
          </w:p>
        </w:tc>
      </w:tr>
      <w:tr w:rsidR="0065670D" w14:paraId="72508437" w14:textId="77777777" w:rsidTr="0065670D">
        <w:trPr>
          <w:trHeight w:val="598"/>
          <w:jc w:val="center"/>
        </w:trPr>
        <w:tc>
          <w:tcPr>
            <w:tcW w:w="2302" w:type="dxa"/>
            <w:tcBorders>
              <w:top w:val="nil"/>
              <w:left w:val="nil"/>
              <w:bottom w:val="nil"/>
              <w:right w:val="single" w:sz="17" w:space="0" w:color="FFFFFF"/>
            </w:tcBorders>
            <w:shd w:val="clear" w:color="auto" w:fill="F2F2F2"/>
          </w:tcPr>
          <w:p w14:paraId="37E0ED00" w14:textId="77777777" w:rsidR="0065670D" w:rsidRDefault="0065670D" w:rsidP="00796016">
            <w:pPr>
              <w:spacing w:line="259" w:lineRule="auto"/>
              <w:ind w:right="70"/>
              <w:jc w:val="right"/>
            </w:pPr>
            <w:r>
              <w:rPr>
                <w:b/>
                <w:sz w:val="24"/>
              </w:rPr>
              <w:t xml:space="preserve">Palabras Claves: </w:t>
            </w:r>
          </w:p>
        </w:tc>
        <w:tc>
          <w:tcPr>
            <w:tcW w:w="6596" w:type="dxa"/>
            <w:gridSpan w:val="5"/>
            <w:tcBorders>
              <w:top w:val="nil"/>
              <w:left w:val="single" w:sz="17" w:space="0" w:color="FFFFFF"/>
              <w:bottom w:val="nil"/>
              <w:right w:val="nil"/>
            </w:tcBorders>
            <w:shd w:val="clear" w:color="auto" w:fill="F2F2F2"/>
          </w:tcPr>
          <w:p w14:paraId="4AF0DA7D" w14:textId="77777777" w:rsidR="0065670D" w:rsidRDefault="0065670D" w:rsidP="0065670D">
            <w:pPr>
              <w:spacing w:line="259" w:lineRule="auto"/>
              <w:jc w:val="left"/>
            </w:pPr>
            <w:r>
              <w:rPr>
                <w:b/>
                <w:sz w:val="24"/>
              </w:rPr>
              <w:t xml:space="preserve">Diagnóstico situación actual, Evaluación, Estrategias, </w:t>
            </w:r>
          </w:p>
          <w:p w14:paraId="14FABDD0" w14:textId="77777777" w:rsidR="0065670D" w:rsidRDefault="0065670D" w:rsidP="0065670D">
            <w:pPr>
              <w:spacing w:line="259" w:lineRule="auto"/>
              <w:ind w:right="131"/>
              <w:jc w:val="left"/>
            </w:pPr>
            <w:r>
              <w:rPr>
                <w:b/>
                <w:sz w:val="24"/>
              </w:rPr>
              <w:t xml:space="preserve">Proyectos </w:t>
            </w:r>
          </w:p>
        </w:tc>
      </w:tr>
      <w:tr w:rsidR="0065670D" w14:paraId="6C149953" w14:textId="77777777" w:rsidTr="0065670D">
        <w:trPr>
          <w:trHeight w:val="323"/>
          <w:jc w:val="center"/>
        </w:trPr>
        <w:tc>
          <w:tcPr>
            <w:tcW w:w="2302" w:type="dxa"/>
            <w:tcBorders>
              <w:top w:val="nil"/>
              <w:left w:val="nil"/>
              <w:bottom w:val="single" w:sz="17" w:space="0" w:color="FFFFFF"/>
              <w:right w:val="single" w:sz="17" w:space="0" w:color="FFFFFF"/>
            </w:tcBorders>
            <w:shd w:val="clear" w:color="auto" w:fill="CCCCCC"/>
          </w:tcPr>
          <w:p w14:paraId="15ED1FE7" w14:textId="77777777" w:rsidR="0065670D" w:rsidRDefault="0065670D" w:rsidP="00796016">
            <w:pPr>
              <w:spacing w:line="259" w:lineRule="auto"/>
              <w:ind w:right="66"/>
              <w:jc w:val="right"/>
            </w:pPr>
            <w:r>
              <w:rPr>
                <w:b/>
                <w:sz w:val="24"/>
              </w:rPr>
              <w:t xml:space="preserve">Formato: </w:t>
            </w:r>
          </w:p>
        </w:tc>
        <w:tc>
          <w:tcPr>
            <w:tcW w:w="6596" w:type="dxa"/>
            <w:gridSpan w:val="5"/>
            <w:tcBorders>
              <w:top w:val="nil"/>
              <w:left w:val="single" w:sz="17" w:space="0" w:color="FFFFFF"/>
              <w:bottom w:val="single" w:sz="17" w:space="0" w:color="FFFFFF"/>
              <w:right w:val="nil"/>
            </w:tcBorders>
            <w:shd w:val="clear" w:color="auto" w:fill="CCCCCC"/>
          </w:tcPr>
          <w:p w14:paraId="44EDA660" w14:textId="77777777" w:rsidR="0065670D" w:rsidRDefault="0065670D" w:rsidP="00796016">
            <w:pPr>
              <w:spacing w:line="259" w:lineRule="auto"/>
              <w:ind w:right="129"/>
              <w:jc w:val="center"/>
            </w:pPr>
            <w:r>
              <w:rPr>
                <w:b/>
                <w:sz w:val="24"/>
              </w:rPr>
              <w:t xml:space="preserve">DOCX </w:t>
            </w:r>
          </w:p>
        </w:tc>
      </w:tr>
      <w:tr w:rsidR="0065670D" w14:paraId="591B5537" w14:textId="77777777" w:rsidTr="0065670D">
        <w:trPr>
          <w:trHeight w:val="318"/>
          <w:jc w:val="center"/>
        </w:trPr>
        <w:tc>
          <w:tcPr>
            <w:tcW w:w="2302" w:type="dxa"/>
            <w:tcBorders>
              <w:top w:val="single" w:sz="17" w:space="0" w:color="FFFFFF"/>
              <w:left w:val="nil"/>
              <w:bottom w:val="single" w:sz="17" w:space="0" w:color="FFFFFF"/>
              <w:right w:val="single" w:sz="17" w:space="0" w:color="FFFFFF"/>
            </w:tcBorders>
            <w:shd w:val="clear" w:color="auto" w:fill="F2F2F2"/>
          </w:tcPr>
          <w:p w14:paraId="6D4AE6EE" w14:textId="77777777" w:rsidR="0065670D" w:rsidRDefault="0065670D" w:rsidP="00796016">
            <w:pPr>
              <w:spacing w:line="259" w:lineRule="auto"/>
              <w:ind w:left="7"/>
              <w:jc w:val="left"/>
            </w:pPr>
            <w:r>
              <w:rPr>
                <w:b/>
                <w:sz w:val="24"/>
              </w:rPr>
              <w:t xml:space="preserve">Fecha de emisión: </w:t>
            </w:r>
          </w:p>
        </w:tc>
        <w:tc>
          <w:tcPr>
            <w:tcW w:w="1776" w:type="dxa"/>
            <w:tcBorders>
              <w:top w:val="single" w:sz="17" w:space="0" w:color="FFFFFF"/>
              <w:left w:val="single" w:sz="17" w:space="0" w:color="FFFFFF"/>
              <w:bottom w:val="single" w:sz="17" w:space="0" w:color="FFFFFF"/>
              <w:right w:val="single" w:sz="17" w:space="0" w:color="FFFFFF"/>
            </w:tcBorders>
            <w:shd w:val="clear" w:color="auto" w:fill="F2F2F2"/>
          </w:tcPr>
          <w:p w14:paraId="6D8A3A4F" w14:textId="7587D6E1" w:rsidR="0065670D" w:rsidRDefault="00CF36B1" w:rsidP="00796016">
            <w:pPr>
              <w:spacing w:line="259" w:lineRule="auto"/>
              <w:ind w:right="127"/>
              <w:jc w:val="center"/>
            </w:pPr>
            <w:r>
              <w:rPr>
                <w:b/>
                <w:sz w:val="24"/>
              </w:rPr>
              <w:t>01/07</w:t>
            </w:r>
            <w:r w:rsidR="0065670D">
              <w:rPr>
                <w:b/>
                <w:sz w:val="24"/>
              </w:rPr>
              <w:t>/202</w:t>
            </w:r>
            <w:r w:rsidR="00FC627E">
              <w:rPr>
                <w:b/>
                <w:sz w:val="24"/>
              </w:rPr>
              <w:t>5</w:t>
            </w:r>
            <w:r w:rsidR="0065670D">
              <w:rPr>
                <w:b/>
                <w:sz w:val="24"/>
              </w:rPr>
              <w:t xml:space="preserve"> </w:t>
            </w:r>
          </w:p>
        </w:tc>
        <w:tc>
          <w:tcPr>
            <w:tcW w:w="3261" w:type="dxa"/>
            <w:gridSpan w:val="3"/>
            <w:tcBorders>
              <w:top w:val="single" w:sz="17" w:space="0" w:color="FFFFFF"/>
              <w:left w:val="single" w:sz="17" w:space="0" w:color="FFFFFF"/>
              <w:bottom w:val="single" w:sz="17" w:space="0" w:color="FFFFFF"/>
              <w:right w:val="single" w:sz="17" w:space="0" w:color="FFFFFF"/>
            </w:tcBorders>
            <w:shd w:val="clear" w:color="auto" w:fill="F2F2F2"/>
          </w:tcPr>
          <w:p w14:paraId="6AEBE0A8" w14:textId="2A0858A1" w:rsidR="0065670D" w:rsidRDefault="0065670D" w:rsidP="00796016">
            <w:pPr>
              <w:spacing w:line="259" w:lineRule="auto"/>
              <w:ind w:right="130"/>
              <w:jc w:val="center"/>
            </w:pPr>
            <w:r>
              <w:rPr>
                <w:b/>
                <w:sz w:val="24"/>
              </w:rPr>
              <w:t xml:space="preserve">Fecha de </w:t>
            </w:r>
            <w:r w:rsidR="00CF36B1">
              <w:rPr>
                <w:b/>
                <w:sz w:val="24"/>
              </w:rPr>
              <w:t>aprobación</w:t>
            </w:r>
            <w:r>
              <w:rPr>
                <w:b/>
                <w:sz w:val="24"/>
              </w:rPr>
              <w:t xml:space="preserve">:  </w:t>
            </w:r>
          </w:p>
        </w:tc>
        <w:tc>
          <w:tcPr>
            <w:tcW w:w="1559" w:type="dxa"/>
            <w:tcBorders>
              <w:top w:val="single" w:sz="17" w:space="0" w:color="FFFFFF"/>
              <w:left w:val="single" w:sz="17" w:space="0" w:color="FFFFFF"/>
              <w:bottom w:val="single" w:sz="17" w:space="0" w:color="FFFFFF"/>
              <w:right w:val="nil"/>
            </w:tcBorders>
            <w:shd w:val="clear" w:color="auto" w:fill="F2F2F2"/>
          </w:tcPr>
          <w:p w14:paraId="761685E3" w14:textId="327A4092" w:rsidR="0065670D" w:rsidRDefault="00CF36B1" w:rsidP="00796016">
            <w:pPr>
              <w:spacing w:line="259" w:lineRule="auto"/>
              <w:ind w:left="49"/>
              <w:jc w:val="left"/>
            </w:pPr>
            <w:r>
              <w:rPr>
                <w:b/>
                <w:sz w:val="24"/>
              </w:rPr>
              <w:t>17/09</w:t>
            </w:r>
            <w:r w:rsidR="00FC627E">
              <w:rPr>
                <w:b/>
                <w:sz w:val="24"/>
              </w:rPr>
              <w:t>/2025</w:t>
            </w:r>
            <w:r w:rsidR="0065670D">
              <w:rPr>
                <w:b/>
                <w:sz w:val="24"/>
              </w:rPr>
              <w:t xml:space="preserve"> </w:t>
            </w:r>
          </w:p>
        </w:tc>
      </w:tr>
      <w:tr w:rsidR="0065670D" w14:paraId="6911089D" w14:textId="77777777" w:rsidTr="0065670D">
        <w:trPr>
          <w:trHeight w:val="323"/>
          <w:jc w:val="center"/>
        </w:trPr>
        <w:tc>
          <w:tcPr>
            <w:tcW w:w="2302" w:type="dxa"/>
            <w:tcBorders>
              <w:top w:val="single" w:sz="17" w:space="0" w:color="FFFFFF"/>
              <w:left w:val="nil"/>
              <w:bottom w:val="single" w:sz="17" w:space="0" w:color="FFFFFF"/>
              <w:right w:val="single" w:sz="17" w:space="0" w:color="FFFFFF"/>
            </w:tcBorders>
            <w:shd w:val="clear" w:color="auto" w:fill="CCCCCC"/>
          </w:tcPr>
          <w:p w14:paraId="08A113A6" w14:textId="77777777" w:rsidR="0065670D" w:rsidRDefault="0065670D" w:rsidP="00796016">
            <w:pPr>
              <w:spacing w:line="259" w:lineRule="auto"/>
              <w:ind w:right="67"/>
              <w:jc w:val="right"/>
            </w:pPr>
            <w:r>
              <w:rPr>
                <w:b/>
                <w:sz w:val="24"/>
              </w:rPr>
              <w:t xml:space="preserve">Dependencia: </w:t>
            </w:r>
          </w:p>
        </w:tc>
        <w:tc>
          <w:tcPr>
            <w:tcW w:w="6596" w:type="dxa"/>
            <w:gridSpan w:val="5"/>
            <w:tcBorders>
              <w:top w:val="single" w:sz="17" w:space="0" w:color="FFFFFF"/>
              <w:left w:val="single" w:sz="17" w:space="0" w:color="FFFFFF"/>
              <w:bottom w:val="single" w:sz="17" w:space="0" w:color="FFFFFF"/>
              <w:right w:val="nil"/>
            </w:tcBorders>
            <w:shd w:val="clear" w:color="auto" w:fill="CCCCCC"/>
          </w:tcPr>
          <w:p w14:paraId="267B73AA" w14:textId="77777777" w:rsidR="0065670D" w:rsidRDefault="0065670D" w:rsidP="00796016">
            <w:pPr>
              <w:spacing w:line="259" w:lineRule="auto"/>
              <w:ind w:right="128"/>
              <w:jc w:val="center"/>
            </w:pPr>
            <w:r>
              <w:rPr>
                <w:b/>
                <w:sz w:val="24"/>
              </w:rPr>
              <w:t xml:space="preserve">Subdirección de Recursos Tecnológicos – IDU </w:t>
            </w:r>
          </w:p>
        </w:tc>
      </w:tr>
      <w:tr w:rsidR="0065670D" w14:paraId="3ED9371B" w14:textId="77777777" w:rsidTr="0065670D">
        <w:trPr>
          <w:trHeight w:val="320"/>
          <w:jc w:val="center"/>
        </w:trPr>
        <w:tc>
          <w:tcPr>
            <w:tcW w:w="2302" w:type="dxa"/>
            <w:tcBorders>
              <w:top w:val="single" w:sz="17" w:space="0" w:color="FFFFFF"/>
              <w:left w:val="nil"/>
              <w:bottom w:val="single" w:sz="17" w:space="0" w:color="FFFFFF"/>
              <w:right w:val="single" w:sz="17" w:space="0" w:color="FFFFFF"/>
            </w:tcBorders>
            <w:shd w:val="clear" w:color="auto" w:fill="F2F2F2"/>
          </w:tcPr>
          <w:p w14:paraId="4D84504B" w14:textId="77777777" w:rsidR="0065670D" w:rsidRDefault="0065670D" w:rsidP="00796016">
            <w:pPr>
              <w:spacing w:line="259" w:lineRule="auto"/>
              <w:ind w:right="68"/>
              <w:jc w:val="right"/>
            </w:pPr>
            <w:r>
              <w:rPr>
                <w:b/>
                <w:sz w:val="24"/>
              </w:rPr>
              <w:t xml:space="preserve">Código: </w:t>
            </w:r>
          </w:p>
        </w:tc>
        <w:tc>
          <w:tcPr>
            <w:tcW w:w="2117" w:type="dxa"/>
            <w:gridSpan w:val="2"/>
            <w:tcBorders>
              <w:top w:val="single" w:sz="17" w:space="0" w:color="FFFFFF"/>
              <w:left w:val="single" w:sz="17" w:space="0" w:color="FFFFFF"/>
              <w:bottom w:val="single" w:sz="17" w:space="0" w:color="FFFFFF"/>
              <w:right w:val="single" w:sz="17" w:space="0" w:color="FFFFFF"/>
            </w:tcBorders>
            <w:shd w:val="clear" w:color="auto" w:fill="F2F2F2"/>
          </w:tcPr>
          <w:p w14:paraId="68091E3E" w14:textId="77777777" w:rsidR="0065670D" w:rsidRDefault="0065670D" w:rsidP="00796016">
            <w:pPr>
              <w:spacing w:line="259" w:lineRule="auto"/>
              <w:ind w:right="64"/>
              <w:jc w:val="center"/>
            </w:pPr>
            <w:r>
              <w:rPr>
                <w:b/>
                <w:sz w:val="24"/>
              </w:rPr>
              <w:t xml:space="preserve"> </w:t>
            </w:r>
          </w:p>
        </w:tc>
        <w:tc>
          <w:tcPr>
            <w:tcW w:w="2116" w:type="dxa"/>
            <w:tcBorders>
              <w:top w:val="single" w:sz="17" w:space="0" w:color="FFFFFF"/>
              <w:left w:val="single" w:sz="17" w:space="0" w:color="FFFFFF"/>
              <w:bottom w:val="single" w:sz="17" w:space="0" w:color="FFFFFF"/>
              <w:right w:val="single" w:sz="17" w:space="0" w:color="FFFFFF"/>
            </w:tcBorders>
            <w:shd w:val="clear" w:color="auto" w:fill="F2F2F2"/>
          </w:tcPr>
          <w:p w14:paraId="40DA17ED" w14:textId="77777777" w:rsidR="0065670D" w:rsidRDefault="0065670D" w:rsidP="00796016">
            <w:pPr>
              <w:spacing w:line="259" w:lineRule="auto"/>
              <w:ind w:right="130"/>
              <w:jc w:val="center"/>
            </w:pPr>
            <w:r>
              <w:rPr>
                <w:b/>
                <w:sz w:val="24"/>
              </w:rPr>
              <w:t xml:space="preserve">Versión  </w:t>
            </w:r>
          </w:p>
        </w:tc>
        <w:tc>
          <w:tcPr>
            <w:tcW w:w="2363" w:type="dxa"/>
            <w:gridSpan w:val="2"/>
            <w:tcBorders>
              <w:top w:val="single" w:sz="17" w:space="0" w:color="FFFFFF"/>
              <w:left w:val="single" w:sz="17" w:space="0" w:color="FFFFFF"/>
              <w:bottom w:val="single" w:sz="17" w:space="0" w:color="FFFFFF"/>
              <w:right w:val="nil"/>
            </w:tcBorders>
            <w:shd w:val="clear" w:color="auto" w:fill="F2F2F2"/>
          </w:tcPr>
          <w:p w14:paraId="09D4AC0D" w14:textId="77777777" w:rsidR="0065670D" w:rsidRDefault="00FC627E" w:rsidP="00796016">
            <w:pPr>
              <w:spacing w:line="259" w:lineRule="auto"/>
              <w:ind w:right="126"/>
              <w:jc w:val="center"/>
            </w:pPr>
            <w:r>
              <w:rPr>
                <w:b/>
                <w:sz w:val="24"/>
              </w:rPr>
              <w:t>17</w:t>
            </w:r>
            <w:r w:rsidR="0065670D">
              <w:rPr>
                <w:b/>
                <w:sz w:val="24"/>
              </w:rPr>
              <w:t xml:space="preserve">.0 </w:t>
            </w:r>
          </w:p>
        </w:tc>
      </w:tr>
      <w:tr w:rsidR="0065670D" w14:paraId="5F57272B" w14:textId="77777777" w:rsidTr="0065670D">
        <w:trPr>
          <w:trHeight w:val="322"/>
          <w:jc w:val="center"/>
        </w:trPr>
        <w:tc>
          <w:tcPr>
            <w:tcW w:w="2302" w:type="dxa"/>
            <w:tcBorders>
              <w:top w:val="single" w:sz="17" w:space="0" w:color="FFFFFF"/>
              <w:left w:val="nil"/>
              <w:bottom w:val="single" w:sz="17" w:space="0" w:color="FFFFFF"/>
              <w:right w:val="single" w:sz="17" w:space="0" w:color="FFFFFF"/>
            </w:tcBorders>
            <w:shd w:val="clear" w:color="auto" w:fill="CCCCCC"/>
          </w:tcPr>
          <w:p w14:paraId="2E23CC1E" w14:textId="77777777" w:rsidR="0065670D" w:rsidRDefault="0065670D" w:rsidP="00796016">
            <w:pPr>
              <w:spacing w:line="259" w:lineRule="auto"/>
              <w:ind w:right="69"/>
              <w:jc w:val="right"/>
            </w:pPr>
            <w:r>
              <w:rPr>
                <w:b/>
                <w:sz w:val="24"/>
              </w:rPr>
              <w:t xml:space="preserve">Autor (es): </w:t>
            </w:r>
          </w:p>
        </w:tc>
        <w:tc>
          <w:tcPr>
            <w:tcW w:w="6596" w:type="dxa"/>
            <w:gridSpan w:val="5"/>
            <w:tcBorders>
              <w:top w:val="single" w:sz="17" w:space="0" w:color="FFFFFF"/>
              <w:left w:val="single" w:sz="17" w:space="0" w:color="FFFFFF"/>
              <w:bottom w:val="single" w:sz="17" w:space="0" w:color="FFFFFF"/>
              <w:right w:val="nil"/>
            </w:tcBorders>
            <w:shd w:val="clear" w:color="auto" w:fill="CCCCCC"/>
          </w:tcPr>
          <w:p w14:paraId="2E5A756A" w14:textId="77777777" w:rsidR="0065670D" w:rsidRDefault="0065670D" w:rsidP="00796016">
            <w:pPr>
              <w:spacing w:line="259" w:lineRule="auto"/>
              <w:ind w:right="131"/>
              <w:jc w:val="center"/>
            </w:pPr>
            <w:r>
              <w:rPr>
                <w:b/>
                <w:sz w:val="24"/>
              </w:rPr>
              <w:t xml:space="preserve">Subdirección Técnica de Recursos Tecnológicos   </w:t>
            </w:r>
          </w:p>
        </w:tc>
      </w:tr>
      <w:tr w:rsidR="0065670D" w14:paraId="46ED3A52" w14:textId="77777777" w:rsidTr="0065670D">
        <w:trPr>
          <w:trHeight w:val="319"/>
          <w:jc w:val="center"/>
        </w:trPr>
        <w:tc>
          <w:tcPr>
            <w:tcW w:w="2302" w:type="dxa"/>
            <w:tcBorders>
              <w:top w:val="single" w:sz="17" w:space="0" w:color="FFFFFF"/>
              <w:left w:val="nil"/>
              <w:bottom w:val="single" w:sz="17" w:space="0" w:color="FFFFFF"/>
              <w:right w:val="single" w:sz="17" w:space="0" w:color="FFFFFF"/>
            </w:tcBorders>
            <w:shd w:val="clear" w:color="auto" w:fill="CCCCCC"/>
          </w:tcPr>
          <w:p w14:paraId="2D867749" w14:textId="77777777" w:rsidR="0065670D" w:rsidRDefault="0065670D" w:rsidP="00796016">
            <w:pPr>
              <w:spacing w:line="259" w:lineRule="auto"/>
              <w:ind w:right="68"/>
              <w:jc w:val="right"/>
            </w:pPr>
            <w:r>
              <w:rPr>
                <w:b/>
                <w:sz w:val="24"/>
              </w:rPr>
              <w:t xml:space="preserve">Revisó: </w:t>
            </w:r>
          </w:p>
        </w:tc>
        <w:tc>
          <w:tcPr>
            <w:tcW w:w="6596" w:type="dxa"/>
            <w:gridSpan w:val="5"/>
            <w:tcBorders>
              <w:top w:val="single" w:sz="17" w:space="0" w:color="FFFFFF"/>
              <w:left w:val="single" w:sz="17" w:space="0" w:color="FFFFFF"/>
              <w:bottom w:val="single" w:sz="17" w:space="0" w:color="FFFFFF"/>
              <w:right w:val="nil"/>
            </w:tcBorders>
            <w:shd w:val="clear" w:color="auto" w:fill="CCCCCC"/>
          </w:tcPr>
          <w:p w14:paraId="1A9AFD1E" w14:textId="77777777" w:rsidR="0065670D" w:rsidRDefault="0065670D" w:rsidP="00796016">
            <w:pPr>
              <w:spacing w:line="259" w:lineRule="auto"/>
              <w:ind w:right="126"/>
              <w:jc w:val="center"/>
            </w:pPr>
            <w:r>
              <w:rPr>
                <w:b/>
                <w:sz w:val="24"/>
              </w:rPr>
              <w:t xml:space="preserve">José Alfredo Ruiz Peralta </w:t>
            </w:r>
          </w:p>
        </w:tc>
      </w:tr>
      <w:tr w:rsidR="0065670D" w14:paraId="586F2837" w14:textId="77777777" w:rsidTr="0065670D">
        <w:trPr>
          <w:trHeight w:val="322"/>
          <w:jc w:val="center"/>
        </w:trPr>
        <w:tc>
          <w:tcPr>
            <w:tcW w:w="2302" w:type="dxa"/>
            <w:tcBorders>
              <w:top w:val="single" w:sz="17" w:space="0" w:color="FFFFFF"/>
              <w:left w:val="nil"/>
              <w:bottom w:val="single" w:sz="17" w:space="0" w:color="FFFFFF"/>
              <w:right w:val="single" w:sz="17" w:space="0" w:color="FFFFFF"/>
            </w:tcBorders>
            <w:shd w:val="clear" w:color="auto" w:fill="CCCCCC"/>
          </w:tcPr>
          <w:p w14:paraId="15E32E23" w14:textId="77777777" w:rsidR="0065670D" w:rsidRDefault="0065670D" w:rsidP="00796016">
            <w:pPr>
              <w:spacing w:line="259" w:lineRule="auto"/>
              <w:ind w:right="71"/>
              <w:jc w:val="right"/>
            </w:pPr>
            <w:r>
              <w:rPr>
                <w:b/>
                <w:sz w:val="24"/>
              </w:rPr>
              <w:t xml:space="preserve">Aprobó: </w:t>
            </w:r>
          </w:p>
        </w:tc>
        <w:tc>
          <w:tcPr>
            <w:tcW w:w="6596" w:type="dxa"/>
            <w:gridSpan w:val="5"/>
            <w:tcBorders>
              <w:top w:val="single" w:sz="17" w:space="0" w:color="FFFFFF"/>
              <w:left w:val="single" w:sz="17" w:space="0" w:color="FFFFFF"/>
              <w:bottom w:val="single" w:sz="17" w:space="0" w:color="FFFFFF"/>
              <w:right w:val="nil"/>
            </w:tcBorders>
            <w:shd w:val="clear" w:color="auto" w:fill="CCCCCC"/>
          </w:tcPr>
          <w:p w14:paraId="476DC018" w14:textId="77777777" w:rsidR="0065670D" w:rsidRDefault="0065670D" w:rsidP="00796016">
            <w:pPr>
              <w:spacing w:line="259" w:lineRule="auto"/>
              <w:ind w:right="126"/>
              <w:jc w:val="center"/>
            </w:pPr>
            <w:r>
              <w:rPr>
                <w:b/>
                <w:sz w:val="24"/>
              </w:rPr>
              <w:t>José Alfredo Ruiz Peralta</w:t>
            </w:r>
          </w:p>
        </w:tc>
      </w:tr>
      <w:tr w:rsidR="0065670D" w14:paraId="0892B46A" w14:textId="77777777" w:rsidTr="0065670D">
        <w:trPr>
          <w:trHeight w:val="316"/>
          <w:jc w:val="center"/>
        </w:trPr>
        <w:tc>
          <w:tcPr>
            <w:tcW w:w="2302" w:type="dxa"/>
            <w:tcBorders>
              <w:top w:val="single" w:sz="17" w:space="0" w:color="FFFFFF"/>
              <w:left w:val="nil"/>
              <w:bottom w:val="single" w:sz="17" w:space="0" w:color="FFFFFF"/>
              <w:right w:val="single" w:sz="17" w:space="0" w:color="FFFFFF"/>
            </w:tcBorders>
            <w:shd w:val="clear" w:color="auto" w:fill="F2F2F2"/>
          </w:tcPr>
          <w:p w14:paraId="3B66BB78" w14:textId="77777777" w:rsidR="0065670D" w:rsidRDefault="0065670D" w:rsidP="00796016">
            <w:pPr>
              <w:spacing w:line="259" w:lineRule="auto"/>
              <w:ind w:right="67"/>
              <w:jc w:val="right"/>
            </w:pPr>
            <w:r>
              <w:rPr>
                <w:b/>
                <w:sz w:val="24"/>
              </w:rPr>
              <w:t xml:space="preserve">Info. Adicional: </w:t>
            </w:r>
          </w:p>
        </w:tc>
        <w:tc>
          <w:tcPr>
            <w:tcW w:w="6596" w:type="dxa"/>
            <w:gridSpan w:val="5"/>
            <w:tcBorders>
              <w:top w:val="single" w:sz="17" w:space="0" w:color="FFFFFF"/>
              <w:left w:val="single" w:sz="17" w:space="0" w:color="FFFFFF"/>
              <w:bottom w:val="single" w:sz="17" w:space="0" w:color="FFFFFF"/>
              <w:right w:val="nil"/>
            </w:tcBorders>
            <w:shd w:val="clear" w:color="auto" w:fill="F2F2F2"/>
          </w:tcPr>
          <w:p w14:paraId="6F32BD3D" w14:textId="77777777" w:rsidR="0065670D" w:rsidRDefault="0065670D" w:rsidP="00796016">
            <w:pPr>
              <w:spacing w:line="259" w:lineRule="auto"/>
              <w:ind w:right="60"/>
              <w:jc w:val="center"/>
            </w:pPr>
            <w:r>
              <w:rPr>
                <w:b/>
                <w:sz w:val="24"/>
              </w:rPr>
              <w:t xml:space="preserve"> </w:t>
            </w:r>
          </w:p>
        </w:tc>
      </w:tr>
    </w:tbl>
    <w:p w14:paraId="7F2005AB" w14:textId="77777777" w:rsidR="0065670D" w:rsidRDefault="00E117BE">
      <w:pPr>
        <w:jc w:val="left"/>
        <w:rPr>
          <w:rFonts w:ascii="Trebuchet MS" w:hAnsi="Trebuchet MS"/>
          <w:b/>
          <w:sz w:val="32"/>
        </w:rPr>
      </w:pPr>
      <w:r>
        <w:rPr>
          <w:rFonts w:ascii="Trebuchet MS" w:hAnsi="Trebuchet MS"/>
          <w:b/>
          <w:sz w:val="32"/>
        </w:rPr>
        <w:br w:type="page"/>
      </w:r>
    </w:p>
    <w:p w14:paraId="0A86760C" w14:textId="77777777" w:rsidR="00B7724A" w:rsidRDefault="00B7724A" w:rsidP="00B7724A">
      <w:pPr>
        <w:spacing w:after="3" w:line="259" w:lineRule="auto"/>
        <w:ind w:right="3078"/>
        <w:jc w:val="right"/>
        <w:rPr>
          <w:b/>
          <w:sz w:val="24"/>
        </w:rPr>
      </w:pPr>
    </w:p>
    <w:p w14:paraId="636B66D3" w14:textId="77777777" w:rsidR="00B7724A" w:rsidRDefault="00B7724A" w:rsidP="00B7724A">
      <w:pPr>
        <w:spacing w:after="3" w:line="259" w:lineRule="auto"/>
        <w:ind w:right="3078"/>
        <w:jc w:val="right"/>
      </w:pPr>
      <w:r>
        <w:rPr>
          <w:b/>
          <w:sz w:val="24"/>
        </w:rPr>
        <w:t>Historial del documento</w:t>
      </w:r>
    </w:p>
    <w:p w14:paraId="2A549CE6" w14:textId="77777777" w:rsidR="00B7724A" w:rsidRPr="00B7724A" w:rsidRDefault="00B7724A" w:rsidP="00B7724A">
      <w:pPr>
        <w:spacing w:after="3" w:line="259" w:lineRule="auto"/>
        <w:ind w:right="3078"/>
        <w:jc w:val="right"/>
      </w:pPr>
    </w:p>
    <w:tbl>
      <w:tblPr>
        <w:tblStyle w:val="TableGrid"/>
        <w:tblW w:w="9100" w:type="dxa"/>
        <w:jc w:val="center"/>
        <w:tblInd w:w="0" w:type="dxa"/>
        <w:tblCellMar>
          <w:top w:w="21" w:type="dxa"/>
        </w:tblCellMar>
        <w:tblLook w:val="04A0" w:firstRow="1" w:lastRow="0" w:firstColumn="1" w:lastColumn="0" w:noHBand="0" w:noVBand="1"/>
      </w:tblPr>
      <w:tblGrid>
        <w:gridCol w:w="1445"/>
        <w:gridCol w:w="992"/>
        <w:gridCol w:w="1617"/>
        <w:gridCol w:w="1892"/>
        <w:gridCol w:w="3154"/>
      </w:tblGrid>
      <w:tr w:rsidR="00B7724A" w14:paraId="177524AF" w14:textId="77777777" w:rsidTr="00183413">
        <w:trPr>
          <w:trHeight w:val="374"/>
          <w:tblHeader/>
          <w:jc w:val="center"/>
        </w:trPr>
        <w:tc>
          <w:tcPr>
            <w:tcW w:w="144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0B13DAC8" w14:textId="77777777" w:rsidR="00B7724A" w:rsidRPr="00B7724A" w:rsidRDefault="00B7724A" w:rsidP="00796016">
            <w:pPr>
              <w:spacing w:line="259" w:lineRule="auto"/>
              <w:ind w:left="49"/>
              <w:jc w:val="center"/>
              <w:rPr>
                <w:b/>
              </w:rPr>
            </w:pPr>
            <w:r w:rsidRPr="00B7724A">
              <w:rPr>
                <w:b/>
                <w:sz w:val="20"/>
              </w:rPr>
              <w:t xml:space="preserve">Fecha </w:t>
            </w:r>
          </w:p>
        </w:tc>
        <w:tc>
          <w:tcPr>
            <w:tcW w:w="992"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3BCD91D" w14:textId="77777777" w:rsidR="00B7724A" w:rsidRPr="00B7724A" w:rsidRDefault="00B7724A" w:rsidP="00796016">
            <w:pPr>
              <w:spacing w:line="259" w:lineRule="auto"/>
              <w:ind w:left="127"/>
              <w:jc w:val="left"/>
              <w:rPr>
                <w:b/>
              </w:rPr>
            </w:pPr>
            <w:r w:rsidRPr="00B7724A">
              <w:rPr>
                <w:b/>
                <w:sz w:val="20"/>
              </w:rPr>
              <w:t xml:space="preserve">Versión </w:t>
            </w:r>
          </w:p>
        </w:tc>
        <w:tc>
          <w:tcPr>
            <w:tcW w:w="3509"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EE1F8B0" w14:textId="77777777" w:rsidR="00B7724A" w:rsidRPr="00B7724A" w:rsidRDefault="00B7724A" w:rsidP="00796016">
            <w:pPr>
              <w:spacing w:line="259" w:lineRule="auto"/>
              <w:ind w:left="48"/>
              <w:jc w:val="center"/>
              <w:rPr>
                <w:b/>
              </w:rPr>
            </w:pPr>
            <w:r w:rsidRPr="00B7724A">
              <w:rPr>
                <w:b/>
                <w:sz w:val="20"/>
              </w:rPr>
              <w:t xml:space="preserve">Descripción </w:t>
            </w:r>
          </w:p>
        </w:tc>
        <w:tc>
          <w:tcPr>
            <w:tcW w:w="315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4E0E58E5" w14:textId="77777777" w:rsidR="00B7724A" w:rsidRPr="00B7724A" w:rsidRDefault="00B7724A" w:rsidP="00796016">
            <w:pPr>
              <w:spacing w:line="259" w:lineRule="auto"/>
              <w:ind w:left="51"/>
              <w:jc w:val="center"/>
              <w:rPr>
                <w:b/>
              </w:rPr>
            </w:pPr>
            <w:r w:rsidRPr="00B7724A">
              <w:rPr>
                <w:b/>
                <w:sz w:val="20"/>
              </w:rPr>
              <w:t xml:space="preserve">Autor </w:t>
            </w:r>
          </w:p>
        </w:tc>
      </w:tr>
      <w:tr w:rsidR="00B7724A" w14:paraId="4B6243A3" w14:textId="77777777" w:rsidTr="00183413">
        <w:trPr>
          <w:trHeight w:val="497"/>
          <w:jc w:val="center"/>
        </w:trPr>
        <w:tc>
          <w:tcPr>
            <w:tcW w:w="1445" w:type="dxa"/>
            <w:tcBorders>
              <w:top w:val="single" w:sz="6" w:space="0" w:color="000000"/>
              <w:left w:val="single" w:sz="6" w:space="0" w:color="000000"/>
              <w:bottom w:val="single" w:sz="6" w:space="0" w:color="000000"/>
              <w:right w:val="single" w:sz="6" w:space="0" w:color="000000"/>
            </w:tcBorders>
          </w:tcPr>
          <w:p w14:paraId="040CF8BD" w14:textId="77777777" w:rsidR="00B7724A" w:rsidRDefault="00B7724A" w:rsidP="00796016">
            <w:pPr>
              <w:spacing w:line="259" w:lineRule="auto"/>
              <w:ind w:left="108"/>
              <w:jc w:val="left"/>
            </w:pPr>
            <w:r>
              <w:rPr>
                <w:sz w:val="20"/>
              </w:rPr>
              <w:t xml:space="preserve">2009/02/01 </w:t>
            </w:r>
          </w:p>
        </w:tc>
        <w:tc>
          <w:tcPr>
            <w:tcW w:w="992" w:type="dxa"/>
            <w:tcBorders>
              <w:top w:val="single" w:sz="6" w:space="0" w:color="000000"/>
              <w:left w:val="single" w:sz="6" w:space="0" w:color="000000"/>
              <w:bottom w:val="single" w:sz="6" w:space="0" w:color="000000"/>
              <w:right w:val="single" w:sz="6" w:space="0" w:color="000000"/>
            </w:tcBorders>
          </w:tcPr>
          <w:p w14:paraId="00AF0FC1" w14:textId="77777777" w:rsidR="00B7724A" w:rsidRDefault="00B7724A" w:rsidP="00796016">
            <w:pPr>
              <w:spacing w:line="259" w:lineRule="auto"/>
              <w:ind w:left="48"/>
              <w:jc w:val="center"/>
            </w:pPr>
            <w:r>
              <w:rPr>
                <w:sz w:val="20"/>
              </w:rPr>
              <w:t xml:space="preserve">1.0 </w:t>
            </w:r>
          </w:p>
        </w:tc>
        <w:tc>
          <w:tcPr>
            <w:tcW w:w="1617" w:type="dxa"/>
            <w:tcBorders>
              <w:top w:val="single" w:sz="6" w:space="0" w:color="000000"/>
              <w:left w:val="single" w:sz="6" w:space="0" w:color="000000"/>
              <w:bottom w:val="single" w:sz="6" w:space="0" w:color="000000"/>
              <w:right w:val="nil"/>
            </w:tcBorders>
          </w:tcPr>
          <w:p w14:paraId="56FC0F37" w14:textId="77777777" w:rsidR="00B7724A" w:rsidRDefault="00B7724A" w:rsidP="00796016">
            <w:pPr>
              <w:spacing w:line="259" w:lineRule="auto"/>
              <w:ind w:left="108"/>
              <w:jc w:val="left"/>
            </w:pPr>
            <w:r>
              <w:rPr>
                <w:sz w:val="20"/>
              </w:rPr>
              <w:t xml:space="preserve">Versión Inicial </w:t>
            </w:r>
          </w:p>
        </w:tc>
        <w:tc>
          <w:tcPr>
            <w:tcW w:w="1892" w:type="dxa"/>
            <w:tcBorders>
              <w:top w:val="single" w:sz="6" w:space="0" w:color="000000"/>
              <w:left w:val="nil"/>
              <w:bottom w:val="single" w:sz="6" w:space="0" w:color="000000"/>
              <w:right w:val="single" w:sz="6" w:space="0" w:color="000000"/>
            </w:tcBorders>
          </w:tcPr>
          <w:p w14:paraId="1EE0A25A" w14:textId="77777777" w:rsidR="00B7724A" w:rsidRDefault="00B7724A" w:rsidP="00796016">
            <w:pPr>
              <w:spacing w:after="160" w:line="259" w:lineRule="auto"/>
              <w:jc w:val="left"/>
            </w:pPr>
          </w:p>
        </w:tc>
        <w:tc>
          <w:tcPr>
            <w:tcW w:w="3154" w:type="dxa"/>
            <w:tcBorders>
              <w:top w:val="single" w:sz="6" w:space="0" w:color="000000"/>
              <w:left w:val="single" w:sz="6" w:space="0" w:color="000000"/>
              <w:bottom w:val="single" w:sz="6" w:space="0" w:color="000000"/>
              <w:right w:val="single" w:sz="6" w:space="0" w:color="000000"/>
            </w:tcBorders>
          </w:tcPr>
          <w:p w14:paraId="2AC10ED1" w14:textId="669C977F" w:rsidR="00B7724A" w:rsidRDefault="00B7724A" w:rsidP="00796016">
            <w:pPr>
              <w:spacing w:line="259" w:lineRule="auto"/>
              <w:ind w:left="108"/>
              <w:jc w:val="left"/>
            </w:pPr>
            <w:r>
              <w:rPr>
                <w:sz w:val="20"/>
              </w:rPr>
              <w:t xml:space="preserve">Doris Divantoque – </w:t>
            </w:r>
            <w:r w:rsidR="00BB43E0">
              <w:rPr>
                <w:sz w:val="20"/>
              </w:rPr>
              <w:t>subdirectora</w:t>
            </w:r>
            <w:r>
              <w:rPr>
                <w:sz w:val="20"/>
              </w:rPr>
              <w:t xml:space="preserve"> Técnica de Sistemas </w:t>
            </w:r>
          </w:p>
        </w:tc>
      </w:tr>
      <w:tr w:rsidR="00A31318" w14:paraId="75D2F18F" w14:textId="77777777" w:rsidTr="00183413">
        <w:trPr>
          <w:trHeight w:val="1094"/>
          <w:jc w:val="center"/>
        </w:trPr>
        <w:tc>
          <w:tcPr>
            <w:tcW w:w="1445" w:type="dxa"/>
            <w:tcBorders>
              <w:top w:val="single" w:sz="6" w:space="0" w:color="000000"/>
              <w:left w:val="single" w:sz="6" w:space="0" w:color="000000"/>
              <w:bottom w:val="single" w:sz="6" w:space="0" w:color="000000"/>
              <w:right w:val="single" w:sz="6" w:space="0" w:color="000000"/>
            </w:tcBorders>
          </w:tcPr>
          <w:p w14:paraId="13C9AAA5" w14:textId="77777777" w:rsidR="00A31318" w:rsidRDefault="00A31318" w:rsidP="00796016">
            <w:pPr>
              <w:spacing w:line="259" w:lineRule="auto"/>
              <w:ind w:left="108"/>
              <w:jc w:val="left"/>
            </w:pPr>
            <w:r>
              <w:rPr>
                <w:sz w:val="20"/>
              </w:rPr>
              <w:t xml:space="preserve">2010/01/12 </w:t>
            </w:r>
          </w:p>
        </w:tc>
        <w:tc>
          <w:tcPr>
            <w:tcW w:w="992" w:type="dxa"/>
            <w:tcBorders>
              <w:top w:val="single" w:sz="6" w:space="0" w:color="000000"/>
              <w:left w:val="single" w:sz="6" w:space="0" w:color="000000"/>
              <w:bottom w:val="single" w:sz="6" w:space="0" w:color="000000"/>
              <w:right w:val="single" w:sz="6" w:space="0" w:color="000000"/>
            </w:tcBorders>
          </w:tcPr>
          <w:p w14:paraId="3AA43B08" w14:textId="77777777" w:rsidR="00A31318" w:rsidRDefault="00A31318" w:rsidP="00796016">
            <w:pPr>
              <w:spacing w:line="259" w:lineRule="auto"/>
              <w:ind w:left="48"/>
              <w:jc w:val="center"/>
            </w:pPr>
            <w:r>
              <w:rPr>
                <w:sz w:val="20"/>
              </w:rPr>
              <w:t xml:space="preserve">2.0 </w:t>
            </w:r>
          </w:p>
        </w:tc>
        <w:tc>
          <w:tcPr>
            <w:tcW w:w="3509" w:type="dxa"/>
            <w:gridSpan w:val="2"/>
            <w:tcBorders>
              <w:top w:val="single" w:sz="6" w:space="0" w:color="000000"/>
              <w:left w:val="single" w:sz="6" w:space="0" w:color="000000"/>
              <w:bottom w:val="single" w:sz="6" w:space="0" w:color="000000"/>
              <w:right w:val="single" w:sz="6" w:space="0" w:color="000000"/>
            </w:tcBorders>
          </w:tcPr>
          <w:p w14:paraId="4979797F"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5436E3F0" w14:textId="77777777" w:rsidR="00A31318" w:rsidRDefault="00A31318" w:rsidP="00796016">
            <w:pPr>
              <w:spacing w:line="259" w:lineRule="auto"/>
              <w:ind w:left="108"/>
              <w:jc w:val="left"/>
            </w:pPr>
            <w:r>
              <w:rPr>
                <w:sz w:val="20"/>
              </w:rPr>
              <w:t xml:space="preserve">Carlos Mauricio Corredor Vera </w:t>
            </w:r>
          </w:p>
          <w:p w14:paraId="58D3501E" w14:textId="77777777" w:rsidR="00A31318" w:rsidRDefault="00A31318" w:rsidP="00796016">
            <w:pPr>
              <w:spacing w:line="259" w:lineRule="auto"/>
              <w:ind w:left="108"/>
              <w:jc w:val="left"/>
            </w:pPr>
            <w:r>
              <w:rPr>
                <w:sz w:val="20"/>
              </w:rPr>
              <w:t xml:space="preserve">Subdirector Técnico de Recursos Tecnológicos. </w:t>
            </w:r>
          </w:p>
          <w:p w14:paraId="3DB57840" w14:textId="77777777" w:rsidR="00A31318" w:rsidRDefault="00A31318" w:rsidP="00796016">
            <w:pPr>
              <w:spacing w:line="259" w:lineRule="auto"/>
              <w:ind w:left="108"/>
              <w:jc w:val="left"/>
            </w:pPr>
            <w:r>
              <w:rPr>
                <w:sz w:val="20"/>
              </w:rPr>
              <w:t xml:space="preserve">José Luis Ariza Vargas </w:t>
            </w:r>
          </w:p>
        </w:tc>
      </w:tr>
      <w:tr w:rsidR="00A31318" w14:paraId="277C075F" w14:textId="77777777" w:rsidTr="00183413">
        <w:trPr>
          <w:trHeight w:val="1095"/>
          <w:jc w:val="center"/>
        </w:trPr>
        <w:tc>
          <w:tcPr>
            <w:tcW w:w="1445" w:type="dxa"/>
            <w:tcBorders>
              <w:top w:val="single" w:sz="6" w:space="0" w:color="000000"/>
              <w:left w:val="single" w:sz="6" w:space="0" w:color="000000"/>
              <w:bottom w:val="single" w:sz="6" w:space="0" w:color="000000"/>
              <w:right w:val="single" w:sz="6" w:space="0" w:color="000000"/>
            </w:tcBorders>
          </w:tcPr>
          <w:p w14:paraId="3889F1A3" w14:textId="77777777" w:rsidR="00A31318" w:rsidRDefault="00A31318" w:rsidP="00796016">
            <w:pPr>
              <w:spacing w:line="259" w:lineRule="auto"/>
              <w:ind w:left="108"/>
              <w:jc w:val="left"/>
            </w:pPr>
            <w:r>
              <w:rPr>
                <w:sz w:val="20"/>
              </w:rPr>
              <w:t xml:space="preserve">2010/12/20 </w:t>
            </w:r>
          </w:p>
        </w:tc>
        <w:tc>
          <w:tcPr>
            <w:tcW w:w="992" w:type="dxa"/>
            <w:tcBorders>
              <w:top w:val="single" w:sz="6" w:space="0" w:color="000000"/>
              <w:left w:val="single" w:sz="6" w:space="0" w:color="000000"/>
              <w:bottom w:val="single" w:sz="6" w:space="0" w:color="000000"/>
              <w:right w:val="single" w:sz="6" w:space="0" w:color="000000"/>
            </w:tcBorders>
          </w:tcPr>
          <w:p w14:paraId="1F07C944" w14:textId="77777777" w:rsidR="00A31318" w:rsidRDefault="00A31318" w:rsidP="00796016">
            <w:pPr>
              <w:spacing w:line="259" w:lineRule="auto"/>
              <w:ind w:left="48"/>
              <w:jc w:val="center"/>
            </w:pPr>
            <w:r>
              <w:rPr>
                <w:sz w:val="20"/>
              </w:rPr>
              <w:t xml:space="preserve">3.0 </w:t>
            </w:r>
          </w:p>
        </w:tc>
        <w:tc>
          <w:tcPr>
            <w:tcW w:w="3509" w:type="dxa"/>
            <w:gridSpan w:val="2"/>
            <w:tcBorders>
              <w:top w:val="single" w:sz="6" w:space="0" w:color="000000"/>
              <w:left w:val="single" w:sz="6" w:space="0" w:color="000000"/>
              <w:bottom w:val="single" w:sz="6" w:space="0" w:color="000000"/>
              <w:right w:val="single" w:sz="6" w:space="0" w:color="000000"/>
            </w:tcBorders>
          </w:tcPr>
          <w:p w14:paraId="08C10162"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6F5ED19C" w14:textId="77777777" w:rsidR="00A31318" w:rsidRDefault="00A31318" w:rsidP="00BF43D9">
            <w:pPr>
              <w:spacing w:line="259" w:lineRule="auto"/>
              <w:jc w:val="left"/>
            </w:pPr>
            <w:r>
              <w:rPr>
                <w:sz w:val="20"/>
              </w:rPr>
              <w:t xml:space="preserve"> Carlos Mauricio Corredor Vera </w:t>
            </w:r>
          </w:p>
          <w:p w14:paraId="239C32AD" w14:textId="77777777" w:rsidR="00A31318" w:rsidRDefault="00A31318" w:rsidP="00BF43D9">
            <w:pPr>
              <w:spacing w:line="259" w:lineRule="auto"/>
              <w:jc w:val="left"/>
            </w:pPr>
            <w:r>
              <w:rPr>
                <w:sz w:val="20"/>
              </w:rPr>
              <w:t xml:space="preserve"> José Luis Ariza Vargas </w:t>
            </w:r>
          </w:p>
          <w:p w14:paraId="3A50EAFE" w14:textId="77777777" w:rsidR="00A31318" w:rsidRDefault="00A31318" w:rsidP="00BF43D9">
            <w:pPr>
              <w:spacing w:line="259" w:lineRule="auto"/>
              <w:jc w:val="left"/>
            </w:pPr>
            <w:r>
              <w:rPr>
                <w:sz w:val="20"/>
              </w:rPr>
              <w:t xml:space="preserve"> Álvaro Caro Toloza </w:t>
            </w:r>
          </w:p>
          <w:p w14:paraId="4D53EB70" w14:textId="77777777" w:rsidR="00A31318" w:rsidRDefault="00A31318" w:rsidP="00796016">
            <w:pPr>
              <w:tabs>
                <w:tab w:val="center" w:pos="2007"/>
              </w:tabs>
              <w:spacing w:line="259" w:lineRule="auto"/>
              <w:jc w:val="left"/>
            </w:pPr>
            <w:r>
              <w:rPr>
                <w:sz w:val="20"/>
              </w:rPr>
              <w:t xml:space="preserve"> Héctor Pulido </w:t>
            </w:r>
            <w:r>
              <w:rPr>
                <w:sz w:val="20"/>
              </w:rPr>
              <w:tab/>
            </w:r>
            <w:r>
              <w:rPr>
                <w:b/>
                <w:sz w:val="20"/>
              </w:rPr>
              <w:t xml:space="preserve"> </w:t>
            </w:r>
          </w:p>
        </w:tc>
      </w:tr>
      <w:tr w:rsidR="00A31318" w14:paraId="489888AD" w14:textId="77777777" w:rsidTr="00183413">
        <w:trPr>
          <w:trHeight w:val="1214"/>
          <w:jc w:val="center"/>
        </w:trPr>
        <w:tc>
          <w:tcPr>
            <w:tcW w:w="1445" w:type="dxa"/>
            <w:tcBorders>
              <w:top w:val="single" w:sz="6" w:space="0" w:color="000000"/>
              <w:left w:val="single" w:sz="6" w:space="0" w:color="000000"/>
              <w:bottom w:val="single" w:sz="6" w:space="0" w:color="000000"/>
              <w:right w:val="single" w:sz="6" w:space="0" w:color="000000"/>
            </w:tcBorders>
          </w:tcPr>
          <w:p w14:paraId="5C339FA0" w14:textId="77777777" w:rsidR="00A31318" w:rsidRDefault="00A31318" w:rsidP="00796016">
            <w:pPr>
              <w:spacing w:line="259" w:lineRule="auto"/>
              <w:ind w:left="108"/>
              <w:jc w:val="left"/>
            </w:pPr>
            <w:r>
              <w:rPr>
                <w:sz w:val="20"/>
              </w:rPr>
              <w:t xml:space="preserve">2011/12/26 </w:t>
            </w:r>
          </w:p>
        </w:tc>
        <w:tc>
          <w:tcPr>
            <w:tcW w:w="992" w:type="dxa"/>
            <w:tcBorders>
              <w:top w:val="single" w:sz="6" w:space="0" w:color="000000"/>
              <w:left w:val="single" w:sz="6" w:space="0" w:color="000000"/>
              <w:bottom w:val="single" w:sz="6" w:space="0" w:color="000000"/>
              <w:right w:val="single" w:sz="6" w:space="0" w:color="000000"/>
            </w:tcBorders>
          </w:tcPr>
          <w:p w14:paraId="437FAE57" w14:textId="77777777" w:rsidR="00A31318" w:rsidRDefault="00A31318" w:rsidP="00796016">
            <w:pPr>
              <w:spacing w:line="259" w:lineRule="auto"/>
              <w:ind w:left="48"/>
              <w:jc w:val="center"/>
            </w:pPr>
            <w:r>
              <w:rPr>
                <w:sz w:val="20"/>
              </w:rPr>
              <w:t xml:space="preserve">4.0 </w:t>
            </w:r>
          </w:p>
        </w:tc>
        <w:tc>
          <w:tcPr>
            <w:tcW w:w="3509" w:type="dxa"/>
            <w:gridSpan w:val="2"/>
            <w:tcBorders>
              <w:top w:val="single" w:sz="6" w:space="0" w:color="000000"/>
              <w:left w:val="single" w:sz="6" w:space="0" w:color="000000"/>
              <w:bottom w:val="single" w:sz="6" w:space="0" w:color="000000"/>
              <w:right w:val="single" w:sz="6" w:space="0" w:color="000000"/>
            </w:tcBorders>
          </w:tcPr>
          <w:p w14:paraId="14502B0E"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62907DB1" w14:textId="77777777" w:rsidR="00A31318" w:rsidRDefault="00A31318" w:rsidP="00796016">
            <w:pPr>
              <w:spacing w:line="259" w:lineRule="auto"/>
              <w:ind w:left="108"/>
              <w:jc w:val="left"/>
            </w:pPr>
            <w:r>
              <w:rPr>
                <w:sz w:val="20"/>
              </w:rPr>
              <w:t xml:space="preserve">Carlos Mauricio Corredor Vera </w:t>
            </w:r>
          </w:p>
          <w:p w14:paraId="5C32E5B0" w14:textId="77777777" w:rsidR="00A31318" w:rsidRDefault="00A31318" w:rsidP="00796016">
            <w:pPr>
              <w:spacing w:line="259" w:lineRule="auto"/>
              <w:ind w:left="108"/>
              <w:jc w:val="left"/>
            </w:pPr>
            <w:r>
              <w:rPr>
                <w:sz w:val="20"/>
              </w:rPr>
              <w:t xml:space="preserve">Álvaro Caro Toloza  </w:t>
            </w:r>
          </w:p>
          <w:p w14:paraId="27A26A7B" w14:textId="77777777" w:rsidR="00A31318" w:rsidRDefault="00A31318" w:rsidP="00796016">
            <w:pPr>
              <w:spacing w:line="259" w:lineRule="auto"/>
              <w:ind w:left="108"/>
              <w:jc w:val="left"/>
            </w:pPr>
            <w:r>
              <w:rPr>
                <w:sz w:val="20"/>
              </w:rPr>
              <w:t xml:space="preserve">Hernán Ríos  </w:t>
            </w:r>
          </w:p>
          <w:p w14:paraId="1CDBA67C" w14:textId="77777777" w:rsidR="00A31318" w:rsidRDefault="00A31318" w:rsidP="00796016">
            <w:pPr>
              <w:spacing w:line="259" w:lineRule="auto"/>
              <w:ind w:left="108"/>
              <w:jc w:val="left"/>
            </w:pPr>
            <w:r>
              <w:rPr>
                <w:sz w:val="20"/>
              </w:rPr>
              <w:t xml:space="preserve">Leonardo Mayorga  </w:t>
            </w:r>
          </w:p>
          <w:p w14:paraId="318EA68F" w14:textId="77777777" w:rsidR="00A31318" w:rsidRDefault="0044419E" w:rsidP="00796016">
            <w:pPr>
              <w:tabs>
                <w:tab w:val="center" w:pos="2007"/>
              </w:tabs>
              <w:spacing w:line="259" w:lineRule="auto"/>
              <w:jc w:val="left"/>
            </w:pPr>
            <w:r>
              <w:rPr>
                <w:sz w:val="20"/>
              </w:rPr>
              <w:t xml:space="preserve"> </w:t>
            </w:r>
            <w:r w:rsidR="00A31318">
              <w:rPr>
                <w:sz w:val="20"/>
              </w:rPr>
              <w:t xml:space="preserve">Senén Niño </w:t>
            </w:r>
            <w:r w:rsidR="00A31318">
              <w:rPr>
                <w:sz w:val="20"/>
              </w:rPr>
              <w:tab/>
              <w:t xml:space="preserve"> </w:t>
            </w:r>
          </w:p>
        </w:tc>
      </w:tr>
      <w:tr w:rsidR="00A31318" w14:paraId="361C51D8" w14:textId="77777777" w:rsidTr="00183413">
        <w:trPr>
          <w:trHeight w:val="977"/>
          <w:jc w:val="center"/>
        </w:trPr>
        <w:tc>
          <w:tcPr>
            <w:tcW w:w="1445" w:type="dxa"/>
            <w:tcBorders>
              <w:top w:val="single" w:sz="6" w:space="0" w:color="000000"/>
              <w:left w:val="single" w:sz="6" w:space="0" w:color="000000"/>
              <w:bottom w:val="single" w:sz="6" w:space="0" w:color="000000"/>
              <w:right w:val="single" w:sz="6" w:space="0" w:color="000000"/>
            </w:tcBorders>
          </w:tcPr>
          <w:p w14:paraId="1EC02EB0" w14:textId="77777777" w:rsidR="00A31318" w:rsidRDefault="00A31318" w:rsidP="00796016">
            <w:pPr>
              <w:spacing w:line="259" w:lineRule="auto"/>
              <w:ind w:left="108"/>
              <w:jc w:val="left"/>
            </w:pPr>
            <w:r>
              <w:rPr>
                <w:sz w:val="20"/>
              </w:rPr>
              <w:t xml:space="preserve">2012/12/16 </w:t>
            </w:r>
          </w:p>
        </w:tc>
        <w:tc>
          <w:tcPr>
            <w:tcW w:w="992" w:type="dxa"/>
            <w:tcBorders>
              <w:top w:val="single" w:sz="6" w:space="0" w:color="000000"/>
              <w:left w:val="single" w:sz="6" w:space="0" w:color="000000"/>
              <w:bottom w:val="single" w:sz="6" w:space="0" w:color="000000"/>
              <w:right w:val="single" w:sz="6" w:space="0" w:color="000000"/>
            </w:tcBorders>
          </w:tcPr>
          <w:p w14:paraId="4DCBE79C" w14:textId="77777777" w:rsidR="00A31318" w:rsidRDefault="00A31318" w:rsidP="00796016">
            <w:pPr>
              <w:spacing w:line="259" w:lineRule="auto"/>
              <w:ind w:left="48"/>
              <w:jc w:val="center"/>
            </w:pPr>
            <w:r>
              <w:rPr>
                <w:sz w:val="20"/>
              </w:rPr>
              <w:t xml:space="preserve">5.0 </w:t>
            </w:r>
          </w:p>
        </w:tc>
        <w:tc>
          <w:tcPr>
            <w:tcW w:w="3509" w:type="dxa"/>
            <w:gridSpan w:val="2"/>
            <w:tcBorders>
              <w:top w:val="single" w:sz="6" w:space="0" w:color="000000"/>
              <w:left w:val="single" w:sz="6" w:space="0" w:color="000000"/>
              <w:bottom w:val="single" w:sz="6" w:space="0" w:color="000000"/>
              <w:right w:val="single" w:sz="6" w:space="0" w:color="000000"/>
            </w:tcBorders>
          </w:tcPr>
          <w:p w14:paraId="22812510"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4F77A509" w14:textId="77777777" w:rsidR="00A31318" w:rsidRDefault="00A31318" w:rsidP="00796016">
            <w:pPr>
              <w:spacing w:line="259" w:lineRule="auto"/>
              <w:ind w:left="108"/>
              <w:jc w:val="left"/>
            </w:pPr>
            <w:r>
              <w:rPr>
                <w:sz w:val="20"/>
              </w:rPr>
              <w:t xml:space="preserve">Ángel María Fonseca Correa </w:t>
            </w:r>
          </w:p>
          <w:p w14:paraId="3C033C63" w14:textId="77777777" w:rsidR="00A31318" w:rsidRDefault="00A31318" w:rsidP="00796016">
            <w:pPr>
              <w:spacing w:line="259" w:lineRule="auto"/>
              <w:ind w:left="108"/>
              <w:jc w:val="left"/>
            </w:pPr>
            <w:r>
              <w:rPr>
                <w:sz w:val="20"/>
              </w:rPr>
              <w:t xml:space="preserve">Héctor Andrés Mafla, Rodrigo Luna </w:t>
            </w:r>
          </w:p>
          <w:p w14:paraId="63306DF1" w14:textId="77777777" w:rsidR="00A31318" w:rsidRDefault="00A31318" w:rsidP="00796016">
            <w:pPr>
              <w:spacing w:line="259" w:lineRule="auto"/>
              <w:ind w:left="108"/>
              <w:jc w:val="left"/>
            </w:pPr>
            <w:r>
              <w:rPr>
                <w:sz w:val="20"/>
              </w:rPr>
              <w:t xml:space="preserve">Luis Edgar Espitia, Marco A. Guerrero </w:t>
            </w:r>
          </w:p>
          <w:p w14:paraId="53F6976F" w14:textId="77777777" w:rsidR="00A31318" w:rsidRDefault="00A31318" w:rsidP="00796016">
            <w:pPr>
              <w:spacing w:line="259" w:lineRule="auto"/>
              <w:ind w:left="108"/>
              <w:jc w:val="left"/>
            </w:pPr>
            <w:r>
              <w:rPr>
                <w:sz w:val="20"/>
              </w:rPr>
              <w:t xml:space="preserve">Cinxgler Mariaca Minda, Leonardo Mayorga  </w:t>
            </w:r>
          </w:p>
        </w:tc>
      </w:tr>
      <w:tr w:rsidR="00A31318" w14:paraId="63BABC63" w14:textId="77777777" w:rsidTr="00183413">
        <w:trPr>
          <w:trHeight w:val="1215"/>
          <w:jc w:val="center"/>
        </w:trPr>
        <w:tc>
          <w:tcPr>
            <w:tcW w:w="1445" w:type="dxa"/>
            <w:tcBorders>
              <w:top w:val="single" w:sz="6" w:space="0" w:color="000000"/>
              <w:left w:val="single" w:sz="6" w:space="0" w:color="000000"/>
              <w:bottom w:val="single" w:sz="6" w:space="0" w:color="000000"/>
              <w:right w:val="single" w:sz="6" w:space="0" w:color="000000"/>
            </w:tcBorders>
          </w:tcPr>
          <w:p w14:paraId="777CA11C" w14:textId="77777777" w:rsidR="00A31318" w:rsidRDefault="00A31318" w:rsidP="00796016">
            <w:pPr>
              <w:spacing w:line="259" w:lineRule="auto"/>
              <w:ind w:left="108"/>
              <w:jc w:val="left"/>
            </w:pPr>
            <w:r>
              <w:rPr>
                <w:sz w:val="20"/>
              </w:rPr>
              <w:t xml:space="preserve">2014/01/30 </w:t>
            </w:r>
          </w:p>
        </w:tc>
        <w:tc>
          <w:tcPr>
            <w:tcW w:w="992" w:type="dxa"/>
            <w:tcBorders>
              <w:top w:val="single" w:sz="6" w:space="0" w:color="000000"/>
              <w:left w:val="single" w:sz="6" w:space="0" w:color="000000"/>
              <w:bottom w:val="single" w:sz="6" w:space="0" w:color="000000"/>
              <w:right w:val="single" w:sz="6" w:space="0" w:color="000000"/>
            </w:tcBorders>
          </w:tcPr>
          <w:p w14:paraId="033DA09E" w14:textId="77777777" w:rsidR="00A31318" w:rsidRDefault="00A31318" w:rsidP="00796016">
            <w:pPr>
              <w:spacing w:line="259" w:lineRule="auto"/>
              <w:ind w:left="48"/>
              <w:jc w:val="center"/>
            </w:pPr>
            <w:r>
              <w:rPr>
                <w:sz w:val="20"/>
              </w:rPr>
              <w:t xml:space="preserve">6.0 </w:t>
            </w:r>
          </w:p>
        </w:tc>
        <w:tc>
          <w:tcPr>
            <w:tcW w:w="3509" w:type="dxa"/>
            <w:gridSpan w:val="2"/>
            <w:tcBorders>
              <w:top w:val="single" w:sz="6" w:space="0" w:color="000000"/>
              <w:left w:val="single" w:sz="6" w:space="0" w:color="000000"/>
              <w:bottom w:val="single" w:sz="6" w:space="0" w:color="000000"/>
              <w:right w:val="single" w:sz="6" w:space="0" w:color="000000"/>
            </w:tcBorders>
          </w:tcPr>
          <w:p w14:paraId="6E47812C"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48336288" w14:textId="77777777" w:rsidR="00A31318" w:rsidRDefault="00A31318" w:rsidP="00796016">
            <w:pPr>
              <w:spacing w:line="259" w:lineRule="auto"/>
              <w:ind w:left="108"/>
              <w:jc w:val="left"/>
            </w:pPr>
            <w:r>
              <w:rPr>
                <w:sz w:val="20"/>
              </w:rPr>
              <w:t xml:space="preserve">Gustavo Adolfo Vélez Achury </w:t>
            </w:r>
          </w:p>
          <w:p w14:paraId="7657DB63" w14:textId="77777777" w:rsidR="00A31318" w:rsidRDefault="00A31318" w:rsidP="00796016">
            <w:pPr>
              <w:spacing w:line="259" w:lineRule="auto"/>
              <w:ind w:left="108"/>
              <w:jc w:val="left"/>
            </w:pPr>
            <w:r>
              <w:rPr>
                <w:sz w:val="20"/>
              </w:rPr>
              <w:t xml:space="preserve">Cinxgler Mariaca Minda, Leonardo Mayorga </w:t>
            </w:r>
          </w:p>
          <w:p w14:paraId="238858F5" w14:textId="77777777" w:rsidR="00A31318" w:rsidRDefault="00A31318" w:rsidP="00796016">
            <w:pPr>
              <w:spacing w:line="259" w:lineRule="auto"/>
              <w:ind w:left="108"/>
              <w:jc w:val="left"/>
            </w:pPr>
            <w:r>
              <w:rPr>
                <w:sz w:val="20"/>
              </w:rPr>
              <w:t xml:space="preserve">Fredy Leonardo Varón, Rafael Daniel Franco </w:t>
            </w:r>
          </w:p>
          <w:p w14:paraId="40C96960" w14:textId="77777777" w:rsidR="00A31318" w:rsidRDefault="00A31318" w:rsidP="00796016">
            <w:pPr>
              <w:spacing w:line="259" w:lineRule="auto"/>
              <w:ind w:left="108"/>
              <w:jc w:val="left"/>
            </w:pPr>
            <w:r>
              <w:rPr>
                <w:sz w:val="20"/>
              </w:rPr>
              <w:t xml:space="preserve">Caballero, Héctor Andrés Mafla </w:t>
            </w:r>
          </w:p>
          <w:p w14:paraId="09DC4E76" w14:textId="77777777" w:rsidR="00A31318" w:rsidRDefault="00A31318" w:rsidP="00796016">
            <w:pPr>
              <w:spacing w:line="259" w:lineRule="auto"/>
              <w:ind w:left="108"/>
              <w:jc w:val="left"/>
            </w:pPr>
            <w:r>
              <w:rPr>
                <w:sz w:val="20"/>
              </w:rPr>
              <w:t xml:space="preserve">Luis Edgar Espitia, Edgar Medina </w:t>
            </w:r>
          </w:p>
        </w:tc>
      </w:tr>
      <w:tr w:rsidR="00A31318" w14:paraId="06C8DF8C" w14:textId="77777777" w:rsidTr="00183413">
        <w:trPr>
          <w:trHeight w:val="1214"/>
          <w:jc w:val="center"/>
        </w:trPr>
        <w:tc>
          <w:tcPr>
            <w:tcW w:w="1445" w:type="dxa"/>
            <w:tcBorders>
              <w:top w:val="single" w:sz="6" w:space="0" w:color="000000"/>
              <w:left w:val="single" w:sz="6" w:space="0" w:color="000000"/>
              <w:bottom w:val="single" w:sz="6" w:space="0" w:color="000000"/>
              <w:right w:val="single" w:sz="6" w:space="0" w:color="000000"/>
            </w:tcBorders>
          </w:tcPr>
          <w:p w14:paraId="0DDA12A9" w14:textId="77777777" w:rsidR="00A31318" w:rsidRDefault="00A31318" w:rsidP="00796016">
            <w:pPr>
              <w:spacing w:line="259" w:lineRule="auto"/>
              <w:ind w:left="108"/>
              <w:jc w:val="left"/>
            </w:pPr>
            <w:r>
              <w:rPr>
                <w:sz w:val="20"/>
              </w:rPr>
              <w:t xml:space="preserve">2015/01/30 </w:t>
            </w:r>
          </w:p>
        </w:tc>
        <w:tc>
          <w:tcPr>
            <w:tcW w:w="992" w:type="dxa"/>
            <w:tcBorders>
              <w:top w:val="single" w:sz="6" w:space="0" w:color="000000"/>
              <w:left w:val="single" w:sz="6" w:space="0" w:color="000000"/>
              <w:bottom w:val="single" w:sz="6" w:space="0" w:color="000000"/>
              <w:right w:val="single" w:sz="6" w:space="0" w:color="000000"/>
            </w:tcBorders>
          </w:tcPr>
          <w:p w14:paraId="020A9811" w14:textId="77777777" w:rsidR="00A31318" w:rsidRDefault="00A31318" w:rsidP="00796016">
            <w:pPr>
              <w:spacing w:line="259" w:lineRule="auto"/>
              <w:ind w:left="48"/>
              <w:jc w:val="center"/>
            </w:pPr>
            <w:r>
              <w:rPr>
                <w:sz w:val="20"/>
              </w:rPr>
              <w:t xml:space="preserve">7.0 </w:t>
            </w:r>
          </w:p>
        </w:tc>
        <w:tc>
          <w:tcPr>
            <w:tcW w:w="3509" w:type="dxa"/>
            <w:gridSpan w:val="2"/>
            <w:tcBorders>
              <w:top w:val="single" w:sz="6" w:space="0" w:color="000000"/>
              <w:left w:val="single" w:sz="6" w:space="0" w:color="000000"/>
              <w:bottom w:val="single" w:sz="6" w:space="0" w:color="000000"/>
              <w:right w:val="single" w:sz="6" w:space="0" w:color="000000"/>
            </w:tcBorders>
          </w:tcPr>
          <w:p w14:paraId="6B788044"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08DDA479" w14:textId="77777777" w:rsidR="00A31318" w:rsidRDefault="00A31318" w:rsidP="00796016">
            <w:pPr>
              <w:spacing w:line="259" w:lineRule="auto"/>
              <w:ind w:left="108"/>
              <w:jc w:val="left"/>
            </w:pPr>
            <w:r>
              <w:rPr>
                <w:sz w:val="20"/>
              </w:rPr>
              <w:t xml:space="preserve">Gustavo Adolfo Vélez Achury </w:t>
            </w:r>
          </w:p>
          <w:p w14:paraId="39FB726D" w14:textId="77777777" w:rsidR="00A31318" w:rsidRDefault="00A31318" w:rsidP="00796016">
            <w:pPr>
              <w:spacing w:line="259" w:lineRule="auto"/>
              <w:ind w:left="108"/>
              <w:jc w:val="left"/>
            </w:pPr>
            <w:r>
              <w:rPr>
                <w:sz w:val="20"/>
              </w:rPr>
              <w:t xml:space="preserve">Cinxgler Mariaca Minda, Leonardo Mayorga </w:t>
            </w:r>
          </w:p>
          <w:p w14:paraId="7E618979" w14:textId="77777777" w:rsidR="00A31318" w:rsidRDefault="00A31318" w:rsidP="00796016">
            <w:pPr>
              <w:spacing w:line="259" w:lineRule="auto"/>
              <w:ind w:left="108"/>
              <w:jc w:val="left"/>
            </w:pPr>
            <w:r>
              <w:rPr>
                <w:sz w:val="20"/>
              </w:rPr>
              <w:t xml:space="preserve">Fredy Leonardo Varón, Rafael Daniel Franco </w:t>
            </w:r>
          </w:p>
          <w:p w14:paraId="7EE3EAE7" w14:textId="77777777" w:rsidR="00A31318" w:rsidRDefault="00A31318" w:rsidP="00796016">
            <w:pPr>
              <w:spacing w:line="259" w:lineRule="auto"/>
              <w:ind w:left="108"/>
              <w:jc w:val="left"/>
            </w:pPr>
            <w:r>
              <w:rPr>
                <w:sz w:val="20"/>
              </w:rPr>
              <w:t xml:space="preserve">Caballero, Héctor Andrés Mafla </w:t>
            </w:r>
          </w:p>
          <w:p w14:paraId="08B79B2E" w14:textId="77777777" w:rsidR="00A31318" w:rsidRDefault="00A31318" w:rsidP="00796016">
            <w:pPr>
              <w:spacing w:line="259" w:lineRule="auto"/>
              <w:ind w:left="108"/>
              <w:jc w:val="left"/>
            </w:pPr>
            <w:r>
              <w:rPr>
                <w:sz w:val="20"/>
              </w:rPr>
              <w:t xml:space="preserve">Carlos Alberto Bobadilla, Edgar Medina </w:t>
            </w:r>
          </w:p>
        </w:tc>
      </w:tr>
      <w:tr w:rsidR="00A31318" w14:paraId="4A7140C6" w14:textId="77777777" w:rsidTr="00183413">
        <w:trPr>
          <w:trHeight w:val="1214"/>
          <w:jc w:val="center"/>
        </w:trPr>
        <w:tc>
          <w:tcPr>
            <w:tcW w:w="1445" w:type="dxa"/>
            <w:tcBorders>
              <w:top w:val="single" w:sz="6" w:space="0" w:color="000000"/>
              <w:left w:val="single" w:sz="6" w:space="0" w:color="000000"/>
              <w:bottom w:val="single" w:sz="6" w:space="0" w:color="000000"/>
              <w:right w:val="single" w:sz="6" w:space="0" w:color="000000"/>
            </w:tcBorders>
          </w:tcPr>
          <w:p w14:paraId="6334BB4C" w14:textId="77777777" w:rsidR="00A31318" w:rsidRDefault="00A31318" w:rsidP="00796016">
            <w:pPr>
              <w:spacing w:line="259" w:lineRule="auto"/>
              <w:ind w:left="108"/>
              <w:jc w:val="left"/>
            </w:pPr>
            <w:r>
              <w:rPr>
                <w:sz w:val="20"/>
              </w:rPr>
              <w:t xml:space="preserve">2016/02/15 </w:t>
            </w:r>
          </w:p>
        </w:tc>
        <w:tc>
          <w:tcPr>
            <w:tcW w:w="992" w:type="dxa"/>
            <w:tcBorders>
              <w:top w:val="single" w:sz="6" w:space="0" w:color="000000"/>
              <w:left w:val="single" w:sz="6" w:space="0" w:color="000000"/>
              <w:bottom w:val="single" w:sz="6" w:space="0" w:color="000000"/>
              <w:right w:val="single" w:sz="6" w:space="0" w:color="000000"/>
            </w:tcBorders>
          </w:tcPr>
          <w:p w14:paraId="790250B6" w14:textId="77777777" w:rsidR="00A31318" w:rsidRDefault="00A31318" w:rsidP="00796016">
            <w:pPr>
              <w:spacing w:line="259" w:lineRule="auto"/>
              <w:ind w:left="48"/>
              <w:jc w:val="center"/>
            </w:pPr>
            <w:r>
              <w:rPr>
                <w:sz w:val="20"/>
              </w:rPr>
              <w:t xml:space="preserve">8.0 </w:t>
            </w:r>
          </w:p>
        </w:tc>
        <w:tc>
          <w:tcPr>
            <w:tcW w:w="3509" w:type="dxa"/>
            <w:gridSpan w:val="2"/>
            <w:tcBorders>
              <w:top w:val="single" w:sz="6" w:space="0" w:color="000000"/>
              <w:left w:val="single" w:sz="6" w:space="0" w:color="000000"/>
              <w:bottom w:val="single" w:sz="6" w:space="0" w:color="000000"/>
              <w:right w:val="single" w:sz="6" w:space="0" w:color="000000"/>
            </w:tcBorders>
          </w:tcPr>
          <w:p w14:paraId="68DF4ADA"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59478D65" w14:textId="77777777" w:rsidR="00A31318" w:rsidRDefault="00A31318" w:rsidP="00796016">
            <w:pPr>
              <w:spacing w:line="259" w:lineRule="auto"/>
              <w:ind w:left="108"/>
              <w:jc w:val="left"/>
            </w:pPr>
            <w:r>
              <w:rPr>
                <w:sz w:val="20"/>
              </w:rPr>
              <w:t xml:space="preserve">Gustavo Adolfo Vélez Achury </w:t>
            </w:r>
          </w:p>
          <w:p w14:paraId="290853BA" w14:textId="77777777" w:rsidR="00A31318" w:rsidRDefault="00A31318" w:rsidP="00796016">
            <w:pPr>
              <w:spacing w:line="259" w:lineRule="auto"/>
              <w:ind w:left="108"/>
              <w:jc w:val="left"/>
              <w:rPr>
                <w:sz w:val="20"/>
              </w:rPr>
            </w:pPr>
            <w:r>
              <w:rPr>
                <w:sz w:val="20"/>
              </w:rPr>
              <w:t xml:space="preserve">Cinxgler Mariaca Minda, </w:t>
            </w:r>
          </w:p>
          <w:p w14:paraId="3F80DFF6" w14:textId="77777777" w:rsidR="00A31318" w:rsidRDefault="00A31318" w:rsidP="00796016">
            <w:pPr>
              <w:spacing w:line="259" w:lineRule="auto"/>
              <w:ind w:left="108"/>
              <w:jc w:val="left"/>
            </w:pPr>
            <w:r>
              <w:rPr>
                <w:sz w:val="20"/>
              </w:rPr>
              <w:t xml:space="preserve">Leonardo Mayorga </w:t>
            </w:r>
          </w:p>
          <w:p w14:paraId="4E1CAE97" w14:textId="77777777" w:rsidR="00A31318" w:rsidRDefault="00A31318" w:rsidP="00796016">
            <w:pPr>
              <w:spacing w:line="259" w:lineRule="auto"/>
              <w:ind w:left="108"/>
              <w:jc w:val="left"/>
              <w:rPr>
                <w:sz w:val="20"/>
              </w:rPr>
            </w:pPr>
            <w:r>
              <w:rPr>
                <w:sz w:val="20"/>
              </w:rPr>
              <w:t xml:space="preserve">Fredy Leonardo Varón, </w:t>
            </w:r>
          </w:p>
          <w:p w14:paraId="3D62C8F9" w14:textId="77777777" w:rsidR="00A31318" w:rsidRDefault="00A31318" w:rsidP="00796016">
            <w:pPr>
              <w:spacing w:line="259" w:lineRule="auto"/>
              <w:ind w:left="108"/>
              <w:jc w:val="left"/>
              <w:rPr>
                <w:sz w:val="20"/>
              </w:rPr>
            </w:pPr>
            <w:r>
              <w:rPr>
                <w:sz w:val="20"/>
              </w:rPr>
              <w:t xml:space="preserve">Marco Fidel Guerrero, </w:t>
            </w:r>
          </w:p>
          <w:p w14:paraId="11C4C470" w14:textId="77777777" w:rsidR="00A31318" w:rsidRDefault="00A31318" w:rsidP="00796016">
            <w:pPr>
              <w:spacing w:line="259" w:lineRule="auto"/>
              <w:ind w:left="108"/>
              <w:jc w:val="left"/>
              <w:rPr>
                <w:sz w:val="20"/>
              </w:rPr>
            </w:pPr>
            <w:r>
              <w:rPr>
                <w:sz w:val="20"/>
              </w:rPr>
              <w:t xml:space="preserve">Héctor Andrés Mafla, </w:t>
            </w:r>
          </w:p>
          <w:p w14:paraId="44B0B735" w14:textId="77777777" w:rsidR="00A31318" w:rsidRDefault="00A31318" w:rsidP="00796016">
            <w:pPr>
              <w:spacing w:line="259" w:lineRule="auto"/>
              <w:ind w:left="108"/>
              <w:jc w:val="left"/>
            </w:pPr>
            <w:r>
              <w:rPr>
                <w:sz w:val="20"/>
              </w:rPr>
              <w:t xml:space="preserve">Hugo Fernando Ramírez Ospina. </w:t>
            </w:r>
          </w:p>
        </w:tc>
      </w:tr>
      <w:tr w:rsidR="00A31318" w14:paraId="6AE88701" w14:textId="77777777" w:rsidTr="00183413">
        <w:trPr>
          <w:trHeight w:val="1217"/>
          <w:jc w:val="center"/>
        </w:trPr>
        <w:tc>
          <w:tcPr>
            <w:tcW w:w="1445" w:type="dxa"/>
            <w:tcBorders>
              <w:top w:val="single" w:sz="6" w:space="0" w:color="000000"/>
              <w:left w:val="single" w:sz="6" w:space="0" w:color="000000"/>
              <w:bottom w:val="single" w:sz="6" w:space="0" w:color="000000"/>
              <w:right w:val="single" w:sz="6" w:space="0" w:color="000000"/>
            </w:tcBorders>
          </w:tcPr>
          <w:p w14:paraId="75CEC192" w14:textId="77777777" w:rsidR="00A31318" w:rsidRDefault="00A31318" w:rsidP="00796016">
            <w:pPr>
              <w:spacing w:line="259" w:lineRule="auto"/>
              <w:ind w:left="108"/>
              <w:jc w:val="left"/>
            </w:pPr>
            <w:r>
              <w:rPr>
                <w:sz w:val="20"/>
              </w:rPr>
              <w:lastRenderedPageBreak/>
              <w:t xml:space="preserve">2017/02/28 </w:t>
            </w:r>
          </w:p>
        </w:tc>
        <w:tc>
          <w:tcPr>
            <w:tcW w:w="992" w:type="dxa"/>
            <w:tcBorders>
              <w:top w:val="single" w:sz="6" w:space="0" w:color="000000"/>
              <w:left w:val="single" w:sz="6" w:space="0" w:color="000000"/>
              <w:bottom w:val="single" w:sz="6" w:space="0" w:color="000000"/>
              <w:right w:val="single" w:sz="6" w:space="0" w:color="000000"/>
            </w:tcBorders>
          </w:tcPr>
          <w:p w14:paraId="17E4EF7C" w14:textId="77777777" w:rsidR="00A31318" w:rsidRDefault="00A31318" w:rsidP="00796016">
            <w:pPr>
              <w:spacing w:line="259" w:lineRule="auto"/>
              <w:ind w:left="48"/>
              <w:jc w:val="center"/>
            </w:pPr>
            <w:r>
              <w:rPr>
                <w:sz w:val="20"/>
              </w:rPr>
              <w:t xml:space="preserve">9.0 </w:t>
            </w:r>
          </w:p>
        </w:tc>
        <w:tc>
          <w:tcPr>
            <w:tcW w:w="3509" w:type="dxa"/>
            <w:gridSpan w:val="2"/>
            <w:tcBorders>
              <w:top w:val="single" w:sz="6" w:space="0" w:color="000000"/>
              <w:left w:val="single" w:sz="6" w:space="0" w:color="000000"/>
              <w:bottom w:val="single" w:sz="6" w:space="0" w:color="000000"/>
              <w:right w:val="single" w:sz="6" w:space="0" w:color="000000"/>
            </w:tcBorders>
          </w:tcPr>
          <w:p w14:paraId="44C41BD3" w14:textId="77777777" w:rsidR="00A31318" w:rsidRDefault="00A31318" w:rsidP="00A31318">
            <w:pPr>
              <w:spacing w:line="259" w:lineRule="auto"/>
              <w:ind w:left="16" w:right="57" w:hanging="16"/>
            </w:pPr>
            <w:r w:rsidRPr="00A31318">
              <w:rPr>
                <w:sz w:val="20"/>
              </w:rPr>
              <w:t>Actualización Plan</w:t>
            </w:r>
            <w:r>
              <w:rPr>
                <w:sz w:val="20"/>
              </w:rPr>
              <w:t xml:space="preserve"> </w:t>
            </w:r>
            <w:r w:rsidRPr="00A31318">
              <w:rPr>
                <w:sz w:val="20"/>
              </w:rPr>
              <w:t>Estratégico de Sistemas Información</w:t>
            </w:r>
          </w:p>
        </w:tc>
        <w:tc>
          <w:tcPr>
            <w:tcW w:w="3154" w:type="dxa"/>
            <w:tcBorders>
              <w:top w:val="single" w:sz="6" w:space="0" w:color="000000"/>
              <w:left w:val="single" w:sz="6" w:space="0" w:color="000000"/>
              <w:bottom w:val="single" w:sz="6" w:space="0" w:color="000000"/>
              <w:right w:val="single" w:sz="6" w:space="0" w:color="000000"/>
            </w:tcBorders>
          </w:tcPr>
          <w:p w14:paraId="326C34D6" w14:textId="77777777" w:rsidR="00A31318" w:rsidRDefault="00A31318" w:rsidP="00796016">
            <w:pPr>
              <w:spacing w:line="259" w:lineRule="auto"/>
              <w:ind w:left="108"/>
              <w:jc w:val="left"/>
            </w:pPr>
            <w:r>
              <w:rPr>
                <w:sz w:val="20"/>
              </w:rPr>
              <w:t xml:space="preserve">Gustavo Adolfo Vélez Achury </w:t>
            </w:r>
          </w:p>
          <w:p w14:paraId="7C33BEA5" w14:textId="77777777" w:rsidR="00A31318" w:rsidRDefault="00A31318" w:rsidP="00796016">
            <w:pPr>
              <w:spacing w:line="259" w:lineRule="auto"/>
              <w:ind w:left="108" w:right="60"/>
              <w:rPr>
                <w:sz w:val="20"/>
              </w:rPr>
            </w:pPr>
            <w:r>
              <w:rPr>
                <w:sz w:val="20"/>
              </w:rPr>
              <w:t xml:space="preserve">Cinxgler Mariaca Minda, </w:t>
            </w:r>
          </w:p>
          <w:p w14:paraId="6825B607" w14:textId="77777777" w:rsidR="00A31318" w:rsidRDefault="00A31318" w:rsidP="00796016">
            <w:pPr>
              <w:spacing w:line="259" w:lineRule="auto"/>
              <w:ind w:left="108" w:right="60"/>
              <w:rPr>
                <w:sz w:val="20"/>
              </w:rPr>
            </w:pPr>
            <w:r>
              <w:rPr>
                <w:sz w:val="20"/>
              </w:rPr>
              <w:t xml:space="preserve">Leonardo Mayorga, </w:t>
            </w:r>
          </w:p>
          <w:p w14:paraId="09C50E93" w14:textId="77777777" w:rsidR="00A31318" w:rsidRDefault="00A31318" w:rsidP="00796016">
            <w:pPr>
              <w:spacing w:line="259" w:lineRule="auto"/>
              <w:ind w:left="108" w:right="60"/>
              <w:rPr>
                <w:sz w:val="20"/>
              </w:rPr>
            </w:pPr>
            <w:r>
              <w:rPr>
                <w:sz w:val="20"/>
              </w:rPr>
              <w:t xml:space="preserve">Marco Fidel Guerrero, </w:t>
            </w:r>
          </w:p>
          <w:p w14:paraId="67CCE3AF" w14:textId="77777777" w:rsidR="00A31318" w:rsidRDefault="00A31318" w:rsidP="00796016">
            <w:pPr>
              <w:spacing w:line="259" w:lineRule="auto"/>
              <w:ind w:left="108" w:right="60"/>
              <w:rPr>
                <w:sz w:val="20"/>
              </w:rPr>
            </w:pPr>
            <w:r>
              <w:rPr>
                <w:sz w:val="20"/>
              </w:rPr>
              <w:t xml:space="preserve">Yadira Marcela Muñoz, </w:t>
            </w:r>
          </w:p>
          <w:p w14:paraId="3A4798F3" w14:textId="77777777" w:rsidR="00A31318" w:rsidRDefault="00A31318" w:rsidP="00796016">
            <w:pPr>
              <w:spacing w:line="259" w:lineRule="auto"/>
              <w:ind w:left="108" w:right="60"/>
              <w:rPr>
                <w:sz w:val="20"/>
              </w:rPr>
            </w:pPr>
            <w:r>
              <w:rPr>
                <w:sz w:val="20"/>
              </w:rPr>
              <w:t xml:space="preserve">Rafael Daniel Franco, </w:t>
            </w:r>
          </w:p>
          <w:p w14:paraId="67C37D17" w14:textId="77777777" w:rsidR="00A31318" w:rsidRDefault="00A31318" w:rsidP="00796016">
            <w:pPr>
              <w:spacing w:line="259" w:lineRule="auto"/>
              <w:ind w:left="108" w:right="60"/>
              <w:rPr>
                <w:sz w:val="20"/>
              </w:rPr>
            </w:pPr>
            <w:r>
              <w:rPr>
                <w:sz w:val="20"/>
              </w:rPr>
              <w:t xml:space="preserve">Héctor Andrés Mafla, </w:t>
            </w:r>
          </w:p>
          <w:p w14:paraId="51A2BAE3" w14:textId="77777777" w:rsidR="00A31318" w:rsidRDefault="00A31318" w:rsidP="00796016">
            <w:pPr>
              <w:spacing w:line="259" w:lineRule="auto"/>
              <w:ind w:left="108" w:right="60"/>
            </w:pPr>
            <w:r>
              <w:rPr>
                <w:sz w:val="20"/>
              </w:rPr>
              <w:t xml:space="preserve">Hugo Fernando Ramírez. </w:t>
            </w:r>
          </w:p>
        </w:tc>
      </w:tr>
      <w:tr w:rsidR="00B7724A" w14:paraId="253E3BC8" w14:textId="77777777" w:rsidTr="00183413">
        <w:trPr>
          <w:trHeight w:val="1457"/>
          <w:jc w:val="center"/>
        </w:trPr>
        <w:tc>
          <w:tcPr>
            <w:tcW w:w="1445" w:type="dxa"/>
            <w:tcBorders>
              <w:top w:val="single" w:sz="6" w:space="0" w:color="000000"/>
              <w:left w:val="single" w:sz="6" w:space="0" w:color="000000"/>
              <w:bottom w:val="single" w:sz="6" w:space="0" w:color="000000"/>
              <w:right w:val="single" w:sz="6" w:space="0" w:color="000000"/>
            </w:tcBorders>
          </w:tcPr>
          <w:p w14:paraId="75902AD2" w14:textId="77777777" w:rsidR="00B7724A" w:rsidRDefault="00B7724A" w:rsidP="00796016">
            <w:pPr>
              <w:spacing w:line="259" w:lineRule="auto"/>
              <w:jc w:val="left"/>
            </w:pPr>
            <w:r>
              <w:rPr>
                <w:sz w:val="20"/>
              </w:rPr>
              <w:t xml:space="preserve">2018/05//24 </w:t>
            </w:r>
          </w:p>
        </w:tc>
        <w:tc>
          <w:tcPr>
            <w:tcW w:w="992" w:type="dxa"/>
            <w:tcBorders>
              <w:top w:val="single" w:sz="6" w:space="0" w:color="000000"/>
              <w:left w:val="single" w:sz="6" w:space="0" w:color="000000"/>
              <w:bottom w:val="single" w:sz="6" w:space="0" w:color="000000"/>
              <w:right w:val="single" w:sz="6" w:space="0" w:color="000000"/>
            </w:tcBorders>
          </w:tcPr>
          <w:p w14:paraId="36C7A510" w14:textId="77777777" w:rsidR="00B7724A" w:rsidRDefault="00B7724A" w:rsidP="00796016">
            <w:pPr>
              <w:spacing w:line="259" w:lineRule="auto"/>
              <w:ind w:right="113"/>
              <w:jc w:val="center"/>
            </w:pPr>
            <w:r>
              <w:rPr>
                <w:sz w:val="20"/>
              </w:rPr>
              <w:t xml:space="preserve">10.0 </w:t>
            </w:r>
          </w:p>
        </w:tc>
        <w:tc>
          <w:tcPr>
            <w:tcW w:w="3509" w:type="dxa"/>
            <w:gridSpan w:val="2"/>
            <w:tcBorders>
              <w:top w:val="single" w:sz="6" w:space="0" w:color="000000"/>
              <w:left w:val="single" w:sz="6" w:space="0" w:color="000000"/>
              <w:bottom w:val="single" w:sz="6" w:space="0" w:color="000000"/>
              <w:right w:val="single" w:sz="6" w:space="0" w:color="000000"/>
            </w:tcBorders>
          </w:tcPr>
          <w:p w14:paraId="24142A82" w14:textId="77777777" w:rsidR="00B7724A" w:rsidRDefault="00B7724A" w:rsidP="00A31318">
            <w:pPr>
              <w:spacing w:line="251" w:lineRule="auto"/>
              <w:ind w:right="110"/>
            </w:pPr>
            <w:r>
              <w:rPr>
                <w:sz w:val="20"/>
              </w:rPr>
              <w:t xml:space="preserve">Actualización Plan Estratégico de Sistemas de Información en el Marco de Referencia de AE </w:t>
            </w:r>
          </w:p>
        </w:tc>
        <w:tc>
          <w:tcPr>
            <w:tcW w:w="3154" w:type="dxa"/>
            <w:tcBorders>
              <w:top w:val="single" w:sz="6" w:space="0" w:color="000000"/>
              <w:left w:val="single" w:sz="6" w:space="0" w:color="000000"/>
              <w:bottom w:val="single" w:sz="6" w:space="0" w:color="000000"/>
              <w:right w:val="single" w:sz="6" w:space="0" w:color="000000"/>
            </w:tcBorders>
          </w:tcPr>
          <w:p w14:paraId="34AF92F2" w14:textId="77777777" w:rsidR="00B7724A" w:rsidRDefault="00BF43D9" w:rsidP="00796016">
            <w:pPr>
              <w:spacing w:line="259" w:lineRule="auto"/>
              <w:jc w:val="left"/>
            </w:pPr>
            <w:r>
              <w:rPr>
                <w:sz w:val="20"/>
              </w:rPr>
              <w:t xml:space="preserve"> </w:t>
            </w:r>
            <w:r w:rsidR="00B7724A">
              <w:rPr>
                <w:sz w:val="20"/>
              </w:rPr>
              <w:t xml:space="preserve">Leydy Yohana Pineda Afanador </w:t>
            </w:r>
          </w:p>
          <w:p w14:paraId="4EA51FF6" w14:textId="77777777" w:rsidR="00B7724A" w:rsidRDefault="00BF43D9" w:rsidP="00796016">
            <w:pPr>
              <w:spacing w:line="259" w:lineRule="auto"/>
              <w:jc w:val="left"/>
            </w:pPr>
            <w:r>
              <w:rPr>
                <w:sz w:val="20"/>
              </w:rPr>
              <w:t xml:space="preserve"> </w:t>
            </w:r>
            <w:r w:rsidR="00B7724A">
              <w:rPr>
                <w:sz w:val="20"/>
              </w:rPr>
              <w:t xml:space="preserve">Héctor Pulido Moreno </w:t>
            </w:r>
          </w:p>
          <w:p w14:paraId="2FC7F63C" w14:textId="77777777" w:rsidR="00B7724A" w:rsidRDefault="00BF43D9" w:rsidP="00796016">
            <w:pPr>
              <w:spacing w:line="259" w:lineRule="auto"/>
              <w:jc w:val="left"/>
            </w:pPr>
            <w:r>
              <w:rPr>
                <w:sz w:val="20"/>
              </w:rPr>
              <w:t xml:space="preserve"> </w:t>
            </w:r>
            <w:r w:rsidR="00B7724A">
              <w:rPr>
                <w:sz w:val="20"/>
              </w:rPr>
              <w:t xml:space="preserve">Héctor Andrés Mafla Trujillo </w:t>
            </w:r>
          </w:p>
        </w:tc>
      </w:tr>
      <w:tr w:rsidR="00B7724A" w14:paraId="121D4479" w14:textId="77777777" w:rsidTr="00183413">
        <w:trPr>
          <w:trHeight w:val="974"/>
          <w:jc w:val="center"/>
        </w:trPr>
        <w:tc>
          <w:tcPr>
            <w:tcW w:w="1445" w:type="dxa"/>
            <w:tcBorders>
              <w:top w:val="single" w:sz="6" w:space="0" w:color="000000"/>
              <w:left w:val="single" w:sz="6" w:space="0" w:color="000000"/>
              <w:bottom w:val="single" w:sz="6" w:space="0" w:color="000000"/>
              <w:right w:val="single" w:sz="6" w:space="0" w:color="000000"/>
            </w:tcBorders>
          </w:tcPr>
          <w:p w14:paraId="5F883548" w14:textId="77777777" w:rsidR="00B7724A" w:rsidRDefault="00B7724A" w:rsidP="00796016">
            <w:pPr>
              <w:spacing w:line="259" w:lineRule="auto"/>
              <w:jc w:val="left"/>
            </w:pPr>
            <w:r>
              <w:rPr>
                <w:sz w:val="20"/>
              </w:rPr>
              <w:t xml:space="preserve">2019/01/29 </w:t>
            </w:r>
          </w:p>
        </w:tc>
        <w:tc>
          <w:tcPr>
            <w:tcW w:w="992" w:type="dxa"/>
            <w:tcBorders>
              <w:top w:val="single" w:sz="6" w:space="0" w:color="000000"/>
              <w:left w:val="single" w:sz="6" w:space="0" w:color="000000"/>
              <w:bottom w:val="single" w:sz="6" w:space="0" w:color="000000"/>
              <w:right w:val="single" w:sz="6" w:space="0" w:color="000000"/>
            </w:tcBorders>
          </w:tcPr>
          <w:p w14:paraId="0770EBE4" w14:textId="77777777" w:rsidR="00B7724A" w:rsidRDefault="00B7724A" w:rsidP="00796016">
            <w:pPr>
              <w:spacing w:line="259" w:lineRule="auto"/>
              <w:ind w:right="113"/>
              <w:jc w:val="center"/>
            </w:pPr>
            <w:r>
              <w:rPr>
                <w:sz w:val="20"/>
              </w:rPr>
              <w:t xml:space="preserve">11.0 </w:t>
            </w:r>
          </w:p>
        </w:tc>
        <w:tc>
          <w:tcPr>
            <w:tcW w:w="3509" w:type="dxa"/>
            <w:gridSpan w:val="2"/>
            <w:tcBorders>
              <w:top w:val="single" w:sz="6" w:space="0" w:color="000000"/>
              <w:left w:val="single" w:sz="6" w:space="0" w:color="000000"/>
              <w:bottom w:val="single" w:sz="6" w:space="0" w:color="000000"/>
              <w:right w:val="single" w:sz="6" w:space="0" w:color="000000"/>
            </w:tcBorders>
          </w:tcPr>
          <w:p w14:paraId="1216506A" w14:textId="77777777" w:rsidR="00B7724A" w:rsidRDefault="00B7724A" w:rsidP="00796016">
            <w:pPr>
              <w:spacing w:line="259" w:lineRule="auto"/>
              <w:ind w:right="108"/>
            </w:pPr>
            <w:r>
              <w:rPr>
                <w:sz w:val="20"/>
              </w:rPr>
              <w:t xml:space="preserve">Actualización con estrategias y proyectos para la vigencia 2019 </w:t>
            </w:r>
          </w:p>
        </w:tc>
        <w:tc>
          <w:tcPr>
            <w:tcW w:w="3154" w:type="dxa"/>
            <w:tcBorders>
              <w:top w:val="single" w:sz="6" w:space="0" w:color="000000"/>
              <w:left w:val="single" w:sz="6" w:space="0" w:color="000000"/>
              <w:bottom w:val="single" w:sz="6" w:space="0" w:color="000000"/>
              <w:right w:val="single" w:sz="6" w:space="0" w:color="000000"/>
            </w:tcBorders>
          </w:tcPr>
          <w:p w14:paraId="7D17AA07" w14:textId="77777777" w:rsidR="00B7724A" w:rsidRDefault="00BF43D9" w:rsidP="00796016">
            <w:pPr>
              <w:spacing w:line="259" w:lineRule="auto"/>
              <w:jc w:val="left"/>
            </w:pPr>
            <w:r>
              <w:rPr>
                <w:sz w:val="20"/>
              </w:rPr>
              <w:t xml:space="preserve"> </w:t>
            </w:r>
            <w:r w:rsidR="00B7724A">
              <w:rPr>
                <w:sz w:val="20"/>
              </w:rPr>
              <w:t xml:space="preserve">Leydy Yohana Pineda Afanador </w:t>
            </w:r>
          </w:p>
          <w:p w14:paraId="0FE2BF3D" w14:textId="77777777" w:rsidR="00B7724A" w:rsidRDefault="00BF43D9" w:rsidP="00796016">
            <w:pPr>
              <w:spacing w:line="259" w:lineRule="auto"/>
              <w:jc w:val="left"/>
            </w:pPr>
            <w:r>
              <w:rPr>
                <w:sz w:val="20"/>
              </w:rPr>
              <w:t xml:space="preserve"> </w:t>
            </w:r>
            <w:r w:rsidR="00B7724A">
              <w:rPr>
                <w:sz w:val="20"/>
              </w:rPr>
              <w:t xml:space="preserve">Héctor Pulido Moreno </w:t>
            </w:r>
          </w:p>
          <w:p w14:paraId="08CF41D5" w14:textId="77777777" w:rsidR="00B7724A" w:rsidRDefault="00BF43D9" w:rsidP="00796016">
            <w:pPr>
              <w:spacing w:line="259" w:lineRule="auto"/>
              <w:jc w:val="left"/>
            </w:pPr>
            <w:r>
              <w:rPr>
                <w:sz w:val="20"/>
              </w:rPr>
              <w:t xml:space="preserve"> </w:t>
            </w:r>
            <w:r w:rsidR="00B7724A">
              <w:rPr>
                <w:sz w:val="20"/>
              </w:rPr>
              <w:t xml:space="preserve">Héctor Andrés Mafla Trujillo </w:t>
            </w:r>
          </w:p>
        </w:tc>
      </w:tr>
      <w:tr w:rsidR="00B7724A" w14:paraId="14595988" w14:textId="77777777" w:rsidTr="00183413">
        <w:trPr>
          <w:trHeight w:val="975"/>
          <w:jc w:val="center"/>
        </w:trPr>
        <w:tc>
          <w:tcPr>
            <w:tcW w:w="1445" w:type="dxa"/>
            <w:tcBorders>
              <w:top w:val="single" w:sz="6" w:space="0" w:color="000000"/>
              <w:left w:val="single" w:sz="6" w:space="0" w:color="000000"/>
              <w:bottom w:val="single" w:sz="6" w:space="0" w:color="000000"/>
              <w:right w:val="single" w:sz="6" w:space="0" w:color="000000"/>
            </w:tcBorders>
          </w:tcPr>
          <w:p w14:paraId="07D8A35D" w14:textId="77777777" w:rsidR="00B7724A" w:rsidRDefault="00B7724A" w:rsidP="00796016">
            <w:pPr>
              <w:spacing w:line="259" w:lineRule="auto"/>
              <w:jc w:val="left"/>
            </w:pPr>
            <w:r>
              <w:rPr>
                <w:sz w:val="20"/>
              </w:rPr>
              <w:t xml:space="preserve">2020/01/29 </w:t>
            </w:r>
          </w:p>
        </w:tc>
        <w:tc>
          <w:tcPr>
            <w:tcW w:w="992" w:type="dxa"/>
            <w:tcBorders>
              <w:top w:val="single" w:sz="6" w:space="0" w:color="000000"/>
              <w:left w:val="single" w:sz="6" w:space="0" w:color="000000"/>
              <w:bottom w:val="single" w:sz="6" w:space="0" w:color="000000"/>
              <w:right w:val="single" w:sz="6" w:space="0" w:color="000000"/>
            </w:tcBorders>
          </w:tcPr>
          <w:p w14:paraId="1CFFCC40" w14:textId="77777777" w:rsidR="00B7724A" w:rsidRDefault="00B7724A" w:rsidP="00796016">
            <w:pPr>
              <w:spacing w:line="259" w:lineRule="auto"/>
              <w:ind w:right="113"/>
              <w:jc w:val="center"/>
            </w:pPr>
            <w:r>
              <w:rPr>
                <w:sz w:val="20"/>
              </w:rPr>
              <w:t xml:space="preserve">12.0 </w:t>
            </w:r>
          </w:p>
        </w:tc>
        <w:tc>
          <w:tcPr>
            <w:tcW w:w="3509" w:type="dxa"/>
            <w:gridSpan w:val="2"/>
            <w:tcBorders>
              <w:top w:val="single" w:sz="6" w:space="0" w:color="000000"/>
              <w:left w:val="single" w:sz="6" w:space="0" w:color="000000"/>
              <w:bottom w:val="single" w:sz="6" w:space="0" w:color="000000"/>
              <w:right w:val="single" w:sz="6" w:space="0" w:color="000000"/>
            </w:tcBorders>
          </w:tcPr>
          <w:p w14:paraId="1C4B8633" w14:textId="77777777" w:rsidR="00B7724A" w:rsidRDefault="00B7724A" w:rsidP="00796016">
            <w:pPr>
              <w:spacing w:line="259" w:lineRule="auto"/>
              <w:ind w:right="108"/>
            </w:pPr>
            <w:r>
              <w:rPr>
                <w:sz w:val="20"/>
              </w:rPr>
              <w:t xml:space="preserve">Actualización con estrategias y proyectos para la vigencia 2020 </w:t>
            </w:r>
          </w:p>
        </w:tc>
        <w:tc>
          <w:tcPr>
            <w:tcW w:w="3154" w:type="dxa"/>
            <w:tcBorders>
              <w:top w:val="single" w:sz="6" w:space="0" w:color="000000"/>
              <w:left w:val="single" w:sz="6" w:space="0" w:color="000000"/>
              <w:bottom w:val="single" w:sz="6" w:space="0" w:color="000000"/>
              <w:right w:val="single" w:sz="6" w:space="0" w:color="000000"/>
            </w:tcBorders>
          </w:tcPr>
          <w:p w14:paraId="186808EE" w14:textId="77777777" w:rsidR="00B7724A" w:rsidRDefault="00BF43D9" w:rsidP="00796016">
            <w:pPr>
              <w:spacing w:line="259" w:lineRule="auto"/>
              <w:jc w:val="left"/>
            </w:pPr>
            <w:r>
              <w:rPr>
                <w:sz w:val="20"/>
              </w:rPr>
              <w:t xml:space="preserve"> </w:t>
            </w:r>
            <w:r w:rsidR="00B7724A">
              <w:rPr>
                <w:sz w:val="20"/>
              </w:rPr>
              <w:t xml:space="preserve">Leydy Yohana Pineda Afanador </w:t>
            </w:r>
          </w:p>
          <w:p w14:paraId="6A2B40FD" w14:textId="77777777" w:rsidR="00B7724A" w:rsidRDefault="00BF43D9" w:rsidP="00796016">
            <w:pPr>
              <w:spacing w:line="259" w:lineRule="auto"/>
              <w:jc w:val="left"/>
            </w:pPr>
            <w:r>
              <w:rPr>
                <w:sz w:val="20"/>
              </w:rPr>
              <w:t xml:space="preserve"> </w:t>
            </w:r>
            <w:r w:rsidR="00B7724A">
              <w:rPr>
                <w:sz w:val="20"/>
              </w:rPr>
              <w:t xml:space="preserve">Héctor Pulido Moreno </w:t>
            </w:r>
          </w:p>
          <w:p w14:paraId="18692266" w14:textId="77777777" w:rsidR="00B7724A" w:rsidRDefault="00BF43D9" w:rsidP="00796016">
            <w:pPr>
              <w:spacing w:line="259" w:lineRule="auto"/>
              <w:jc w:val="left"/>
            </w:pPr>
            <w:r>
              <w:rPr>
                <w:sz w:val="20"/>
              </w:rPr>
              <w:t xml:space="preserve"> </w:t>
            </w:r>
            <w:r w:rsidR="00B7724A">
              <w:rPr>
                <w:sz w:val="20"/>
              </w:rPr>
              <w:t xml:space="preserve">Héctor Andrés Mafla Trujillo </w:t>
            </w:r>
          </w:p>
        </w:tc>
      </w:tr>
      <w:tr w:rsidR="00B7724A" w14:paraId="5D6B438F" w14:textId="77777777" w:rsidTr="00183413">
        <w:trPr>
          <w:trHeight w:val="3375"/>
          <w:jc w:val="center"/>
        </w:trPr>
        <w:tc>
          <w:tcPr>
            <w:tcW w:w="1445" w:type="dxa"/>
            <w:tcBorders>
              <w:top w:val="single" w:sz="6" w:space="0" w:color="000000"/>
              <w:left w:val="single" w:sz="6" w:space="0" w:color="000000"/>
              <w:bottom w:val="single" w:sz="6" w:space="0" w:color="000000"/>
              <w:right w:val="single" w:sz="6" w:space="0" w:color="000000"/>
            </w:tcBorders>
          </w:tcPr>
          <w:p w14:paraId="42CC6BE8" w14:textId="77777777" w:rsidR="00B7724A" w:rsidRDefault="00B7724A" w:rsidP="00796016">
            <w:pPr>
              <w:spacing w:line="259" w:lineRule="auto"/>
              <w:jc w:val="left"/>
            </w:pPr>
            <w:r>
              <w:rPr>
                <w:sz w:val="20"/>
              </w:rPr>
              <w:t xml:space="preserve">2020/04/20 </w:t>
            </w:r>
          </w:p>
        </w:tc>
        <w:tc>
          <w:tcPr>
            <w:tcW w:w="992" w:type="dxa"/>
            <w:tcBorders>
              <w:top w:val="single" w:sz="6" w:space="0" w:color="000000"/>
              <w:left w:val="single" w:sz="6" w:space="0" w:color="000000"/>
              <w:bottom w:val="single" w:sz="6" w:space="0" w:color="000000"/>
              <w:right w:val="single" w:sz="6" w:space="0" w:color="000000"/>
            </w:tcBorders>
          </w:tcPr>
          <w:p w14:paraId="37547148" w14:textId="77777777" w:rsidR="00B7724A" w:rsidRDefault="00B7724A" w:rsidP="00796016">
            <w:pPr>
              <w:spacing w:line="259" w:lineRule="auto"/>
              <w:ind w:right="113"/>
              <w:jc w:val="center"/>
            </w:pPr>
            <w:r>
              <w:rPr>
                <w:sz w:val="20"/>
              </w:rPr>
              <w:t xml:space="preserve">13.0 </w:t>
            </w:r>
          </w:p>
        </w:tc>
        <w:tc>
          <w:tcPr>
            <w:tcW w:w="3509" w:type="dxa"/>
            <w:gridSpan w:val="2"/>
            <w:tcBorders>
              <w:top w:val="single" w:sz="6" w:space="0" w:color="000000"/>
              <w:left w:val="single" w:sz="6" w:space="0" w:color="000000"/>
              <w:bottom w:val="single" w:sz="6" w:space="0" w:color="000000"/>
              <w:right w:val="single" w:sz="6" w:space="0" w:color="000000"/>
            </w:tcBorders>
          </w:tcPr>
          <w:p w14:paraId="3D8AB45E" w14:textId="77777777" w:rsidR="00B7724A" w:rsidRDefault="00B7724A" w:rsidP="00A31318">
            <w:pPr>
              <w:spacing w:line="253" w:lineRule="auto"/>
            </w:pPr>
            <w:r>
              <w:rPr>
                <w:sz w:val="20"/>
              </w:rPr>
              <w:t xml:space="preserve">Se actualizan </w:t>
            </w:r>
            <w:r>
              <w:rPr>
                <w:sz w:val="20"/>
              </w:rPr>
              <w:tab/>
              <w:t>las</w:t>
            </w:r>
            <w:r w:rsidR="00A31318">
              <w:rPr>
                <w:sz w:val="20"/>
              </w:rPr>
              <w:t xml:space="preserve"> </w:t>
            </w:r>
            <w:r>
              <w:rPr>
                <w:sz w:val="20"/>
              </w:rPr>
              <w:t>fechas de finalización de unos proyectos, en las tablas 27 y 28, pues debido a la emergencia</w:t>
            </w:r>
            <w:r w:rsidR="00A31318">
              <w:rPr>
                <w:sz w:val="20"/>
              </w:rPr>
              <w:t xml:space="preserve"> </w:t>
            </w:r>
            <w:r>
              <w:rPr>
                <w:sz w:val="20"/>
              </w:rPr>
              <w:t>económica y la situación de</w:t>
            </w:r>
            <w:r w:rsidR="00A31318">
              <w:rPr>
                <w:sz w:val="20"/>
              </w:rPr>
              <w:t xml:space="preserve"> </w:t>
            </w:r>
            <w:r>
              <w:rPr>
                <w:sz w:val="20"/>
              </w:rPr>
              <w:t>confinamiento obligatorio, esto</w:t>
            </w:r>
            <w:r w:rsidR="00A31318">
              <w:rPr>
                <w:sz w:val="20"/>
              </w:rPr>
              <w:t xml:space="preserve">s no se podrán ejecutar en los tiempos </w:t>
            </w:r>
            <w:r>
              <w:rPr>
                <w:sz w:val="20"/>
              </w:rPr>
              <w:t xml:space="preserve">planeados inicialmente.  </w:t>
            </w:r>
          </w:p>
        </w:tc>
        <w:tc>
          <w:tcPr>
            <w:tcW w:w="3154" w:type="dxa"/>
            <w:tcBorders>
              <w:top w:val="single" w:sz="6" w:space="0" w:color="000000"/>
              <w:left w:val="single" w:sz="6" w:space="0" w:color="000000"/>
              <w:bottom w:val="single" w:sz="6" w:space="0" w:color="000000"/>
              <w:right w:val="single" w:sz="6" w:space="0" w:color="000000"/>
            </w:tcBorders>
          </w:tcPr>
          <w:p w14:paraId="0D36527E" w14:textId="77777777" w:rsidR="00B7724A" w:rsidRDefault="00BF43D9" w:rsidP="00796016">
            <w:pPr>
              <w:spacing w:line="259" w:lineRule="auto"/>
              <w:jc w:val="left"/>
            </w:pPr>
            <w:r>
              <w:rPr>
                <w:sz w:val="20"/>
              </w:rPr>
              <w:t xml:space="preserve"> </w:t>
            </w:r>
            <w:r w:rsidR="00B7724A">
              <w:rPr>
                <w:sz w:val="20"/>
              </w:rPr>
              <w:t xml:space="preserve">Julio César Pinto Villamizar </w:t>
            </w:r>
          </w:p>
          <w:p w14:paraId="7807652A" w14:textId="77777777" w:rsidR="00B7724A" w:rsidRDefault="00BF43D9" w:rsidP="00796016">
            <w:pPr>
              <w:spacing w:line="259" w:lineRule="auto"/>
              <w:jc w:val="left"/>
            </w:pPr>
            <w:r>
              <w:rPr>
                <w:sz w:val="20"/>
              </w:rPr>
              <w:t xml:space="preserve"> </w:t>
            </w:r>
            <w:r w:rsidR="00B7724A">
              <w:rPr>
                <w:sz w:val="20"/>
              </w:rPr>
              <w:t xml:space="preserve">Héctor Pulido Moreno </w:t>
            </w:r>
          </w:p>
          <w:p w14:paraId="4EC101B4" w14:textId="77777777" w:rsidR="00B7724A" w:rsidRDefault="00BF43D9" w:rsidP="00796016">
            <w:pPr>
              <w:spacing w:line="259" w:lineRule="auto"/>
              <w:jc w:val="left"/>
            </w:pPr>
            <w:r>
              <w:rPr>
                <w:sz w:val="20"/>
              </w:rPr>
              <w:t xml:space="preserve"> </w:t>
            </w:r>
            <w:r w:rsidR="00B7724A">
              <w:rPr>
                <w:sz w:val="20"/>
              </w:rPr>
              <w:t xml:space="preserve">Héctor Andrés Mafla Trujillo </w:t>
            </w:r>
          </w:p>
        </w:tc>
      </w:tr>
      <w:tr w:rsidR="00B7724A" w14:paraId="5EAEBC46" w14:textId="77777777" w:rsidTr="00183413">
        <w:trPr>
          <w:trHeight w:val="1937"/>
          <w:jc w:val="center"/>
        </w:trPr>
        <w:tc>
          <w:tcPr>
            <w:tcW w:w="1445" w:type="dxa"/>
            <w:tcBorders>
              <w:top w:val="single" w:sz="6" w:space="0" w:color="000000"/>
              <w:left w:val="single" w:sz="6" w:space="0" w:color="000000"/>
              <w:bottom w:val="single" w:sz="6" w:space="0" w:color="000000"/>
              <w:right w:val="single" w:sz="6" w:space="0" w:color="000000"/>
            </w:tcBorders>
          </w:tcPr>
          <w:p w14:paraId="770BB7BC" w14:textId="77777777" w:rsidR="00B7724A" w:rsidRDefault="00B7724A" w:rsidP="00796016">
            <w:pPr>
              <w:spacing w:line="259" w:lineRule="auto"/>
              <w:jc w:val="left"/>
            </w:pPr>
            <w:r>
              <w:rPr>
                <w:sz w:val="20"/>
              </w:rPr>
              <w:t xml:space="preserve">2021/01/29 </w:t>
            </w:r>
          </w:p>
        </w:tc>
        <w:tc>
          <w:tcPr>
            <w:tcW w:w="992" w:type="dxa"/>
            <w:tcBorders>
              <w:top w:val="single" w:sz="6" w:space="0" w:color="000000"/>
              <w:left w:val="single" w:sz="6" w:space="0" w:color="000000"/>
              <w:bottom w:val="single" w:sz="6" w:space="0" w:color="000000"/>
              <w:right w:val="single" w:sz="6" w:space="0" w:color="000000"/>
            </w:tcBorders>
          </w:tcPr>
          <w:p w14:paraId="1794B1FE" w14:textId="77777777" w:rsidR="00B7724A" w:rsidRDefault="00B7724A" w:rsidP="00796016">
            <w:pPr>
              <w:spacing w:line="259" w:lineRule="auto"/>
              <w:ind w:right="113"/>
              <w:jc w:val="center"/>
            </w:pPr>
            <w:r>
              <w:rPr>
                <w:sz w:val="20"/>
              </w:rPr>
              <w:t xml:space="preserve">14.0 </w:t>
            </w:r>
          </w:p>
        </w:tc>
        <w:tc>
          <w:tcPr>
            <w:tcW w:w="3509" w:type="dxa"/>
            <w:gridSpan w:val="2"/>
            <w:tcBorders>
              <w:top w:val="single" w:sz="6" w:space="0" w:color="000000"/>
              <w:left w:val="single" w:sz="6" w:space="0" w:color="000000"/>
              <w:bottom w:val="single" w:sz="6" w:space="0" w:color="000000"/>
              <w:right w:val="single" w:sz="6" w:space="0" w:color="000000"/>
            </w:tcBorders>
          </w:tcPr>
          <w:p w14:paraId="3E7D1924" w14:textId="77777777" w:rsidR="00B7724A" w:rsidRDefault="00B7724A" w:rsidP="00A31318">
            <w:pPr>
              <w:spacing w:line="251" w:lineRule="auto"/>
              <w:ind w:right="110"/>
            </w:pPr>
            <w:r>
              <w:rPr>
                <w:sz w:val="20"/>
              </w:rPr>
              <w:t>Se actualiza portafolio de proyectos</w:t>
            </w:r>
            <w:r w:rsidR="00A31318">
              <w:rPr>
                <w:sz w:val="20"/>
              </w:rPr>
              <w:t>, misión, visión, objetivos TI.</w:t>
            </w:r>
          </w:p>
          <w:p w14:paraId="603A58F0" w14:textId="77777777" w:rsidR="00B7724A" w:rsidRDefault="00B7724A" w:rsidP="00A31318">
            <w:pPr>
              <w:spacing w:line="251" w:lineRule="auto"/>
              <w:ind w:right="111"/>
            </w:pPr>
            <w:r>
              <w:rPr>
                <w:sz w:val="20"/>
              </w:rPr>
              <w:t>Se incluyen evaluaciones de madurez y DOFA de</w:t>
            </w:r>
            <w:r w:rsidR="00A31318">
              <w:rPr>
                <w:sz w:val="20"/>
              </w:rPr>
              <w:t xml:space="preserve"> la </w:t>
            </w:r>
            <w:r>
              <w:rPr>
                <w:sz w:val="20"/>
              </w:rPr>
              <w:t xml:space="preserve">STRT </w:t>
            </w:r>
          </w:p>
        </w:tc>
        <w:tc>
          <w:tcPr>
            <w:tcW w:w="3154" w:type="dxa"/>
            <w:tcBorders>
              <w:top w:val="single" w:sz="6" w:space="0" w:color="000000"/>
              <w:left w:val="single" w:sz="6" w:space="0" w:color="000000"/>
              <w:bottom w:val="single" w:sz="6" w:space="0" w:color="000000"/>
              <w:right w:val="single" w:sz="6" w:space="0" w:color="000000"/>
            </w:tcBorders>
          </w:tcPr>
          <w:p w14:paraId="3972C761" w14:textId="77777777" w:rsidR="00B7724A" w:rsidRDefault="00BF43D9" w:rsidP="00796016">
            <w:pPr>
              <w:spacing w:line="259" w:lineRule="auto"/>
              <w:jc w:val="left"/>
            </w:pPr>
            <w:r>
              <w:rPr>
                <w:sz w:val="20"/>
              </w:rPr>
              <w:t xml:space="preserve"> </w:t>
            </w:r>
            <w:r w:rsidR="00B7724A">
              <w:rPr>
                <w:sz w:val="20"/>
              </w:rPr>
              <w:t xml:space="preserve">Julio César Pinto Villamizar </w:t>
            </w:r>
          </w:p>
          <w:p w14:paraId="0357A610" w14:textId="77777777" w:rsidR="00B7724A" w:rsidRDefault="00BF43D9" w:rsidP="00796016">
            <w:pPr>
              <w:spacing w:line="259" w:lineRule="auto"/>
              <w:jc w:val="left"/>
            </w:pPr>
            <w:r>
              <w:rPr>
                <w:sz w:val="20"/>
              </w:rPr>
              <w:t xml:space="preserve"> </w:t>
            </w:r>
            <w:r w:rsidR="00B7724A">
              <w:rPr>
                <w:sz w:val="20"/>
              </w:rPr>
              <w:t xml:space="preserve">Héctor Pulido Moreno </w:t>
            </w:r>
          </w:p>
          <w:p w14:paraId="548A74C6" w14:textId="77777777" w:rsidR="00B7724A" w:rsidRDefault="00BF43D9" w:rsidP="00796016">
            <w:pPr>
              <w:spacing w:line="259" w:lineRule="auto"/>
              <w:jc w:val="left"/>
            </w:pPr>
            <w:r>
              <w:rPr>
                <w:sz w:val="20"/>
              </w:rPr>
              <w:t xml:space="preserve"> </w:t>
            </w:r>
            <w:r w:rsidR="00B7724A">
              <w:rPr>
                <w:sz w:val="20"/>
              </w:rPr>
              <w:t xml:space="preserve">Héctor Andrés Mafla Trujillo </w:t>
            </w:r>
          </w:p>
        </w:tc>
      </w:tr>
      <w:tr w:rsidR="00B7724A" w14:paraId="3BDB6AB6" w14:textId="77777777" w:rsidTr="00183413">
        <w:trPr>
          <w:trHeight w:val="2415"/>
          <w:jc w:val="center"/>
        </w:trPr>
        <w:tc>
          <w:tcPr>
            <w:tcW w:w="1445" w:type="dxa"/>
            <w:tcBorders>
              <w:top w:val="single" w:sz="6" w:space="0" w:color="000000"/>
              <w:left w:val="single" w:sz="6" w:space="0" w:color="000000"/>
              <w:bottom w:val="single" w:sz="6" w:space="0" w:color="000000"/>
              <w:right w:val="single" w:sz="6" w:space="0" w:color="000000"/>
            </w:tcBorders>
          </w:tcPr>
          <w:p w14:paraId="7079BC4B" w14:textId="77777777" w:rsidR="00B7724A" w:rsidRDefault="00B7724A" w:rsidP="00796016">
            <w:pPr>
              <w:spacing w:line="259" w:lineRule="auto"/>
              <w:jc w:val="left"/>
            </w:pPr>
            <w:r>
              <w:rPr>
                <w:sz w:val="20"/>
              </w:rPr>
              <w:t xml:space="preserve">30/01/2023 </w:t>
            </w:r>
          </w:p>
        </w:tc>
        <w:tc>
          <w:tcPr>
            <w:tcW w:w="992" w:type="dxa"/>
            <w:tcBorders>
              <w:top w:val="single" w:sz="6" w:space="0" w:color="000000"/>
              <w:left w:val="single" w:sz="6" w:space="0" w:color="000000"/>
              <w:bottom w:val="single" w:sz="6" w:space="0" w:color="000000"/>
              <w:right w:val="single" w:sz="6" w:space="0" w:color="000000"/>
            </w:tcBorders>
          </w:tcPr>
          <w:p w14:paraId="0939748C" w14:textId="77777777" w:rsidR="00B7724A" w:rsidRDefault="00B7724A" w:rsidP="00796016">
            <w:pPr>
              <w:spacing w:line="259" w:lineRule="auto"/>
              <w:ind w:right="111"/>
              <w:jc w:val="center"/>
            </w:pPr>
            <w:r>
              <w:rPr>
                <w:sz w:val="20"/>
              </w:rPr>
              <w:t xml:space="preserve">15 </w:t>
            </w:r>
          </w:p>
        </w:tc>
        <w:tc>
          <w:tcPr>
            <w:tcW w:w="3509" w:type="dxa"/>
            <w:gridSpan w:val="2"/>
            <w:tcBorders>
              <w:top w:val="single" w:sz="6" w:space="0" w:color="000000"/>
              <w:left w:val="single" w:sz="6" w:space="0" w:color="000000"/>
              <w:bottom w:val="single" w:sz="6" w:space="0" w:color="000000"/>
              <w:right w:val="single" w:sz="6" w:space="0" w:color="000000"/>
            </w:tcBorders>
          </w:tcPr>
          <w:p w14:paraId="7C38D687" w14:textId="77777777" w:rsidR="00B7724A" w:rsidRDefault="00B7724A" w:rsidP="00A31318">
            <w:pPr>
              <w:spacing w:line="252" w:lineRule="auto"/>
              <w:ind w:right="110"/>
            </w:pPr>
            <w:r>
              <w:rPr>
                <w:sz w:val="20"/>
              </w:rPr>
              <w:t xml:space="preserve">Se ajusta el documento V 14, de acuerdo con los resultados del proyecto Segundo ciclo de Arquitectura Empresarial e incorporación de proyectos 2023 </w:t>
            </w:r>
          </w:p>
        </w:tc>
        <w:tc>
          <w:tcPr>
            <w:tcW w:w="3154" w:type="dxa"/>
            <w:tcBorders>
              <w:top w:val="single" w:sz="6" w:space="0" w:color="000000"/>
              <w:left w:val="single" w:sz="6" w:space="0" w:color="000000"/>
              <w:bottom w:val="single" w:sz="6" w:space="0" w:color="000000"/>
              <w:right w:val="single" w:sz="6" w:space="0" w:color="000000"/>
            </w:tcBorders>
          </w:tcPr>
          <w:p w14:paraId="2B8AF7AC" w14:textId="77777777" w:rsidR="00B7724A" w:rsidRDefault="00BF43D9" w:rsidP="00796016">
            <w:pPr>
              <w:spacing w:line="259" w:lineRule="auto"/>
              <w:jc w:val="left"/>
            </w:pPr>
            <w:r>
              <w:rPr>
                <w:sz w:val="20"/>
              </w:rPr>
              <w:t xml:space="preserve"> </w:t>
            </w:r>
            <w:r w:rsidR="00B7724A">
              <w:rPr>
                <w:sz w:val="20"/>
              </w:rPr>
              <w:t xml:space="preserve">Arleth Patricia Saurith Contreras </w:t>
            </w:r>
          </w:p>
          <w:p w14:paraId="0D4C5A6D" w14:textId="77777777" w:rsidR="00B7724A" w:rsidRDefault="00BF43D9" w:rsidP="00796016">
            <w:pPr>
              <w:spacing w:line="259" w:lineRule="auto"/>
              <w:jc w:val="left"/>
            </w:pPr>
            <w:r>
              <w:rPr>
                <w:sz w:val="20"/>
              </w:rPr>
              <w:t xml:space="preserve"> </w:t>
            </w:r>
            <w:r w:rsidR="00B7724A">
              <w:rPr>
                <w:sz w:val="20"/>
              </w:rPr>
              <w:t xml:space="preserve">Héctor Pulido Moreno </w:t>
            </w:r>
          </w:p>
          <w:p w14:paraId="4535D260" w14:textId="77777777" w:rsidR="00B7724A" w:rsidRDefault="00BF43D9" w:rsidP="00796016">
            <w:pPr>
              <w:spacing w:line="259" w:lineRule="auto"/>
              <w:jc w:val="left"/>
            </w:pPr>
            <w:r>
              <w:rPr>
                <w:sz w:val="20"/>
              </w:rPr>
              <w:t xml:space="preserve"> </w:t>
            </w:r>
            <w:r w:rsidR="00B7724A">
              <w:rPr>
                <w:sz w:val="20"/>
              </w:rPr>
              <w:t xml:space="preserve">Carlos Alfredo Galindo García </w:t>
            </w:r>
          </w:p>
          <w:p w14:paraId="3CD4915B" w14:textId="77777777" w:rsidR="00B7724A" w:rsidRDefault="00BF43D9" w:rsidP="00796016">
            <w:pPr>
              <w:spacing w:line="259" w:lineRule="auto"/>
              <w:jc w:val="left"/>
            </w:pPr>
            <w:r>
              <w:rPr>
                <w:sz w:val="20"/>
              </w:rPr>
              <w:t xml:space="preserve"> </w:t>
            </w:r>
            <w:r w:rsidR="00B7724A">
              <w:rPr>
                <w:sz w:val="20"/>
              </w:rPr>
              <w:t xml:space="preserve">José Tobías Agudelo Gutiérrez </w:t>
            </w:r>
          </w:p>
          <w:p w14:paraId="41D919CA" w14:textId="77777777" w:rsidR="00B7724A" w:rsidRDefault="00BF43D9" w:rsidP="00796016">
            <w:pPr>
              <w:spacing w:line="259" w:lineRule="auto"/>
              <w:jc w:val="left"/>
            </w:pPr>
            <w:r>
              <w:rPr>
                <w:sz w:val="20"/>
              </w:rPr>
              <w:t xml:space="preserve"> </w:t>
            </w:r>
            <w:r w:rsidR="00B7724A">
              <w:rPr>
                <w:sz w:val="20"/>
              </w:rPr>
              <w:t xml:space="preserve">Héctor Andres Mafla Trujillo </w:t>
            </w:r>
          </w:p>
          <w:p w14:paraId="40BF2A08" w14:textId="77777777" w:rsidR="00B7724A" w:rsidRDefault="00BF43D9" w:rsidP="00796016">
            <w:pPr>
              <w:spacing w:line="259" w:lineRule="auto"/>
              <w:jc w:val="left"/>
            </w:pPr>
            <w:r>
              <w:rPr>
                <w:sz w:val="20"/>
              </w:rPr>
              <w:t xml:space="preserve"> </w:t>
            </w:r>
            <w:r w:rsidR="00B7724A">
              <w:rPr>
                <w:sz w:val="20"/>
              </w:rPr>
              <w:t xml:space="preserve">Erika Tatiana Quintero Quintero </w:t>
            </w:r>
          </w:p>
          <w:p w14:paraId="00BC51F9" w14:textId="77777777" w:rsidR="00B7724A" w:rsidRDefault="00BF43D9" w:rsidP="00796016">
            <w:pPr>
              <w:spacing w:line="259" w:lineRule="auto"/>
              <w:jc w:val="left"/>
            </w:pPr>
            <w:r>
              <w:rPr>
                <w:sz w:val="20"/>
              </w:rPr>
              <w:t xml:space="preserve"> </w:t>
            </w:r>
            <w:r w:rsidR="00B7724A">
              <w:rPr>
                <w:sz w:val="20"/>
              </w:rPr>
              <w:t xml:space="preserve">Marco Fidel Guerrero Parada </w:t>
            </w:r>
          </w:p>
          <w:p w14:paraId="53A1617F" w14:textId="77777777" w:rsidR="00B7724A" w:rsidRDefault="00BF43D9" w:rsidP="00796016">
            <w:pPr>
              <w:spacing w:line="259" w:lineRule="auto"/>
              <w:jc w:val="left"/>
            </w:pPr>
            <w:r>
              <w:rPr>
                <w:sz w:val="20"/>
              </w:rPr>
              <w:t xml:space="preserve"> </w:t>
            </w:r>
            <w:r w:rsidR="00B7724A">
              <w:rPr>
                <w:sz w:val="20"/>
              </w:rPr>
              <w:t xml:space="preserve">Leonardo Mayorga Fajardo </w:t>
            </w:r>
          </w:p>
          <w:p w14:paraId="71262D23" w14:textId="77777777" w:rsidR="00B7724A" w:rsidRDefault="00BF43D9" w:rsidP="00796016">
            <w:pPr>
              <w:spacing w:line="259" w:lineRule="auto"/>
              <w:jc w:val="left"/>
            </w:pPr>
            <w:r>
              <w:rPr>
                <w:sz w:val="20"/>
              </w:rPr>
              <w:t xml:space="preserve"> </w:t>
            </w:r>
            <w:r w:rsidR="00B7724A">
              <w:rPr>
                <w:sz w:val="20"/>
              </w:rPr>
              <w:t xml:space="preserve">Esperanza Valencia Certuche </w:t>
            </w:r>
          </w:p>
          <w:p w14:paraId="609E8183" w14:textId="77777777" w:rsidR="00B7724A" w:rsidRDefault="00BF43D9" w:rsidP="00796016">
            <w:pPr>
              <w:spacing w:line="259" w:lineRule="auto"/>
              <w:jc w:val="left"/>
            </w:pPr>
            <w:r>
              <w:rPr>
                <w:sz w:val="20"/>
              </w:rPr>
              <w:lastRenderedPageBreak/>
              <w:t xml:space="preserve"> </w:t>
            </w:r>
            <w:r w:rsidR="00B7724A">
              <w:rPr>
                <w:sz w:val="20"/>
              </w:rPr>
              <w:t xml:space="preserve">Laura Catalina López Contreras </w:t>
            </w:r>
          </w:p>
        </w:tc>
      </w:tr>
      <w:tr w:rsidR="00B7724A" w14:paraId="4993FF8D" w14:textId="77777777" w:rsidTr="00183413">
        <w:trPr>
          <w:trHeight w:val="2415"/>
          <w:jc w:val="center"/>
        </w:trPr>
        <w:tc>
          <w:tcPr>
            <w:tcW w:w="1445" w:type="dxa"/>
            <w:tcBorders>
              <w:top w:val="single" w:sz="6" w:space="0" w:color="000000"/>
              <w:left w:val="single" w:sz="6" w:space="0" w:color="000000"/>
              <w:bottom w:val="single" w:sz="6" w:space="0" w:color="000000"/>
              <w:right w:val="single" w:sz="6" w:space="0" w:color="000000"/>
            </w:tcBorders>
          </w:tcPr>
          <w:p w14:paraId="6B99A613" w14:textId="77777777" w:rsidR="00B7724A" w:rsidRDefault="00B7724A" w:rsidP="00796016">
            <w:pPr>
              <w:spacing w:line="259" w:lineRule="auto"/>
              <w:jc w:val="left"/>
              <w:rPr>
                <w:sz w:val="20"/>
              </w:rPr>
            </w:pPr>
            <w:r>
              <w:rPr>
                <w:sz w:val="20"/>
              </w:rPr>
              <w:lastRenderedPageBreak/>
              <w:t>30/01/2024</w:t>
            </w:r>
          </w:p>
        </w:tc>
        <w:tc>
          <w:tcPr>
            <w:tcW w:w="992" w:type="dxa"/>
            <w:tcBorders>
              <w:top w:val="single" w:sz="6" w:space="0" w:color="000000"/>
              <w:left w:val="single" w:sz="6" w:space="0" w:color="000000"/>
              <w:bottom w:val="single" w:sz="6" w:space="0" w:color="000000"/>
              <w:right w:val="single" w:sz="6" w:space="0" w:color="000000"/>
            </w:tcBorders>
          </w:tcPr>
          <w:p w14:paraId="00851E91" w14:textId="77777777" w:rsidR="00B7724A" w:rsidRDefault="00B7724A" w:rsidP="00796016">
            <w:pPr>
              <w:spacing w:line="259" w:lineRule="auto"/>
              <w:ind w:right="111"/>
              <w:jc w:val="center"/>
              <w:rPr>
                <w:sz w:val="20"/>
              </w:rPr>
            </w:pPr>
            <w:r>
              <w:rPr>
                <w:sz w:val="20"/>
              </w:rPr>
              <w:t>16</w:t>
            </w:r>
          </w:p>
        </w:tc>
        <w:tc>
          <w:tcPr>
            <w:tcW w:w="3509" w:type="dxa"/>
            <w:gridSpan w:val="2"/>
            <w:tcBorders>
              <w:top w:val="single" w:sz="6" w:space="0" w:color="000000"/>
              <w:left w:val="single" w:sz="6" w:space="0" w:color="000000"/>
              <w:bottom w:val="single" w:sz="6" w:space="0" w:color="000000"/>
              <w:right w:val="single" w:sz="6" w:space="0" w:color="000000"/>
            </w:tcBorders>
          </w:tcPr>
          <w:p w14:paraId="0DF2574D" w14:textId="77777777" w:rsidR="00B7724A" w:rsidRDefault="00B7724A" w:rsidP="00796016">
            <w:pPr>
              <w:spacing w:line="252" w:lineRule="auto"/>
              <w:ind w:right="110"/>
              <w:rPr>
                <w:sz w:val="20"/>
              </w:rPr>
            </w:pPr>
            <w:r>
              <w:rPr>
                <w:sz w:val="20"/>
              </w:rPr>
              <w:t>Se ajusta documento con los proyectos para la vigencia 2024</w:t>
            </w:r>
          </w:p>
        </w:tc>
        <w:tc>
          <w:tcPr>
            <w:tcW w:w="3154" w:type="dxa"/>
            <w:tcBorders>
              <w:top w:val="single" w:sz="6" w:space="0" w:color="000000"/>
              <w:left w:val="single" w:sz="6" w:space="0" w:color="000000"/>
              <w:bottom w:val="single" w:sz="6" w:space="0" w:color="000000"/>
              <w:right w:val="single" w:sz="6" w:space="0" w:color="000000"/>
            </w:tcBorders>
          </w:tcPr>
          <w:p w14:paraId="250BE869" w14:textId="77777777" w:rsidR="00B7724A" w:rsidRDefault="00BF43D9" w:rsidP="00796016">
            <w:pPr>
              <w:spacing w:line="259" w:lineRule="auto"/>
              <w:jc w:val="left"/>
            </w:pPr>
            <w:r>
              <w:rPr>
                <w:sz w:val="20"/>
              </w:rPr>
              <w:t xml:space="preserve"> </w:t>
            </w:r>
            <w:r w:rsidR="00B7724A">
              <w:rPr>
                <w:sz w:val="20"/>
              </w:rPr>
              <w:t xml:space="preserve">Arleth Patricia Saurith Contreras </w:t>
            </w:r>
          </w:p>
          <w:p w14:paraId="54DFD567" w14:textId="77777777" w:rsidR="00B7724A" w:rsidRDefault="00BF43D9" w:rsidP="00796016">
            <w:pPr>
              <w:spacing w:line="259" w:lineRule="auto"/>
              <w:jc w:val="left"/>
            </w:pPr>
            <w:r>
              <w:rPr>
                <w:sz w:val="20"/>
              </w:rPr>
              <w:t xml:space="preserve"> </w:t>
            </w:r>
            <w:r w:rsidR="00B7724A">
              <w:rPr>
                <w:sz w:val="20"/>
              </w:rPr>
              <w:t xml:space="preserve">Héctor Pulido Moreno </w:t>
            </w:r>
            <w:r>
              <w:rPr>
                <w:sz w:val="20"/>
              </w:rPr>
              <w:t xml:space="preserve"> </w:t>
            </w:r>
          </w:p>
          <w:p w14:paraId="2A0ABD07" w14:textId="77777777" w:rsidR="00B7724A" w:rsidRDefault="00BF43D9" w:rsidP="00796016">
            <w:pPr>
              <w:spacing w:line="259" w:lineRule="auto"/>
              <w:jc w:val="left"/>
            </w:pPr>
            <w:r>
              <w:rPr>
                <w:sz w:val="20"/>
              </w:rPr>
              <w:t xml:space="preserve"> </w:t>
            </w:r>
            <w:r w:rsidR="00B7724A">
              <w:rPr>
                <w:sz w:val="20"/>
              </w:rPr>
              <w:t xml:space="preserve">Carlos Alfredo Galindo García </w:t>
            </w:r>
          </w:p>
          <w:p w14:paraId="79028736" w14:textId="77777777" w:rsidR="00B7724A" w:rsidRDefault="00BF43D9" w:rsidP="00796016">
            <w:pPr>
              <w:spacing w:line="259" w:lineRule="auto"/>
              <w:jc w:val="left"/>
            </w:pPr>
            <w:r>
              <w:rPr>
                <w:sz w:val="20"/>
              </w:rPr>
              <w:t xml:space="preserve"> </w:t>
            </w:r>
            <w:r w:rsidR="00B7724A">
              <w:rPr>
                <w:sz w:val="20"/>
              </w:rPr>
              <w:t xml:space="preserve">José Tobías Agudelo Gutiérrez </w:t>
            </w:r>
          </w:p>
          <w:p w14:paraId="710A225E" w14:textId="77777777" w:rsidR="00B7724A" w:rsidRDefault="00BF43D9" w:rsidP="00796016">
            <w:pPr>
              <w:spacing w:line="259" w:lineRule="auto"/>
              <w:jc w:val="left"/>
            </w:pPr>
            <w:r>
              <w:rPr>
                <w:sz w:val="20"/>
              </w:rPr>
              <w:t xml:space="preserve"> </w:t>
            </w:r>
            <w:r w:rsidR="00B7724A">
              <w:rPr>
                <w:sz w:val="20"/>
              </w:rPr>
              <w:t xml:space="preserve">Héctor </w:t>
            </w:r>
            <w:r w:rsidR="00A318C1">
              <w:rPr>
                <w:sz w:val="20"/>
              </w:rPr>
              <w:t>Andrés</w:t>
            </w:r>
            <w:r w:rsidR="00B7724A">
              <w:rPr>
                <w:sz w:val="20"/>
              </w:rPr>
              <w:t xml:space="preserve"> Mafla Trujillo </w:t>
            </w:r>
          </w:p>
          <w:p w14:paraId="2CD564D0" w14:textId="77777777" w:rsidR="00B7724A" w:rsidRDefault="00BF43D9" w:rsidP="00796016">
            <w:pPr>
              <w:spacing w:line="259" w:lineRule="auto"/>
              <w:jc w:val="left"/>
            </w:pPr>
            <w:r>
              <w:rPr>
                <w:sz w:val="20"/>
              </w:rPr>
              <w:t xml:space="preserve"> </w:t>
            </w:r>
            <w:r w:rsidR="00B7724A">
              <w:rPr>
                <w:sz w:val="20"/>
              </w:rPr>
              <w:t xml:space="preserve">Marco Fidel Guerrero Parada </w:t>
            </w:r>
          </w:p>
          <w:p w14:paraId="1189525D" w14:textId="77777777" w:rsidR="00B7724A" w:rsidRDefault="00BF43D9" w:rsidP="00796016">
            <w:pPr>
              <w:spacing w:line="259" w:lineRule="auto"/>
              <w:jc w:val="left"/>
            </w:pPr>
            <w:r>
              <w:rPr>
                <w:sz w:val="20"/>
              </w:rPr>
              <w:t xml:space="preserve"> </w:t>
            </w:r>
            <w:r w:rsidR="00B7724A">
              <w:rPr>
                <w:sz w:val="20"/>
              </w:rPr>
              <w:t xml:space="preserve">Leonardo Mayorga Fajardo </w:t>
            </w:r>
          </w:p>
          <w:p w14:paraId="5C29623F" w14:textId="77777777" w:rsidR="00B7724A" w:rsidRDefault="00BF43D9" w:rsidP="00796016">
            <w:pPr>
              <w:spacing w:line="259" w:lineRule="auto"/>
              <w:jc w:val="left"/>
            </w:pPr>
            <w:r>
              <w:rPr>
                <w:sz w:val="20"/>
              </w:rPr>
              <w:t xml:space="preserve"> </w:t>
            </w:r>
            <w:r w:rsidR="00B7724A">
              <w:rPr>
                <w:sz w:val="20"/>
              </w:rPr>
              <w:t xml:space="preserve">Esperanza Valencia Certuche </w:t>
            </w:r>
          </w:p>
          <w:p w14:paraId="3AAAE806" w14:textId="77777777" w:rsidR="00B7724A" w:rsidRDefault="00BF43D9" w:rsidP="00796016">
            <w:pPr>
              <w:spacing w:line="259" w:lineRule="auto"/>
              <w:jc w:val="left"/>
              <w:rPr>
                <w:sz w:val="20"/>
              </w:rPr>
            </w:pPr>
            <w:r>
              <w:rPr>
                <w:sz w:val="20"/>
              </w:rPr>
              <w:t xml:space="preserve"> </w:t>
            </w:r>
            <w:r w:rsidR="00B7724A">
              <w:rPr>
                <w:sz w:val="20"/>
              </w:rPr>
              <w:t>Laura Catalina López Contreras</w:t>
            </w:r>
          </w:p>
        </w:tc>
      </w:tr>
      <w:tr w:rsidR="00A318C1" w14:paraId="748D8534" w14:textId="77777777" w:rsidTr="00183413">
        <w:trPr>
          <w:trHeight w:val="2415"/>
          <w:jc w:val="center"/>
        </w:trPr>
        <w:tc>
          <w:tcPr>
            <w:tcW w:w="1445" w:type="dxa"/>
            <w:tcBorders>
              <w:top w:val="single" w:sz="6" w:space="0" w:color="000000"/>
              <w:left w:val="single" w:sz="6" w:space="0" w:color="000000"/>
              <w:bottom w:val="single" w:sz="6" w:space="0" w:color="000000"/>
              <w:right w:val="single" w:sz="6" w:space="0" w:color="000000"/>
            </w:tcBorders>
          </w:tcPr>
          <w:p w14:paraId="4DBFA81A" w14:textId="2C35DF47" w:rsidR="00A318C1" w:rsidRDefault="00CF36B1" w:rsidP="00A318C1">
            <w:pPr>
              <w:spacing w:line="259" w:lineRule="auto"/>
              <w:jc w:val="left"/>
              <w:rPr>
                <w:sz w:val="20"/>
              </w:rPr>
            </w:pPr>
            <w:r>
              <w:rPr>
                <w:sz w:val="20"/>
              </w:rPr>
              <w:t>01/07</w:t>
            </w:r>
            <w:r w:rsidR="00A318C1">
              <w:rPr>
                <w:sz w:val="20"/>
              </w:rPr>
              <w:t>/2025</w:t>
            </w:r>
          </w:p>
        </w:tc>
        <w:tc>
          <w:tcPr>
            <w:tcW w:w="992" w:type="dxa"/>
            <w:tcBorders>
              <w:top w:val="single" w:sz="6" w:space="0" w:color="000000"/>
              <w:left w:val="single" w:sz="6" w:space="0" w:color="000000"/>
              <w:bottom w:val="single" w:sz="6" w:space="0" w:color="000000"/>
              <w:right w:val="single" w:sz="6" w:space="0" w:color="000000"/>
            </w:tcBorders>
          </w:tcPr>
          <w:p w14:paraId="4CA0CC27" w14:textId="77777777" w:rsidR="00A318C1" w:rsidRDefault="00A318C1" w:rsidP="00A318C1">
            <w:pPr>
              <w:spacing w:line="259" w:lineRule="auto"/>
              <w:ind w:right="111"/>
              <w:jc w:val="center"/>
              <w:rPr>
                <w:sz w:val="20"/>
              </w:rPr>
            </w:pPr>
            <w:r>
              <w:rPr>
                <w:sz w:val="20"/>
              </w:rPr>
              <w:t>17</w:t>
            </w:r>
          </w:p>
        </w:tc>
        <w:tc>
          <w:tcPr>
            <w:tcW w:w="3509" w:type="dxa"/>
            <w:gridSpan w:val="2"/>
            <w:tcBorders>
              <w:top w:val="single" w:sz="6" w:space="0" w:color="000000"/>
              <w:left w:val="single" w:sz="6" w:space="0" w:color="000000"/>
              <w:bottom w:val="single" w:sz="6" w:space="0" w:color="000000"/>
              <w:right w:val="single" w:sz="6" w:space="0" w:color="000000"/>
            </w:tcBorders>
          </w:tcPr>
          <w:p w14:paraId="4FC4E4C9" w14:textId="77777777" w:rsidR="00A318C1" w:rsidRDefault="00A318C1" w:rsidP="00A31318">
            <w:pPr>
              <w:spacing w:line="252" w:lineRule="auto"/>
              <w:ind w:right="110"/>
              <w:rPr>
                <w:sz w:val="20"/>
              </w:rPr>
            </w:pPr>
            <w:r w:rsidRPr="00BF43D9">
              <w:rPr>
                <w:sz w:val="20"/>
              </w:rPr>
              <w:t>Actualización del documento de acuerdo con la Circular No. 007 de 2024 “LINEAMIENTOS PARA LA ACTUALIZACION DE LOS PLANES ESTRATEGICOS</w:t>
            </w:r>
            <w:r w:rsidR="00A31318">
              <w:rPr>
                <w:sz w:val="20"/>
              </w:rPr>
              <w:t xml:space="preserve"> </w:t>
            </w:r>
            <w:r w:rsidRPr="00BF43D9">
              <w:rPr>
                <w:sz w:val="20"/>
              </w:rPr>
              <w:t>DE TECNOLOGIAS DE INFORMACION PETI” y con los proyectos para la vigencia 202</w:t>
            </w:r>
            <w:r>
              <w:rPr>
                <w:sz w:val="20"/>
              </w:rPr>
              <w:t>5</w:t>
            </w:r>
          </w:p>
        </w:tc>
        <w:tc>
          <w:tcPr>
            <w:tcW w:w="3154" w:type="dxa"/>
            <w:tcBorders>
              <w:top w:val="single" w:sz="6" w:space="0" w:color="000000"/>
              <w:left w:val="single" w:sz="6" w:space="0" w:color="000000"/>
              <w:bottom w:val="single" w:sz="6" w:space="0" w:color="000000"/>
              <w:right w:val="single" w:sz="6" w:space="0" w:color="000000"/>
            </w:tcBorders>
          </w:tcPr>
          <w:p w14:paraId="33D0EC11" w14:textId="141AE164" w:rsidR="00A318C1" w:rsidRDefault="00A318C1" w:rsidP="00A318C1">
            <w:pPr>
              <w:spacing w:line="259" w:lineRule="auto"/>
              <w:jc w:val="left"/>
              <w:rPr>
                <w:sz w:val="20"/>
              </w:rPr>
            </w:pPr>
            <w:r>
              <w:rPr>
                <w:sz w:val="20"/>
              </w:rPr>
              <w:t>José Alfredo Ruiz Peralta</w:t>
            </w:r>
          </w:p>
          <w:p w14:paraId="1BAE9681" w14:textId="77777777" w:rsidR="00F63CA0" w:rsidRDefault="00F63CA0" w:rsidP="00F63CA0">
            <w:pPr>
              <w:spacing w:line="259" w:lineRule="auto"/>
              <w:jc w:val="left"/>
            </w:pPr>
            <w:r>
              <w:rPr>
                <w:sz w:val="20"/>
              </w:rPr>
              <w:t xml:space="preserve">Héctor Pulido Moreno  </w:t>
            </w:r>
          </w:p>
          <w:p w14:paraId="58C947ED" w14:textId="6D132FBA" w:rsidR="00F63CA0" w:rsidRDefault="00F63CA0" w:rsidP="00F63CA0">
            <w:pPr>
              <w:spacing w:line="259" w:lineRule="auto"/>
              <w:jc w:val="left"/>
            </w:pPr>
            <w:r>
              <w:rPr>
                <w:sz w:val="20"/>
              </w:rPr>
              <w:t xml:space="preserve">Héctor Andrés Mafla Trujillo </w:t>
            </w:r>
          </w:p>
          <w:p w14:paraId="3CD93F1E" w14:textId="77777777" w:rsidR="00F63CA0" w:rsidRDefault="00F63CA0" w:rsidP="00F63CA0">
            <w:pPr>
              <w:spacing w:line="259" w:lineRule="auto"/>
              <w:jc w:val="left"/>
            </w:pPr>
            <w:r>
              <w:rPr>
                <w:sz w:val="20"/>
              </w:rPr>
              <w:t xml:space="preserve"> Marco Fidel Guerrero Parada </w:t>
            </w:r>
          </w:p>
          <w:p w14:paraId="75572A93" w14:textId="77777777" w:rsidR="00F63CA0" w:rsidRDefault="00F63CA0" w:rsidP="00F63CA0">
            <w:pPr>
              <w:spacing w:line="259" w:lineRule="auto"/>
              <w:jc w:val="left"/>
            </w:pPr>
            <w:r>
              <w:rPr>
                <w:sz w:val="20"/>
              </w:rPr>
              <w:t xml:space="preserve"> Leonardo Mayorga Fajardo </w:t>
            </w:r>
          </w:p>
          <w:p w14:paraId="2C0950F3" w14:textId="77777777" w:rsidR="00F63CA0" w:rsidRDefault="00F63CA0" w:rsidP="00F63CA0">
            <w:pPr>
              <w:spacing w:line="259" w:lineRule="auto"/>
              <w:jc w:val="left"/>
            </w:pPr>
            <w:r>
              <w:rPr>
                <w:sz w:val="20"/>
              </w:rPr>
              <w:t xml:space="preserve"> Esperanza Valencia Certuche </w:t>
            </w:r>
          </w:p>
          <w:p w14:paraId="4F89CD15" w14:textId="7C734461" w:rsidR="00F63CA0" w:rsidRPr="00367603" w:rsidRDefault="00F63CA0" w:rsidP="00F63CA0">
            <w:pPr>
              <w:spacing w:line="259" w:lineRule="auto"/>
              <w:jc w:val="left"/>
            </w:pPr>
            <w:r>
              <w:rPr>
                <w:sz w:val="20"/>
              </w:rPr>
              <w:t xml:space="preserve"> Laura Catalina López Contreras</w:t>
            </w:r>
          </w:p>
        </w:tc>
      </w:tr>
    </w:tbl>
    <w:p w14:paraId="743C0F47" w14:textId="77777777" w:rsidR="00BF43D9" w:rsidRDefault="00BF43D9">
      <w:pPr>
        <w:jc w:val="left"/>
        <w:rPr>
          <w:rFonts w:ascii="Trebuchet MS" w:hAnsi="Trebuchet MS"/>
          <w:b/>
          <w:sz w:val="32"/>
        </w:rPr>
      </w:pPr>
    </w:p>
    <w:p w14:paraId="3F230C81" w14:textId="77777777" w:rsidR="00BF43D9" w:rsidRDefault="00BF43D9">
      <w:pPr>
        <w:jc w:val="left"/>
        <w:rPr>
          <w:rFonts w:ascii="Trebuchet MS" w:hAnsi="Trebuchet MS"/>
          <w:b/>
          <w:sz w:val="32"/>
        </w:rPr>
      </w:pPr>
      <w:r>
        <w:rPr>
          <w:rFonts w:ascii="Trebuchet MS" w:hAnsi="Trebuchet MS"/>
          <w:b/>
          <w:sz w:val="32"/>
        </w:rPr>
        <w:br w:type="page"/>
      </w:r>
    </w:p>
    <w:p w14:paraId="3EA3987D" w14:textId="77777777" w:rsidR="00B7724A" w:rsidRDefault="00B7724A">
      <w:pPr>
        <w:jc w:val="left"/>
        <w:rPr>
          <w:rFonts w:ascii="Trebuchet MS" w:hAnsi="Trebuchet MS"/>
          <w:b/>
          <w:sz w:val="32"/>
        </w:rPr>
      </w:pPr>
    </w:p>
    <w:p w14:paraId="251DD545" w14:textId="77777777" w:rsidR="0065670D" w:rsidRDefault="0065670D">
      <w:pPr>
        <w:jc w:val="left"/>
        <w:rPr>
          <w:rFonts w:ascii="Trebuchet MS" w:hAnsi="Trebuchet MS"/>
          <w:b/>
          <w:sz w:val="32"/>
        </w:rPr>
      </w:pPr>
    </w:p>
    <w:p w14:paraId="048B7417" w14:textId="77777777" w:rsidR="00FE6424" w:rsidRPr="00BB43E0" w:rsidRDefault="00FE6424" w:rsidP="00BB43E0">
      <w:pPr>
        <w:shd w:val="clear" w:color="auto" w:fill="BFBFBF" w:themeFill="background1" w:themeFillShade="BF"/>
        <w:jc w:val="left"/>
        <w:rPr>
          <w:rFonts w:ascii="Trebuchet MS" w:hAnsi="Trebuchet MS" w:cs="Arial"/>
          <w:b/>
          <w:sz w:val="28"/>
          <w:szCs w:val="28"/>
        </w:rPr>
      </w:pPr>
      <w:r w:rsidRPr="00BB43E0">
        <w:rPr>
          <w:rFonts w:ascii="Trebuchet MS" w:hAnsi="Trebuchet MS"/>
          <w:b/>
          <w:sz w:val="28"/>
          <w:szCs w:val="28"/>
        </w:rPr>
        <w:t>CONTENIDO</w:t>
      </w:r>
    </w:p>
    <w:p w14:paraId="57970381" w14:textId="16D9541B" w:rsidR="00FF177C" w:rsidRDefault="00FF177C" w:rsidP="00EC2601">
      <w:pPr>
        <w:rPr>
          <w:rFonts w:cs="Arial"/>
          <w:sz w:val="24"/>
          <w:szCs w:val="24"/>
        </w:rPr>
      </w:pPr>
    </w:p>
    <w:p w14:paraId="66BDD2E1" w14:textId="1B04A85A" w:rsidR="005E3E26" w:rsidRDefault="004D3D1F">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r>
        <w:rPr>
          <w:rFonts w:cs="Arial"/>
          <w:sz w:val="24"/>
          <w:szCs w:val="24"/>
        </w:rPr>
        <w:fldChar w:fldCharType="begin"/>
      </w:r>
      <w:r>
        <w:rPr>
          <w:rFonts w:cs="Arial"/>
          <w:sz w:val="24"/>
          <w:szCs w:val="24"/>
        </w:rPr>
        <w:instrText xml:space="preserve"> TOC \o "1-3" \h \z \u </w:instrText>
      </w:r>
      <w:r>
        <w:rPr>
          <w:rFonts w:cs="Arial"/>
          <w:sz w:val="24"/>
          <w:szCs w:val="24"/>
        </w:rPr>
        <w:fldChar w:fldCharType="separate"/>
      </w:r>
      <w:hyperlink w:anchor="_Toc215060128" w:history="1">
        <w:r w:rsidR="005E3E26" w:rsidRPr="00407776">
          <w:rPr>
            <w:rStyle w:val="Hipervnculo"/>
            <w:noProof/>
          </w:rPr>
          <w:t>1</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Introducción</w:t>
        </w:r>
        <w:r w:rsidR="005E3E26">
          <w:rPr>
            <w:noProof/>
            <w:webHidden/>
          </w:rPr>
          <w:tab/>
        </w:r>
        <w:r w:rsidR="005E3E26">
          <w:rPr>
            <w:noProof/>
            <w:webHidden/>
          </w:rPr>
          <w:fldChar w:fldCharType="begin"/>
        </w:r>
        <w:r w:rsidR="005E3E26">
          <w:rPr>
            <w:noProof/>
            <w:webHidden/>
          </w:rPr>
          <w:instrText xml:space="preserve"> PAGEREF _Toc215060128 \h </w:instrText>
        </w:r>
        <w:r w:rsidR="005E3E26">
          <w:rPr>
            <w:noProof/>
            <w:webHidden/>
          </w:rPr>
        </w:r>
        <w:r w:rsidR="005E3E26">
          <w:rPr>
            <w:noProof/>
            <w:webHidden/>
          </w:rPr>
          <w:fldChar w:fldCharType="separate"/>
        </w:r>
        <w:r w:rsidR="005B246C">
          <w:rPr>
            <w:noProof/>
            <w:webHidden/>
          </w:rPr>
          <w:t>9</w:t>
        </w:r>
        <w:r w:rsidR="005E3E26">
          <w:rPr>
            <w:noProof/>
            <w:webHidden/>
          </w:rPr>
          <w:fldChar w:fldCharType="end"/>
        </w:r>
      </w:hyperlink>
    </w:p>
    <w:p w14:paraId="1B4FE505" w14:textId="4F7B68D9"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29" w:history="1">
        <w:r w:rsidR="005E3E26" w:rsidRPr="00407776">
          <w:rPr>
            <w:rStyle w:val="Hipervnculo"/>
            <w:noProof/>
          </w:rPr>
          <w:t>2</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OBJETIVO</w:t>
        </w:r>
        <w:r w:rsidR="005E3E26">
          <w:rPr>
            <w:noProof/>
            <w:webHidden/>
          </w:rPr>
          <w:tab/>
        </w:r>
        <w:r w:rsidR="005E3E26">
          <w:rPr>
            <w:noProof/>
            <w:webHidden/>
          </w:rPr>
          <w:fldChar w:fldCharType="begin"/>
        </w:r>
        <w:r w:rsidR="005E3E26">
          <w:rPr>
            <w:noProof/>
            <w:webHidden/>
          </w:rPr>
          <w:instrText xml:space="preserve"> PAGEREF _Toc215060129 \h </w:instrText>
        </w:r>
        <w:r w:rsidR="005E3E26">
          <w:rPr>
            <w:noProof/>
            <w:webHidden/>
          </w:rPr>
        </w:r>
        <w:r w:rsidR="005E3E26">
          <w:rPr>
            <w:noProof/>
            <w:webHidden/>
          </w:rPr>
          <w:fldChar w:fldCharType="separate"/>
        </w:r>
        <w:r w:rsidR="005B246C">
          <w:rPr>
            <w:noProof/>
            <w:webHidden/>
          </w:rPr>
          <w:t>10</w:t>
        </w:r>
        <w:r w:rsidR="005E3E26">
          <w:rPr>
            <w:noProof/>
            <w:webHidden/>
          </w:rPr>
          <w:fldChar w:fldCharType="end"/>
        </w:r>
      </w:hyperlink>
    </w:p>
    <w:p w14:paraId="6311BE24" w14:textId="54FA06DC"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30" w:history="1">
        <w:r w:rsidR="005E3E26" w:rsidRPr="00407776">
          <w:rPr>
            <w:rStyle w:val="Hipervnculo"/>
            <w:noProof/>
          </w:rPr>
          <w:t>3</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NORMATIVIDAD</w:t>
        </w:r>
        <w:r w:rsidR="005E3E26">
          <w:rPr>
            <w:noProof/>
            <w:webHidden/>
          </w:rPr>
          <w:tab/>
        </w:r>
        <w:r w:rsidR="005E3E26">
          <w:rPr>
            <w:noProof/>
            <w:webHidden/>
          </w:rPr>
          <w:fldChar w:fldCharType="begin"/>
        </w:r>
        <w:r w:rsidR="005E3E26">
          <w:rPr>
            <w:noProof/>
            <w:webHidden/>
          </w:rPr>
          <w:instrText xml:space="preserve"> PAGEREF _Toc215060130 \h </w:instrText>
        </w:r>
        <w:r w:rsidR="005E3E26">
          <w:rPr>
            <w:noProof/>
            <w:webHidden/>
          </w:rPr>
        </w:r>
        <w:r w:rsidR="005E3E26">
          <w:rPr>
            <w:noProof/>
            <w:webHidden/>
          </w:rPr>
          <w:fldChar w:fldCharType="separate"/>
        </w:r>
        <w:r w:rsidR="005B246C">
          <w:rPr>
            <w:noProof/>
            <w:webHidden/>
          </w:rPr>
          <w:t>10</w:t>
        </w:r>
        <w:r w:rsidR="005E3E26">
          <w:rPr>
            <w:noProof/>
            <w:webHidden/>
          </w:rPr>
          <w:fldChar w:fldCharType="end"/>
        </w:r>
      </w:hyperlink>
    </w:p>
    <w:p w14:paraId="3AB8564D" w14:textId="10862E08"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31" w:history="1">
        <w:r w:rsidR="005E3E26" w:rsidRPr="00407776">
          <w:rPr>
            <w:rStyle w:val="Hipervnculo"/>
            <w:noProof/>
          </w:rPr>
          <w:t>4</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ALCANCE DEL DOCUMENTO</w:t>
        </w:r>
        <w:r w:rsidR="005E3E26">
          <w:rPr>
            <w:noProof/>
            <w:webHidden/>
          </w:rPr>
          <w:tab/>
        </w:r>
        <w:r w:rsidR="005E3E26">
          <w:rPr>
            <w:noProof/>
            <w:webHidden/>
          </w:rPr>
          <w:fldChar w:fldCharType="begin"/>
        </w:r>
        <w:r w:rsidR="005E3E26">
          <w:rPr>
            <w:noProof/>
            <w:webHidden/>
          </w:rPr>
          <w:instrText xml:space="preserve"> PAGEREF _Toc215060131 \h </w:instrText>
        </w:r>
        <w:r w:rsidR="005E3E26">
          <w:rPr>
            <w:noProof/>
            <w:webHidden/>
          </w:rPr>
        </w:r>
        <w:r w:rsidR="005E3E26">
          <w:rPr>
            <w:noProof/>
            <w:webHidden/>
          </w:rPr>
          <w:fldChar w:fldCharType="separate"/>
        </w:r>
        <w:r w:rsidR="005B246C">
          <w:rPr>
            <w:noProof/>
            <w:webHidden/>
          </w:rPr>
          <w:t>15</w:t>
        </w:r>
        <w:r w:rsidR="005E3E26">
          <w:rPr>
            <w:noProof/>
            <w:webHidden/>
          </w:rPr>
          <w:fldChar w:fldCharType="end"/>
        </w:r>
      </w:hyperlink>
    </w:p>
    <w:p w14:paraId="4CD39F0A" w14:textId="5D035199"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32" w:history="1">
        <w:r w:rsidR="005E3E26" w:rsidRPr="00407776">
          <w:rPr>
            <w:rStyle w:val="Hipervnculo"/>
            <w:noProof/>
          </w:rPr>
          <w:t>5</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METODOLOGÍA</w:t>
        </w:r>
        <w:r w:rsidR="005E3E26">
          <w:rPr>
            <w:noProof/>
            <w:webHidden/>
          </w:rPr>
          <w:tab/>
        </w:r>
        <w:r w:rsidR="005E3E26">
          <w:rPr>
            <w:noProof/>
            <w:webHidden/>
          </w:rPr>
          <w:fldChar w:fldCharType="begin"/>
        </w:r>
        <w:r w:rsidR="005E3E26">
          <w:rPr>
            <w:noProof/>
            <w:webHidden/>
          </w:rPr>
          <w:instrText xml:space="preserve"> PAGEREF _Toc215060132 \h </w:instrText>
        </w:r>
        <w:r w:rsidR="005E3E26">
          <w:rPr>
            <w:noProof/>
            <w:webHidden/>
          </w:rPr>
        </w:r>
        <w:r w:rsidR="005E3E26">
          <w:rPr>
            <w:noProof/>
            <w:webHidden/>
          </w:rPr>
          <w:fldChar w:fldCharType="separate"/>
        </w:r>
        <w:r w:rsidR="005B246C">
          <w:rPr>
            <w:noProof/>
            <w:webHidden/>
          </w:rPr>
          <w:t>16</w:t>
        </w:r>
        <w:r w:rsidR="005E3E26">
          <w:rPr>
            <w:noProof/>
            <w:webHidden/>
          </w:rPr>
          <w:fldChar w:fldCharType="end"/>
        </w:r>
      </w:hyperlink>
    </w:p>
    <w:p w14:paraId="6D891F04" w14:textId="300DE4E8"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33" w:history="1">
        <w:r w:rsidR="005E3E26" w:rsidRPr="00407776">
          <w:rPr>
            <w:rStyle w:val="Hipervnculo"/>
            <w:noProof/>
          </w:rPr>
          <w:t>6</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ENTENDIMIENTO ESTRATÉGICO</w:t>
        </w:r>
        <w:r w:rsidR="005E3E26">
          <w:rPr>
            <w:noProof/>
            <w:webHidden/>
          </w:rPr>
          <w:tab/>
        </w:r>
        <w:r w:rsidR="005E3E26">
          <w:rPr>
            <w:noProof/>
            <w:webHidden/>
          </w:rPr>
          <w:fldChar w:fldCharType="begin"/>
        </w:r>
        <w:r w:rsidR="005E3E26">
          <w:rPr>
            <w:noProof/>
            <w:webHidden/>
          </w:rPr>
          <w:instrText xml:space="preserve"> PAGEREF _Toc215060133 \h </w:instrText>
        </w:r>
        <w:r w:rsidR="005E3E26">
          <w:rPr>
            <w:noProof/>
            <w:webHidden/>
          </w:rPr>
        </w:r>
        <w:r w:rsidR="005E3E26">
          <w:rPr>
            <w:noProof/>
            <w:webHidden/>
          </w:rPr>
          <w:fldChar w:fldCharType="separate"/>
        </w:r>
        <w:r w:rsidR="005B246C">
          <w:rPr>
            <w:noProof/>
            <w:webHidden/>
          </w:rPr>
          <w:t>16</w:t>
        </w:r>
        <w:r w:rsidR="005E3E26">
          <w:rPr>
            <w:noProof/>
            <w:webHidden/>
          </w:rPr>
          <w:fldChar w:fldCharType="end"/>
        </w:r>
      </w:hyperlink>
    </w:p>
    <w:p w14:paraId="4077DB3B" w14:textId="24FCA1B6"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34" w:history="1">
        <w:r w:rsidR="005E3E26" w:rsidRPr="00407776">
          <w:rPr>
            <w:rStyle w:val="Hipervnculo"/>
            <w:rFonts w:eastAsia="Arial"/>
            <w:noProof/>
          </w:rPr>
          <w:t>6.1</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Modelo operativo</w:t>
        </w:r>
        <w:r w:rsidR="005E3E26">
          <w:rPr>
            <w:noProof/>
            <w:webHidden/>
          </w:rPr>
          <w:tab/>
        </w:r>
        <w:r w:rsidR="005E3E26">
          <w:rPr>
            <w:noProof/>
            <w:webHidden/>
          </w:rPr>
          <w:fldChar w:fldCharType="begin"/>
        </w:r>
        <w:r w:rsidR="005E3E26">
          <w:rPr>
            <w:noProof/>
            <w:webHidden/>
          </w:rPr>
          <w:instrText xml:space="preserve"> PAGEREF _Toc215060134 \h </w:instrText>
        </w:r>
        <w:r w:rsidR="005E3E26">
          <w:rPr>
            <w:noProof/>
            <w:webHidden/>
          </w:rPr>
        </w:r>
        <w:r w:rsidR="005E3E26">
          <w:rPr>
            <w:noProof/>
            <w:webHidden/>
          </w:rPr>
          <w:fldChar w:fldCharType="separate"/>
        </w:r>
        <w:r w:rsidR="005B246C">
          <w:rPr>
            <w:noProof/>
            <w:webHidden/>
          </w:rPr>
          <w:t>17</w:t>
        </w:r>
        <w:r w:rsidR="005E3E26">
          <w:rPr>
            <w:noProof/>
            <w:webHidden/>
          </w:rPr>
          <w:fldChar w:fldCharType="end"/>
        </w:r>
      </w:hyperlink>
    </w:p>
    <w:p w14:paraId="51224D29" w14:textId="1779CCFE"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35" w:history="1">
        <w:r w:rsidR="005E3E26" w:rsidRPr="00407776">
          <w:rPr>
            <w:rStyle w:val="Hipervnculo"/>
            <w:rFonts w:eastAsia="Arial"/>
            <w:noProof/>
          </w:rPr>
          <w:t>6.1.1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Misión</w:t>
        </w:r>
        <w:r w:rsidR="005E3E26">
          <w:rPr>
            <w:noProof/>
            <w:webHidden/>
          </w:rPr>
          <w:tab/>
        </w:r>
        <w:r w:rsidR="005E3E26">
          <w:rPr>
            <w:noProof/>
            <w:webHidden/>
          </w:rPr>
          <w:fldChar w:fldCharType="begin"/>
        </w:r>
        <w:r w:rsidR="005E3E26">
          <w:rPr>
            <w:noProof/>
            <w:webHidden/>
          </w:rPr>
          <w:instrText xml:space="preserve"> PAGEREF _Toc215060135 \h </w:instrText>
        </w:r>
        <w:r w:rsidR="005E3E26">
          <w:rPr>
            <w:noProof/>
            <w:webHidden/>
          </w:rPr>
        </w:r>
        <w:r w:rsidR="005E3E26">
          <w:rPr>
            <w:noProof/>
            <w:webHidden/>
          </w:rPr>
          <w:fldChar w:fldCharType="separate"/>
        </w:r>
        <w:r w:rsidR="005B246C">
          <w:rPr>
            <w:noProof/>
            <w:webHidden/>
          </w:rPr>
          <w:t>17</w:t>
        </w:r>
        <w:r w:rsidR="005E3E26">
          <w:rPr>
            <w:noProof/>
            <w:webHidden/>
          </w:rPr>
          <w:fldChar w:fldCharType="end"/>
        </w:r>
      </w:hyperlink>
    </w:p>
    <w:p w14:paraId="2BF6F8DC" w14:textId="14D7CE45"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36" w:history="1">
        <w:r w:rsidR="005E3E26" w:rsidRPr="00407776">
          <w:rPr>
            <w:rStyle w:val="Hipervnculo"/>
            <w:rFonts w:eastAsia="Arial"/>
            <w:b/>
            <w:noProof/>
          </w:rPr>
          <w:t>6.1.2</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Visión</w:t>
        </w:r>
        <w:r w:rsidR="005E3E26">
          <w:rPr>
            <w:noProof/>
            <w:webHidden/>
          </w:rPr>
          <w:tab/>
        </w:r>
        <w:r w:rsidR="005E3E26">
          <w:rPr>
            <w:noProof/>
            <w:webHidden/>
          </w:rPr>
          <w:fldChar w:fldCharType="begin"/>
        </w:r>
        <w:r w:rsidR="005E3E26">
          <w:rPr>
            <w:noProof/>
            <w:webHidden/>
          </w:rPr>
          <w:instrText xml:space="preserve"> PAGEREF _Toc215060136 \h </w:instrText>
        </w:r>
        <w:r w:rsidR="005E3E26">
          <w:rPr>
            <w:noProof/>
            <w:webHidden/>
          </w:rPr>
        </w:r>
        <w:r w:rsidR="005E3E26">
          <w:rPr>
            <w:noProof/>
            <w:webHidden/>
          </w:rPr>
          <w:fldChar w:fldCharType="separate"/>
        </w:r>
        <w:r w:rsidR="005B246C">
          <w:rPr>
            <w:noProof/>
            <w:webHidden/>
          </w:rPr>
          <w:t>17</w:t>
        </w:r>
        <w:r w:rsidR="005E3E26">
          <w:rPr>
            <w:noProof/>
            <w:webHidden/>
          </w:rPr>
          <w:fldChar w:fldCharType="end"/>
        </w:r>
      </w:hyperlink>
    </w:p>
    <w:p w14:paraId="3CB5D708" w14:textId="3FE20D69"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37" w:history="1">
        <w:r w:rsidR="005E3E26" w:rsidRPr="00407776">
          <w:rPr>
            <w:rStyle w:val="Hipervnculo"/>
            <w:rFonts w:eastAsia="Arial"/>
            <w:b/>
            <w:noProof/>
          </w:rPr>
          <w:t>6.1.3</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Objetivos estratégicos</w:t>
        </w:r>
        <w:r w:rsidR="005E3E26">
          <w:rPr>
            <w:noProof/>
            <w:webHidden/>
          </w:rPr>
          <w:tab/>
        </w:r>
        <w:r w:rsidR="005E3E26">
          <w:rPr>
            <w:noProof/>
            <w:webHidden/>
          </w:rPr>
          <w:fldChar w:fldCharType="begin"/>
        </w:r>
        <w:r w:rsidR="005E3E26">
          <w:rPr>
            <w:noProof/>
            <w:webHidden/>
          </w:rPr>
          <w:instrText xml:space="preserve"> PAGEREF _Toc215060137 \h </w:instrText>
        </w:r>
        <w:r w:rsidR="005E3E26">
          <w:rPr>
            <w:noProof/>
            <w:webHidden/>
          </w:rPr>
        </w:r>
        <w:r w:rsidR="005E3E26">
          <w:rPr>
            <w:noProof/>
            <w:webHidden/>
          </w:rPr>
          <w:fldChar w:fldCharType="separate"/>
        </w:r>
        <w:r w:rsidR="005B246C">
          <w:rPr>
            <w:noProof/>
            <w:webHidden/>
          </w:rPr>
          <w:t>18</w:t>
        </w:r>
        <w:r w:rsidR="005E3E26">
          <w:rPr>
            <w:noProof/>
            <w:webHidden/>
          </w:rPr>
          <w:fldChar w:fldCharType="end"/>
        </w:r>
      </w:hyperlink>
    </w:p>
    <w:p w14:paraId="27070FD8" w14:textId="71CDAAF5"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38" w:history="1">
        <w:r w:rsidR="005E3E26" w:rsidRPr="00407776">
          <w:rPr>
            <w:rStyle w:val="Hipervnculo"/>
            <w:rFonts w:eastAsia="Arial"/>
            <w:b/>
            <w:noProof/>
          </w:rPr>
          <w:t>6.1.4</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Valores</w:t>
        </w:r>
        <w:r w:rsidR="005E3E26">
          <w:rPr>
            <w:noProof/>
            <w:webHidden/>
          </w:rPr>
          <w:tab/>
        </w:r>
        <w:r w:rsidR="005E3E26">
          <w:rPr>
            <w:noProof/>
            <w:webHidden/>
          </w:rPr>
          <w:fldChar w:fldCharType="begin"/>
        </w:r>
        <w:r w:rsidR="005E3E26">
          <w:rPr>
            <w:noProof/>
            <w:webHidden/>
          </w:rPr>
          <w:instrText xml:space="preserve"> PAGEREF _Toc215060138 \h </w:instrText>
        </w:r>
        <w:r w:rsidR="005E3E26">
          <w:rPr>
            <w:noProof/>
            <w:webHidden/>
          </w:rPr>
        </w:r>
        <w:r w:rsidR="005E3E26">
          <w:rPr>
            <w:noProof/>
            <w:webHidden/>
          </w:rPr>
          <w:fldChar w:fldCharType="separate"/>
        </w:r>
        <w:r w:rsidR="005B246C">
          <w:rPr>
            <w:noProof/>
            <w:webHidden/>
          </w:rPr>
          <w:t>18</w:t>
        </w:r>
        <w:r w:rsidR="005E3E26">
          <w:rPr>
            <w:noProof/>
            <w:webHidden/>
          </w:rPr>
          <w:fldChar w:fldCharType="end"/>
        </w:r>
      </w:hyperlink>
    </w:p>
    <w:p w14:paraId="54F7A550" w14:textId="62FD4700"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39" w:history="1">
        <w:r w:rsidR="005E3E26" w:rsidRPr="00407776">
          <w:rPr>
            <w:rStyle w:val="Hipervnculo"/>
            <w:rFonts w:eastAsia="Arial"/>
            <w:b/>
            <w:noProof/>
          </w:rPr>
          <w:t>6.1.5</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Estructura organizacional</w:t>
        </w:r>
        <w:r w:rsidR="005E3E26">
          <w:rPr>
            <w:noProof/>
            <w:webHidden/>
          </w:rPr>
          <w:tab/>
        </w:r>
        <w:r w:rsidR="005E3E26">
          <w:rPr>
            <w:noProof/>
            <w:webHidden/>
          </w:rPr>
          <w:fldChar w:fldCharType="begin"/>
        </w:r>
        <w:r w:rsidR="005E3E26">
          <w:rPr>
            <w:noProof/>
            <w:webHidden/>
          </w:rPr>
          <w:instrText xml:space="preserve"> PAGEREF _Toc215060139 \h </w:instrText>
        </w:r>
        <w:r w:rsidR="005E3E26">
          <w:rPr>
            <w:noProof/>
            <w:webHidden/>
          </w:rPr>
        </w:r>
        <w:r w:rsidR="005E3E26">
          <w:rPr>
            <w:noProof/>
            <w:webHidden/>
          </w:rPr>
          <w:fldChar w:fldCharType="separate"/>
        </w:r>
        <w:r w:rsidR="005B246C">
          <w:rPr>
            <w:noProof/>
            <w:webHidden/>
          </w:rPr>
          <w:t>19</w:t>
        </w:r>
        <w:r w:rsidR="005E3E26">
          <w:rPr>
            <w:noProof/>
            <w:webHidden/>
          </w:rPr>
          <w:fldChar w:fldCharType="end"/>
        </w:r>
      </w:hyperlink>
    </w:p>
    <w:p w14:paraId="3B8DD1B8" w14:textId="09F8F3E1"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40" w:history="1">
        <w:r w:rsidR="005E3E26" w:rsidRPr="00407776">
          <w:rPr>
            <w:rStyle w:val="Hipervnculo"/>
            <w:rFonts w:eastAsia="Arial"/>
            <w:b/>
            <w:noProof/>
          </w:rPr>
          <w:t>6.1.6</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Mapa de Procesos</w:t>
        </w:r>
        <w:r w:rsidR="005E3E26">
          <w:rPr>
            <w:noProof/>
            <w:webHidden/>
          </w:rPr>
          <w:tab/>
        </w:r>
        <w:r w:rsidR="005E3E26">
          <w:rPr>
            <w:noProof/>
            <w:webHidden/>
          </w:rPr>
          <w:fldChar w:fldCharType="begin"/>
        </w:r>
        <w:r w:rsidR="005E3E26">
          <w:rPr>
            <w:noProof/>
            <w:webHidden/>
          </w:rPr>
          <w:instrText xml:space="preserve"> PAGEREF _Toc215060140 \h </w:instrText>
        </w:r>
        <w:r w:rsidR="005E3E26">
          <w:rPr>
            <w:noProof/>
            <w:webHidden/>
          </w:rPr>
        </w:r>
        <w:r w:rsidR="005E3E26">
          <w:rPr>
            <w:noProof/>
            <w:webHidden/>
          </w:rPr>
          <w:fldChar w:fldCharType="separate"/>
        </w:r>
        <w:r w:rsidR="005B246C">
          <w:rPr>
            <w:noProof/>
            <w:webHidden/>
          </w:rPr>
          <w:t>21</w:t>
        </w:r>
        <w:r w:rsidR="005E3E26">
          <w:rPr>
            <w:noProof/>
            <w:webHidden/>
          </w:rPr>
          <w:fldChar w:fldCharType="end"/>
        </w:r>
      </w:hyperlink>
    </w:p>
    <w:p w14:paraId="4AB349A6" w14:textId="4CBFED7F"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41" w:history="1">
        <w:r w:rsidR="005E3E26" w:rsidRPr="00407776">
          <w:rPr>
            <w:rStyle w:val="Hipervnculo"/>
            <w:rFonts w:eastAsia="Arial"/>
            <w:b/>
            <w:noProof/>
          </w:rPr>
          <w:t>6.1.7</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Descripción de los procesos</w:t>
        </w:r>
        <w:r w:rsidR="005E3E26">
          <w:rPr>
            <w:noProof/>
            <w:webHidden/>
          </w:rPr>
          <w:tab/>
        </w:r>
        <w:r w:rsidR="005E3E26">
          <w:rPr>
            <w:noProof/>
            <w:webHidden/>
          </w:rPr>
          <w:fldChar w:fldCharType="begin"/>
        </w:r>
        <w:r w:rsidR="005E3E26">
          <w:rPr>
            <w:noProof/>
            <w:webHidden/>
          </w:rPr>
          <w:instrText xml:space="preserve"> PAGEREF _Toc215060141 \h </w:instrText>
        </w:r>
        <w:r w:rsidR="005E3E26">
          <w:rPr>
            <w:noProof/>
            <w:webHidden/>
          </w:rPr>
        </w:r>
        <w:r w:rsidR="005E3E26">
          <w:rPr>
            <w:noProof/>
            <w:webHidden/>
          </w:rPr>
          <w:fldChar w:fldCharType="separate"/>
        </w:r>
        <w:r w:rsidR="005B246C">
          <w:rPr>
            <w:noProof/>
            <w:webHidden/>
          </w:rPr>
          <w:t>22</w:t>
        </w:r>
        <w:r w:rsidR="005E3E26">
          <w:rPr>
            <w:noProof/>
            <w:webHidden/>
          </w:rPr>
          <w:fldChar w:fldCharType="end"/>
        </w:r>
      </w:hyperlink>
    </w:p>
    <w:p w14:paraId="5B1D3BEC" w14:textId="783621BB"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42" w:history="1">
        <w:r w:rsidR="005E3E26" w:rsidRPr="00407776">
          <w:rPr>
            <w:rStyle w:val="Hipervnculo"/>
            <w:rFonts w:eastAsia="Arial"/>
            <w:b/>
            <w:noProof/>
          </w:rPr>
          <w:t>6.1.8</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Trámites y servicios IDU</w:t>
        </w:r>
        <w:r w:rsidR="005E3E26">
          <w:rPr>
            <w:noProof/>
            <w:webHidden/>
          </w:rPr>
          <w:tab/>
        </w:r>
        <w:r w:rsidR="005E3E26">
          <w:rPr>
            <w:noProof/>
            <w:webHidden/>
          </w:rPr>
          <w:fldChar w:fldCharType="begin"/>
        </w:r>
        <w:r w:rsidR="005E3E26">
          <w:rPr>
            <w:noProof/>
            <w:webHidden/>
          </w:rPr>
          <w:instrText xml:space="preserve"> PAGEREF _Toc215060142 \h </w:instrText>
        </w:r>
        <w:r w:rsidR="005E3E26">
          <w:rPr>
            <w:noProof/>
            <w:webHidden/>
          </w:rPr>
        </w:r>
        <w:r w:rsidR="005E3E26">
          <w:rPr>
            <w:noProof/>
            <w:webHidden/>
          </w:rPr>
          <w:fldChar w:fldCharType="separate"/>
        </w:r>
        <w:r w:rsidR="005B246C">
          <w:rPr>
            <w:noProof/>
            <w:webHidden/>
          </w:rPr>
          <w:t>26</w:t>
        </w:r>
        <w:r w:rsidR="005E3E26">
          <w:rPr>
            <w:noProof/>
            <w:webHidden/>
          </w:rPr>
          <w:fldChar w:fldCharType="end"/>
        </w:r>
      </w:hyperlink>
    </w:p>
    <w:p w14:paraId="0B90A5AE" w14:textId="07C5A6F3"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43" w:history="1">
        <w:r w:rsidR="005E3E26" w:rsidRPr="00407776">
          <w:rPr>
            <w:rStyle w:val="Hipervnculo"/>
            <w:rFonts w:eastAsia="Arial"/>
            <w:noProof/>
          </w:rPr>
          <w:t>7</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rFonts w:eastAsia="Arial"/>
            <w:noProof/>
          </w:rPr>
          <w:t>ANALISIS DE LA SITUACIÓN ACTUAL</w:t>
        </w:r>
        <w:r w:rsidR="005E3E26">
          <w:rPr>
            <w:noProof/>
            <w:webHidden/>
          </w:rPr>
          <w:tab/>
        </w:r>
        <w:r w:rsidR="005E3E26">
          <w:rPr>
            <w:noProof/>
            <w:webHidden/>
          </w:rPr>
          <w:fldChar w:fldCharType="begin"/>
        </w:r>
        <w:r w:rsidR="005E3E26">
          <w:rPr>
            <w:noProof/>
            <w:webHidden/>
          </w:rPr>
          <w:instrText xml:space="preserve"> PAGEREF _Toc215060143 \h </w:instrText>
        </w:r>
        <w:r w:rsidR="005E3E26">
          <w:rPr>
            <w:noProof/>
            <w:webHidden/>
          </w:rPr>
        </w:r>
        <w:r w:rsidR="005E3E26">
          <w:rPr>
            <w:noProof/>
            <w:webHidden/>
          </w:rPr>
          <w:fldChar w:fldCharType="separate"/>
        </w:r>
        <w:r w:rsidR="005B246C">
          <w:rPr>
            <w:noProof/>
            <w:webHidden/>
          </w:rPr>
          <w:t>29</w:t>
        </w:r>
        <w:r w:rsidR="005E3E26">
          <w:rPr>
            <w:noProof/>
            <w:webHidden/>
          </w:rPr>
          <w:fldChar w:fldCharType="end"/>
        </w:r>
      </w:hyperlink>
    </w:p>
    <w:p w14:paraId="4730A8A0" w14:textId="248E4DFD"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44" w:history="1">
        <w:r w:rsidR="005E3E26" w:rsidRPr="00407776">
          <w:rPr>
            <w:rStyle w:val="Hipervnculo"/>
            <w:noProof/>
          </w:rPr>
          <w:t>8</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ENTENDIMIENTO ESTRATÉGICO</w:t>
        </w:r>
        <w:r w:rsidR="005E3E26">
          <w:rPr>
            <w:noProof/>
            <w:webHidden/>
          </w:rPr>
          <w:tab/>
        </w:r>
        <w:r w:rsidR="005E3E26">
          <w:rPr>
            <w:noProof/>
            <w:webHidden/>
          </w:rPr>
          <w:fldChar w:fldCharType="begin"/>
        </w:r>
        <w:r w:rsidR="005E3E26">
          <w:rPr>
            <w:noProof/>
            <w:webHidden/>
          </w:rPr>
          <w:instrText xml:space="preserve"> PAGEREF _Toc215060144 \h </w:instrText>
        </w:r>
        <w:r w:rsidR="005E3E26">
          <w:rPr>
            <w:noProof/>
            <w:webHidden/>
          </w:rPr>
        </w:r>
        <w:r w:rsidR="005E3E26">
          <w:rPr>
            <w:noProof/>
            <w:webHidden/>
          </w:rPr>
          <w:fldChar w:fldCharType="separate"/>
        </w:r>
        <w:r w:rsidR="005B246C">
          <w:rPr>
            <w:noProof/>
            <w:webHidden/>
          </w:rPr>
          <w:t>29</w:t>
        </w:r>
        <w:r w:rsidR="005E3E26">
          <w:rPr>
            <w:noProof/>
            <w:webHidden/>
          </w:rPr>
          <w:fldChar w:fldCharType="end"/>
        </w:r>
      </w:hyperlink>
    </w:p>
    <w:p w14:paraId="30C1E69B" w14:textId="36F57367"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45" w:history="1">
        <w:r w:rsidR="005E3E26" w:rsidRPr="00407776">
          <w:rPr>
            <w:rStyle w:val="Hipervnculo"/>
            <w:rFonts w:eastAsia="Arial"/>
            <w:noProof/>
          </w:rPr>
          <w:t>8.1</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Necesidades de información y Alineación de TI con los procesos</w:t>
        </w:r>
        <w:r w:rsidR="005E3E26">
          <w:rPr>
            <w:noProof/>
            <w:webHidden/>
          </w:rPr>
          <w:tab/>
        </w:r>
        <w:r w:rsidR="005E3E26">
          <w:rPr>
            <w:noProof/>
            <w:webHidden/>
          </w:rPr>
          <w:fldChar w:fldCharType="begin"/>
        </w:r>
        <w:r w:rsidR="005E3E26">
          <w:rPr>
            <w:noProof/>
            <w:webHidden/>
          </w:rPr>
          <w:instrText xml:space="preserve"> PAGEREF _Toc215060145 \h </w:instrText>
        </w:r>
        <w:r w:rsidR="005E3E26">
          <w:rPr>
            <w:noProof/>
            <w:webHidden/>
          </w:rPr>
        </w:r>
        <w:r w:rsidR="005E3E26">
          <w:rPr>
            <w:noProof/>
            <w:webHidden/>
          </w:rPr>
          <w:fldChar w:fldCharType="separate"/>
        </w:r>
        <w:r w:rsidR="005B246C">
          <w:rPr>
            <w:noProof/>
            <w:webHidden/>
          </w:rPr>
          <w:t>29</w:t>
        </w:r>
        <w:r w:rsidR="005E3E26">
          <w:rPr>
            <w:noProof/>
            <w:webHidden/>
          </w:rPr>
          <w:fldChar w:fldCharType="end"/>
        </w:r>
      </w:hyperlink>
    </w:p>
    <w:p w14:paraId="19B8920A" w14:textId="4FE8C720" w:rsidR="005E3E26" w:rsidRDefault="00863424">
      <w:pPr>
        <w:pStyle w:val="TDC1"/>
        <w:tabs>
          <w:tab w:val="left" w:pos="44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46" w:history="1">
        <w:r w:rsidR="005E3E26" w:rsidRPr="00407776">
          <w:rPr>
            <w:rStyle w:val="Hipervnculo"/>
            <w:noProof/>
          </w:rPr>
          <w:t>9</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ANÁLISIS DE LA SITUACIÓN ACTUAL</w:t>
        </w:r>
        <w:r w:rsidR="005E3E26">
          <w:rPr>
            <w:noProof/>
            <w:webHidden/>
          </w:rPr>
          <w:tab/>
        </w:r>
        <w:r w:rsidR="005E3E26">
          <w:rPr>
            <w:noProof/>
            <w:webHidden/>
          </w:rPr>
          <w:fldChar w:fldCharType="begin"/>
        </w:r>
        <w:r w:rsidR="005E3E26">
          <w:rPr>
            <w:noProof/>
            <w:webHidden/>
          </w:rPr>
          <w:instrText xml:space="preserve"> PAGEREF _Toc215060146 \h </w:instrText>
        </w:r>
        <w:r w:rsidR="005E3E26">
          <w:rPr>
            <w:noProof/>
            <w:webHidden/>
          </w:rPr>
        </w:r>
        <w:r w:rsidR="005E3E26">
          <w:rPr>
            <w:noProof/>
            <w:webHidden/>
          </w:rPr>
          <w:fldChar w:fldCharType="separate"/>
        </w:r>
        <w:r w:rsidR="005B246C">
          <w:rPr>
            <w:noProof/>
            <w:webHidden/>
          </w:rPr>
          <w:t>32</w:t>
        </w:r>
        <w:r w:rsidR="005E3E26">
          <w:rPr>
            <w:noProof/>
            <w:webHidden/>
          </w:rPr>
          <w:fldChar w:fldCharType="end"/>
        </w:r>
      </w:hyperlink>
    </w:p>
    <w:p w14:paraId="58C75948" w14:textId="234FC45D"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47" w:history="1">
        <w:r w:rsidR="005E3E26" w:rsidRPr="00407776">
          <w:rPr>
            <w:rStyle w:val="Hipervnculo"/>
            <w:rFonts w:eastAsia="Arial"/>
            <w:noProof/>
          </w:rPr>
          <w:t>9.1</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Estrategia de TI</w:t>
        </w:r>
        <w:r w:rsidR="005E3E26">
          <w:rPr>
            <w:noProof/>
            <w:webHidden/>
          </w:rPr>
          <w:tab/>
        </w:r>
        <w:r w:rsidR="005E3E26">
          <w:rPr>
            <w:noProof/>
            <w:webHidden/>
          </w:rPr>
          <w:fldChar w:fldCharType="begin"/>
        </w:r>
        <w:r w:rsidR="005E3E26">
          <w:rPr>
            <w:noProof/>
            <w:webHidden/>
          </w:rPr>
          <w:instrText xml:space="preserve"> PAGEREF _Toc215060147 \h </w:instrText>
        </w:r>
        <w:r w:rsidR="005E3E26">
          <w:rPr>
            <w:noProof/>
            <w:webHidden/>
          </w:rPr>
        </w:r>
        <w:r w:rsidR="005E3E26">
          <w:rPr>
            <w:noProof/>
            <w:webHidden/>
          </w:rPr>
          <w:fldChar w:fldCharType="separate"/>
        </w:r>
        <w:r w:rsidR="005B246C">
          <w:rPr>
            <w:noProof/>
            <w:webHidden/>
          </w:rPr>
          <w:t>32</w:t>
        </w:r>
        <w:r w:rsidR="005E3E26">
          <w:rPr>
            <w:noProof/>
            <w:webHidden/>
          </w:rPr>
          <w:fldChar w:fldCharType="end"/>
        </w:r>
      </w:hyperlink>
    </w:p>
    <w:p w14:paraId="72B8FC37" w14:textId="4638DE3D"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48" w:history="1">
        <w:r w:rsidR="005E3E26" w:rsidRPr="00407776">
          <w:rPr>
            <w:rStyle w:val="Hipervnculo"/>
            <w:rFonts w:eastAsia="Arial"/>
            <w:b/>
            <w:noProof/>
          </w:rPr>
          <w:t>9.1.1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Misión y Visión de TI</w:t>
        </w:r>
        <w:r w:rsidR="005E3E26">
          <w:rPr>
            <w:noProof/>
            <w:webHidden/>
          </w:rPr>
          <w:tab/>
        </w:r>
        <w:r w:rsidR="005E3E26">
          <w:rPr>
            <w:noProof/>
            <w:webHidden/>
          </w:rPr>
          <w:fldChar w:fldCharType="begin"/>
        </w:r>
        <w:r w:rsidR="005E3E26">
          <w:rPr>
            <w:noProof/>
            <w:webHidden/>
          </w:rPr>
          <w:instrText xml:space="preserve"> PAGEREF _Toc215060148 \h </w:instrText>
        </w:r>
        <w:r w:rsidR="005E3E26">
          <w:rPr>
            <w:noProof/>
            <w:webHidden/>
          </w:rPr>
        </w:r>
        <w:r w:rsidR="005E3E26">
          <w:rPr>
            <w:noProof/>
            <w:webHidden/>
          </w:rPr>
          <w:fldChar w:fldCharType="separate"/>
        </w:r>
        <w:r w:rsidR="005B246C">
          <w:rPr>
            <w:noProof/>
            <w:webHidden/>
          </w:rPr>
          <w:t>32</w:t>
        </w:r>
        <w:r w:rsidR="005E3E26">
          <w:rPr>
            <w:noProof/>
            <w:webHidden/>
          </w:rPr>
          <w:fldChar w:fldCharType="end"/>
        </w:r>
      </w:hyperlink>
    </w:p>
    <w:p w14:paraId="3DB0BABF" w14:textId="755050EC"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49" w:history="1">
        <w:r w:rsidR="005E3E26" w:rsidRPr="00407776">
          <w:rPr>
            <w:rStyle w:val="Hipervnculo"/>
            <w:rFonts w:eastAsia="Arial"/>
            <w:b/>
            <w:noProof/>
          </w:rPr>
          <w:t>9.1.2</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Objetivos de TI</w:t>
        </w:r>
        <w:r w:rsidR="005E3E26">
          <w:rPr>
            <w:noProof/>
            <w:webHidden/>
          </w:rPr>
          <w:tab/>
        </w:r>
        <w:r w:rsidR="005E3E26">
          <w:rPr>
            <w:noProof/>
            <w:webHidden/>
          </w:rPr>
          <w:fldChar w:fldCharType="begin"/>
        </w:r>
        <w:r w:rsidR="005E3E26">
          <w:rPr>
            <w:noProof/>
            <w:webHidden/>
          </w:rPr>
          <w:instrText xml:space="preserve"> PAGEREF _Toc215060149 \h </w:instrText>
        </w:r>
        <w:r w:rsidR="005E3E26">
          <w:rPr>
            <w:noProof/>
            <w:webHidden/>
          </w:rPr>
        </w:r>
        <w:r w:rsidR="005E3E26">
          <w:rPr>
            <w:noProof/>
            <w:webHidden/>
          </w:rPr>
          <w:fldChar w:fldCharType="separate"/>
        </w:r>
        <w:r w:rsidR="005B246C">
          <w:rPr>
            <w:noProof/>
            <w:webHidden/>
          </w:rPr>
          <w:t>33</w:t>
        </w:r>
        <w:r w:rsidR="005E3E26">
          <w:rPr>
            <w:noProof/>
            <w:webHidden/>
          </w:rPr>
          <w:fldChar w:fldCharType="end"/>
        </w:r>
      </w:hyperlink>
    </w:p>
    <w:p w14:paraId="3FF91976" w14:textId="3CDB2E1C"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0" w:history="1">
        <w:r w:rsidR="005E3E26" w:rsidRPr="00407776">
          <w:rPr>
            <w:rStyle w:val="Hipervnculo"/>
            <w:rFonts w:eastAsia="Arial"/>
            <w:b/>
            <w:noProof/>
          </w:rPr>
          <w:t>9.1.3</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Metas de TI</w:t>
        </w:r>
        <w:r w:rsidR="005E3E26">
          <w:rPr>
            <w:noProof/>
            <w:webHidden/>
          </w:rPr>
          <w:tab/>
        </w:r>
        <w:r w:rsidR="005E3E26">
          <w:rPr>
            <w:noProof/>
            <w:webHidden/>
          </w:rPr>
          <w:fldChar w:fldCharType="begin"/>
        </w:r>
        <w:r w:rsidR="005E3E26">
          <w:rPr>
            <w:noProof/>
            <w:webHidden/>
          </w:rPr>
          <w:instrText xml:space="preserve"> PAGEREF _Toc215060150 \h </w:instrText>
        </w:r>
        <w:r w:rsidR="005E3E26">
          <w:rPr>
            <w:noProof/>
            <w:webHidden/>
          </w:rPr>
        </w:r>
        <w:r w:rsidR="005E3E26">
          <w:rPr>
            <w:noProof/>
            <w:webHidden/>
          </w:rPr>
          <w:fldChar w:fldCharType="separate"/>
        </w:r>
        <w:r w:rsidR="005B246C">
          <w:rPr>
            <w:noProof/>
            <w:webHidden/>
          </w:rPr>
          <w:t>33</w:t>
        </w:r>
        <w:r w:rsidR="005E3E26">
          <w:rPr>
            <w:noProof/>
            <w:webHidden/>
          </w:rPr>
          <w:fldChar w:fldCharType="end"/>
        </w:r>
      </w:hyperlink>
    </w:p>
    <w:p w14:paraId="5252A92B" w14:textId="62F9DFEC"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1" w:history="1">
        <w:r w:rsidR="005E3E26" w:rsidRPr="00407776">
          <w:rPr>
            <w:rStyle w:val="Hipervnculo"/>
            <w:rFonts w:eastAsia="Arial"/>
            <w:b/>
            <w:noProof/>
          </w:rPr>
          <w:t>9.1.4</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Servicios de TI</w:t>
        </w:r>
        <w:r w:rsidR="005E3E26">
          <w:rPr>
            <w:noProof/>
            <w:webHidden/>
          </w:rPr>
          <w:tab/>
        </w:r>
        <w:r w:rsidR="005E3E26">
          <w:rPr>
            <w:noProof/>
            <w:webHidden/>
          </w:rPr>
          <w:fldChar w:fldCharType="begin"/>
        </w:r>
        <w:r w:rsidR="005E3E26">
          <w:rPr>
            <w:noProof/>
            <w:webHidden/>
          </w:rPr>
          <w:instrText xml:space="preserve"> PAGEREF _Toc215060151 \h </w:instrText>
        </w:r>
        <w:r w:rsidR="005E3E26">
          <w:rPr>
            <w:noProof/>
            <w:webHidden/>
          </w:rPr>
        </w:r>
        <w:r w:rsidR="005E3E26">
          <w:rPr>
            <w:noProof/>
            <w:webHidden/>
          </w:rPr>
          <w:fldChar w:fldCharType="separate"/>
        </w:r>
        <w:r w:rsidR="005B246C">
          <w:rPr>
            <w:noProof/>
            <w:webHidden/>
          </w:rPr>
          <w:t>34</w:t>
        </w:r>
        <w:r w:rsidR="005E3E26">
          <w:rPr>
            <w:noProof/>
            <w:webHidden/>
          </w:rPr>
          <w:fldChar w:fldCharType="end"/>
        </w:r>
      </w:hyperlink>
    </w:p>
    <w:p w14:paraId="4830C6A4" w14:textId="3A218BD6"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52" w:history="1">
        <w:r w:rsidR="005E3E26" w:rsidRPr="00407776">
          <w:rPr>
            <w:rStyle w:val="Hipervnculo"/>
            <w:rFonts w:eastAsia="Arial"/>
            <w:noProof/>
          </w:rPr>
          <w:t>9.2</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Gobierno de TI</w:t>
        </w:r>
        <w:r w:rsidR="005E3E26">
          <w:rPr>
            <w:noProof/>
            <w:webHidden/>
          </w:rPr>
          <w:tab/>
        </w:r>
        <w:r w:rsidR="005E3E26">
          <w:rPr>
            <w:noProof/>
            <w:webHidden/>
          </w:rPr>
          <w:fldChar w:fldCharType="begin"/>
        </w:r>
        <w:r w:rsidR="005E3E26">
          <w:rPr>
            <w:noProof/>
            <w:webHidden/>
          </w:rPr>
          <w:instrText xml:space="preserve"> PAGEREF _Toc215060152 \h </w:instrText>
        </w:r>
        <w:r w:rsidR="005E3E26">
          <w:rPr>
            <w:noProof/>
            <w:webHidden/>
          </w:rPr>
        </w:r>
        <w:r w:rsidR="005E3E26">
          <w:rPr>
            <w:noProof/>
            <w:webHidden/>
          </w:rPr>
          <w:fldChar w:fldCharType="separate"/>
        </w:r>
        <w:r w:rsidR="005B246C">
          <w:rPr>
            <w:noProof/>
            <w:webHidden/>
          </w:rPr>
          <w:t>39</w:t>
        </w:r>
        <w:r w:rsidR="005E3E26">
          <w:rPr>
            <w:noProof/>
            <w:webHidden/>
          </w:rPr>
          <w:fldChar w:fldCharType="end"/>
        </w:r>
      </w:hyperlink>
    </w:p>
    <w:p w14:paraId="12414A43" w14:textId="3F2F6BA0"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3" w:history="1">
        <w:r w:rsidR="005E3E26" w:rsidRPr="00407776">
          <w:rPr>
            <w:rStyle w:val="Hipervnculo"/>
            <w:rFonts w:eastAsia="Arial"/>
            <w:b/>
            <w:noProof/>
          </w:rPr>
          <w:t>9.2.1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Estructura Organizacional de TI</w:t>
        </w:r>
        <w:r w:rsidR="005E3E26">
          <w:rPr>
            <w:noProof/>
            <w:webHidden/>
          </w:rPr>
          <w:tab/>
        </w:r>
        <w:r w:rsidR="005E3E26">
          <w:rPr>
            <w:noProof/>
            <w:webHidden/>
          </w:rPr>
          <w:fldChar w:fldCharType="begin"/>
        </w:r>
        <w:r w:rsidR="005E3E26">
          <w:rPr>
            <w:noProof/>
            <w:webHidden/>
          </w:rPr>
          <w:instrText xml:space="preserve"> PAGEREF _Toc215060153 \h </w:instrText>
        </w:r>
        <w:r w:rsidR="005E3E26">
          <w:rPr>
            <w:noProof/>
            <w:webHidden/>
          </w:rPr>
        </w:r>
        <w:r w:rsidR="005E3E26">
          <w:rPr>
            <w:noProof/>
            <w:webHidden/>
          </w:rPr>
          <w:fldChar w:fldCharType="separate"/>
        </w:r>
        <w:r w:rsidR="005B246C">
          <w:rPr>
            <w:noProof/>
            <w:webHidden/>
          </w:rPr>
          <w:t>39</w:t>
        </w:r>
        <w:r w:rsidR="005E3E26">
          <w:rPr>
            <w:noProof/>
            <w:webHidden/>
          </w:rPr>
          <w:fldChar w:fldCharType="end"/>
        </w:r>
      </w:hyperlink>
    </w:p>
    <w:p w14:paraId="6DCAA728" w14:textId="60A5F058"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4" w:history="1">
        <w:r w:rsidR="005E3E26" w:rsidRPr="00407776">
          <w:rPr>
            <w:rStyle w:val="Hipervnculo"/>
            <w:rFonts w:eastAsia="Arial"/>
            <w:b/>
            <w:noProof/>
          </w:rPr>
          <w:t>9.2.2</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Cadena de valor de TI</w:t>
        </w:r>
        <w:r w:rsidR="005E3E26">
          <w:rPr>
            <w:noProof/>
            <w:webHidden/>
          </w:rPr>
          <w:tab/>
        </w:r>
        <w:r w:rsidR="005E3E26">
          <w:rPr>
            <w:noProof/>
            <w:webHidden/>
          </w:rPr>
          <w:fldChar w:fldCharType="begin"/>
        </w:r>
        <w:r w:rsidR="005E3E26">
          <w:rPr>
            <w:noProof/>
            <w:webHidden/>
          </w:rPr>
          <w:instrText xml:space="preserve"> PAGEREF _Toc215060154 \h </w:instrText>
        </w:r>
        <w:r w:rsidR="005E3E26">
          <w:rPr>
            <w:noProof/>
            <w:webHidden/>
          </w:rPr>
        </w:r>
        <w:r w:rsidR="005E3E26">
          <w:rPr>
            <w:noProof/>
            <w:webHidden/>
          </w:rPr>
          <w:fldChar w:fldCharType="separate"/>
        </w:r>
        <w:r w:rsidR="005B246C">
          <w:rPr>
            <w:noProof/>
            <w:webHidden/>
          </w:rPr>
          <w:t>41</w:t>
        </w:r>
        <w:r w:rsidR="005E3E26">
          <w:rPr>
            <w:noProof/>
            <w:webHidden/>
          </w:rPr>
          <w:fldChar w:fldCharType="end"/>
        </w:r>
      </w:hyperlink>
    </w:p>
    <w:p w14:paraId="127B99ED" w14:textId="45C9A7DD"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5" w:history="1">
        <w:r w:rsidR="005E3E26" w:rsidRPr="00407776">
          <w:rPr>
            <w:rStyle w:val="Hipervnculo"/>
            <w:rFonts w:eastAsia="Arial"/>
            <w:b/>
            <w:noProof/>
          </w:rPr>
          <w:t>9.2.3</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Indicadores de gestión de TI</w:t>
        </w:r>
        <w:r w:rsidR="005E3E26">
          <w:rPr>
            <w:noProof/>
            <w:webHidden/>
          </w:rPr>
          <w:tab/>
        </w:r>
        <w:r w:rsidR="005E3E26">
          <w:rPr>
            <w:noProof/>
            <w:webHidden/>
          </w:rPr>
          <w:fldChar w:fldCharType="begin"/>
        </w:r>
        <w:r w:rsidR="005E3E26">
          <w:rPr>
            <w:noProof/>
            <w:webHidden/>
          </w:rPr>
          <w:instrText xml:space="preserve"> PAGEREF _Toc215060155 \h </w:instrText>
        </w:r>
        <w:r w:rsidR="005E3E26">
          <w:rPr>
            <w:noProof/>
            <w:webHidden/>
          </w:rPr>
        </w:r>
        <w:r w:rsidR="005E3E26">
          <w:rPr>
            <w:noProof/>
            <w:webHidden/>
          </w:rPr>
          <w:fldChar w:fldCharType="separate"/>
        </w:r>
        <w:r w:rsidR="005B246C">
          <w:rPr>
            <w:noProof/>
            <w:webHidden/>
          </w:rPr>
          <w:t>42</w:t>
        </w:r>
        <w:r w:rsidR="005E3E26">
          <w:rPr>
            <w:noProof/>
            <w:webHidden/>
          </w:rPr>
          <w:fldChar w:fldCharType="end"/>
        </w:r>
      </w:hyperlink>
    </w:p>
    <w:p w14:paraId="2ACCDE42" w14:textId="103CCAEF"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6" w:history="1">
        <w:r w:rsidR="005E3E26" w:rsidRPr="00407776">
          <w:rPr>
            <w:rStyle w:val="Hipervnculo"/>
            <w:rFonts w:eastAsia="Arial"/>
            <w:b/>
            <w:noProof/>
          </w:rPr>
          <w:t>9.2.4</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Riesgos de gestión de TI</w:t>
        </w:r>
        <w:r w:rsidR="005E3E26">
          <w:rPr>
            <w:noProof/>
            <w:webHidden/>
          </w:rPr>
          <w:tab/>
        </w:r>
        <w:r w:rsidR="005E3E26">
          <w:rPr>
            <w:noProof/>
            <w:webHidden/>
          </w:rPr>
          <w:fldChar w:fldCharType="begin"/>
        </w:r>
        <w:r w:rsidR="005E3E26">
          <w:rPr>
            <w:noProof/>
            <w:webHidden/>
          </w:rPr>
          <w:instrText xml:space="preserve"> PAGEREF _Toc215060156 \h </w:instrText>
        </w:r>
        <w:r w:rsidR="005E3E26">
          <w:rPr>
            <w:noProof/>
            <w:webHidden/>
          </w:rPr>
        </w:r>
        <w:r w:rsidR="005E3E26">
          <w:rPr>
            <w:noProof/>
            <w:webHidden/>
          </w:rPr>
          <w:fldChar w:fldCharType="separate"/>
        </w:r>
        <w:r w:rsidR="005B246C">
          <w:rPr>
            <w:noProof/>
            <w:webHidden/>
          </w:rPr>
          <w:t>42</w:t>
        </w:r>
        <w:r w:rsidR="005E3E26">
          <w:rPr>
            <w:noProof/>
            <w:webHidden/>
          </w:rPr>
          <w:fldChar w:fldCharType="end"/>
        </w:r>
      </w:hyperlink>
    </w:p>
    <w:p w14:paraId="1077568E" w14:textId="04F397BF"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57" w:history="1">
        <w:r w:rsidR="005E3E26" w:rsidRPr="00407776">
          <w:rPr>
            <w:rStyle w:val="Hipervnculo"/>
            <w:rFonts w:eastAsia="Arial"/>
            <w:noProof/>
          </w:rPr>
          <w:t>9.3</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Gestión de información</w:t>
        </w:r>
        <w:r w:rsidR="005E3E26">
          <w:rPr>
            <w:noProof/>
            <w:webHidden/>
          </w:rPr>
          <w:tab/>
        </w:r>
        <w:r w:rsidR="005E3E26">
          <w:rPr>
            <w:noProof/>
            <w:webHidden/>
          </w:rPr>
          <w:fldChar w:fldCharType="begin"/>
        </w:r>
        <w:r w:rsidR="005E3E26">
          <w:rPr>
            <w:noProof/>
            <w:webHidden/>
          </w:rPr>
          <w:instrText xml:space="preserve"> PAGEREF _Toc215060157 \h </w:instrText>
        </w:r>
        <w:r w:rsidR="005E3E26">
          <w:rPr>
            <w:noProof/>
            <w:webHidden/>
          </w:rPr>
        </w:r>
        <w:r w:rsidR="005E3E26">
          <w:rPr>
            <w:noProof/>
            <w:webHidden/>
          </w:rPr>
          <w:fldChar w:fldCharType="separate"/>
        </w:r>
        <w:r w:rsidR="005B246C">
          <w:rPr>
            <w:noProof/>
            <w:webHidden/>
          </w:rPr>
          <w:t>44</w:t>
        </w:r>
        <w:r w:rsidR="005E3E26">
          <w:rPr>
            <w:noProof/>
            <w:webHidden/>
          </w:rPr>
          <w:fldChar w:fldCharType="end"/>
        </w:r>
      </w:hyperlink>
    </w:p>
    <w:p w14:paraId="4D40517D" w14:textId="7C5BBD00"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58" w:history="1">
        <w:r w:rsidR="005E3E26" w:rsidRPr="00407776">
          <w:rPr>
            <w:rStyle w:val="Hipervnculo"/>
            <w:rFonts w:eastAsia="Arial"/>
            <w:b/>
            <w:noProof/>
          </w:rPr>
          <w:t>9.3.1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Arquitectura de información</w:t>
        </w:r>
        <w:r w:rsidR="005E3E26">
          <w:rPr>
            <w:noProof/>
            <w:webHidden/>
          </w:rPr>
          <w:tab/>
        </w:r>
        <w:r w:rsidR="005E3E26">
          <w:rPr>
            <w:noProof/>
            <w:webHidden/>
          </w:rPr>
          <w:fldChar w:fldCharType="begin"/>
        </w:r>
        <w:r w:rsidR="005E3E26">
          <w:rPr>
            <w:noProof/>
            <w:webHidden/>
          </w:rPr>
          <w:instrText xml:space="preserve"> PAGEREF _Toc215060158 \h </w:instrText>
        </w:r>
        <w:r w:rsidR="005E3E26">
          <w:rPr>
            <w:noProof/>
            <w:webHidden/>
          </w:rPr>
        </w:r>
        <w:r w:rsidR="005E3E26">
          <w:rPr>
            <w:noProof/>
            <w:webHidden/>
          </w:rPr>
          <w:fldChar w:fldCharType="separate"/>
        </w:r>
        <w:r w:rsidR="005B246C">
          <w:rPr>
            <w:noProof/>
            <w:webHidden/>
          </w:rPr>
          <w:t>44</w:t>
        </w:r>
        <w:r w:rsidR="005E3E26">
          <w:rPr>
            <w:noProof/>
            <w:webHidden/>
          </w:rPr>
          <w:fldChar w:fldCharType="end"/>
        </w:r>
      </w:hyperlink>
    </w:p>
    <w:p w14:paraId="37830253" w14:textId="3C4A39A3"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59" w:history="1">
        <w:r w:rsidR="005E3E26" w:rsidRPr="00407776">
          <w:rPr>
            <w:rStyle w:val="Hipervnculo"/>
            <w:rFonts w:eastAsia="Arial"/>
            <w:noProof/>
          </w:rPr>
          <w:t>9.4</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Sistemas de información</w:t>
        </w:r>
        <w:r w:rsidR="005E3E26">
          <w:rPr>
            <w:noProof/>
            <w:webHidden/>
          </w:rPr>
          <w:tab/>
        </w:r>
        <w:r w:rsidR="005E3E26">
          <w:rPr>
            <w:noProof/>
            <w:webHidden/>
          </w:rPr>
          <w:fldChar w:fldCharType="begin"/>
        </w:r>
        <w:r w:rsidR="005E3E26">
          <w:rPr>
            <w:noProof/>
            <w:webHidden/>
          </w:rPr>
          <w:instrText xml:space="preserve"> PAGEREF _Toc215060159 \h </w:instrText>
        </w:r>
        <w:r w:rsidR="005E3E26">
          <w:rPr>
            <w:noProof/>
            <w:webHidden/>
          </w:rPr>
        </w:r>
        <w:r w:rsidR="005E3E26">
          <w:rPr>
            <w:noProof/>
            <w:webHidden/>
          </w:rPr>
          <w:fldChar w:fldCharType="separate"/>
        </w:r>
        <w:r w:rsidR="005B246C">
          <w:rPr>
            <w:noProof/>
            <w:webHidden/>
          </w:rPr>
          <w:t>47</w:t>
        </w:r>
        <w:r w:rsidR="005E3E26">
          <w:rPr>
            <w:noProof/>
            <w:webHidden/>
          </w:rPr>
          <w:fldChar w:fldCharType="end"/>
        </w:r>
      </w:hyperlink>
    </w:p>
    <w:p w14:paraId="37FD02CB" w14:textId="2ACA07E3"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0" w:history="1">
        <w:r w:rsidR="005E3E26" w:rsidRPr="00407776">
          <w:rPr>
            <w:rStyle w:val="Hipervnculo"/>
            <w:rFonts w:eastAsia="Arial"/>
            <w:b/>
            <w:noProof/>
          </w:rPr>
          <w:t>9.4.1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Catalogo Sistemas de Información Misionales.</w:t>
        </w:r>
        <w:r w:rsidR="005E3E26">
          <w:rPr>
            <w:noProof/>
            <w:webHidden/>
          </w:rPr>
          <w:tab/>
        </w:r>
        <w:r w:rsidR="005E3E26">
          <w:rPr>
            <w:noProof/>
            <w:webHidden/>
          </w:rPr>
          <w:fldChar w:fldCharType="begin"/>
        </w:r>
        <w:r w:rsidR="005E3E26">
          <w:rPr>
            <w:noProof/>
            <w:webHidden/>
          </w:rPr>
          <w:instrText xml:space="preserve"> PAGEREF _Toc215060160 \h </w:instrText>
        </w:r>
        <w:r w:rsidR="005E3E26">
          <w:rPr>
            <w:noProof/>
            <w:webHidden/>
          </w:rPr>
        </w:r>
        <w:r w:rsidR="005E3E26">
          <w:rPr>
            <w:noProof/>
            <w:webHidden/>
          </w:rPr>
          <w:fldChar w:fldCharType="separate"/>
        </w:r>
        <w:r w:rsidR="005B246C">
          <w:rPr>
            <w:noProof/>
            <w:webHidden/>
          </w:rPr>
          <w:t>47</w:t>
        </w:r>
        <w:r w:rsidR="005E3E26">
          <w:rPr>
            <w:noProof/>
            <w:webHidden/>
          </w:rPr>
          <w:fldChar w:fldCharType="end"/>
        </w:r>
      </w:hyperlink>
    </w:p>
    <w:p w14:paraId="0060FB05" w14:textId="66C41F31"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1" w:history="1">
        <w:r w:rsidR="005E3E26" w:rsidRPr="00407776">
          <w:rPr>
            <w:rStyle w:val="Hipervnculo"/>
            <w:rFonts w:eastAsia="Arial"/>
            <w:b/>
            <w:noProof/>
          </w:rPr>
          <w:t>9.4.2</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Sistemas de Información Administrativos, Financieros y de Apoyo</w:t>
        </w:r>
        <w:r w:rsidR="005E3E26">
          <w:rPr>
            <w:noProof/>
            <w:webHidden/>
          </w:rPr>
          <w:tab/>
        </w:r>
        <w:r w:rsidR="005E3E26">
          <w:rPr>
            <w:noProof/>
            <w:webHidden/>
          </w:rPr>
          <w:fldChar w:fldCharType="begin"/>
        </w:r>
        <w:r w:rsidR="005E3E26">
          <w:rPr>
            <w:noProof/>
            <w:webHidden/>
          </w:rPr>
          <w:instrText xml:space="preserve"> PAGEREF _Toc215060161 \h </w:instrText>
        </w:r>
        <w:r w:rsidR="005E3E26">
          <w:rPr>
            <w:noProof/>
            <w:webHidden/>
          </w:rPr>
        </w:r>
        <w:r w:rsidR="005E3E26">
          <w:rPr>
            <w:noProof/>
            <w:webHidden/>
          </w:rPr>
          <w:fldChar w:fldCharType="separate"/>
        </w:r>
        <w:r w:rsidR="005B246C">
          <w:rPr>
            <w:noProof/>
            <w:webHidden/>
          </w:rPr>
          <w:t>51</w:t>
        </w:r>
        <w:r w:rsidR="005E3E26">
          <w:rPr>
            <w:noProof/>
            <w:webHidden/>
          </w:rPr>
          <w:fldChar w:fldCharType="end"/>
        </w:r>
      </w:hyperlink>
    </w:p>
    <w:p w14:paraId="238A970E" w14:textId="0D10A436"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2" w:history="1">
        <w:r w:rsidR="005E3E26" w:rsidRPr="00407776">
          <w:rPr>
            <w:rStyle w:val="Hipervnculo"/>
            <w:rFonts w:eastAsia="Arial"/>
            <w:b/>
            <w:noProof/>
          </w:rPr>
          <w:t>9.4.3</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Portales Digitales</w:t>
        </w:r>
        <w:r w:rsidR="005E3E26">
          <w:rPr>
            <w:noProof/>
            <w:webHidden/>
          </w:rPr>
          <w:tab/>
        </w:r>
        <w:r w:rsidR="005E3E26">
          <w:rPr>
            <w:noProof/>
            <w:webHidden/>
          </w:rPr>
          <w:fldChar w:fldCharType="begin"/>
        </w:r>
        <w:r w:rsidR="005E3E26">
          <w:rPr>
            <w:noProof/>
            <w:webHidden/>
          </w:rPr>
          <w:instrText xml:space="preserve"> PAGEREF _Toc215060162 \h </w:instrText>
        </w:r>
        <w:r w:rsidR="005E3E26">
          <w:rPr>
            <w:noProof/>
            <w:webHidden/>
          </w:rPr>
        </w:r>
        <w:r w:rsidR="005E3E26">
          <w:rPr>
            <w:noProof/>
            <w:webHidden/>
          </w:rPr>
          <w:fldChar w:fldCharType="separate"/>
        </w:r>
        <w:r w:rsidR="005B246C">
          <w:rPr>
            <w:noProof/>
            <w:webHidden/>
          </w:rPr>
          <w:t>55</w:t>
        </w:r>
        <w:r w:rsidR="005E3E26">
          <w:rPr>
            <w:noProof/>
            <w:webHidden/>
          </w:rPr>
          <w:fldChar w:fldCharType="end"/>
        </w:r>
      </w:hyperlink>
    </w:p>
    <w:p w14:paraId="16D1BC52" w14:textId="6DBCDAB5"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3" w:history="1">
        <w:r w:rsidR="005E3E26" w:rsidRPr="00407776">
          <w:rPr>
            <w:rStyle w:val="Hipervnculo"/>
            <w:rFonts w:eastAsia="Arial"/>
            <w:b/>
            <w:noProof/>
          </w:rPr>
          <w:t>9.4.4</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Sistemas de Información de Direccionamiento Estratégico</w:t>
        </w:r>
        <w:r w:rsidR="005E3E26">
          <w:rPr>
            <w:noProof/>
            <w:webHidden/>
          </w:rPr>
          <w:tab/>
        </w:r>
        <w:r w:rsidR="005E3E26">
          <w:rPr>
            <w:noProof/>
            <w:webHidden/>
          </w:rPr>
          <w:fldChar w:fldCharType="begin"/>
        </w:r>
        <w:r w:rsidR="005E3E26">
          <w:rPr>
            <w:noProof/>
            <w:webHidden/>
          </w:rPr>
          <w:instrText xml:space="preserve"> PAGEREF _Toc215060163 \h </w:instrText>
        </w:r>
        <w:r w:rsidR="005E3E26">
          <w:rPr>
            <w:noProof/>
            <w:webHidden/>
          </w:rPr>
        </w:r>
        <w:r w:rsidR="005E3E26">
          <w:rPr>
            <w:noProof/>
            <w:webHidden/>
          </w:rPr>
          <w:fldChar w:fldCharType="separate"/>
        </w:r>
        <w:r w:rsidR="005B246C">
          <w:rPr>
            <w:noProof/>
            <w:webHidden/>
          </w:rPr>
          <w:t>56</w:t>
        </w:r>
        <w:r w:rsidR="005E3E26">
          <w:rPr>
            <w:noProof/>
            <w:webHidden/>
          </w:rPr>
          <w:fldChar w:fldCharType="end"/>
        </w:r>
      </w:hyperlink>
    </w:p>
    <w:p w14:paraId="07325B8D" w14:textId="29E59256"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4" w:history="1">
        <w:r w:rsidR="005E3E26" w:rsidRPr="00407776">
          <w:rPr>
            <w:rStyle w:val="Hipervnculo"/>
            <w:rFonts w:eastAsia="Arial"/>
            <w:b/>
            <w:noProof/>
          </w:rPr>
          <w:t>9.4.5</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Soporte y Mantenimiento a los Sistemas de Información</w:t>
        </w:r>
        <w:r w:rsidR="005E3E26">
          <w:rPr>
            <w:noProof/>
            <w:webHidden/>
          </w:rPr>
          <w:tab/>
        </w:r>
        <w:r w:rsidR="005E3E26">
          <w:rPr>
            <w:noProof/>
            <w:webHidden/>
          </w:rPr>
          <w:fldChar w:fldCharType="begin"/>
        </w:r>
        <w:r w:rsidR="005E3E26">
          <w:rPr>
            <w:noProof/>
            <w:webHidden/>
          </w:rPr>
          <w:instrText xml:space="preserve"> PAGEREF _Toc215060164 \h </w:instrText>
        </w:r>
        <w:r w:rsidR="005E3E26">
          <w:rPr>
            <w:noProof/>
            <w:webHidden/>
          </w:rPr>
        </w:r>
        <w:r w:rsidR="005E3E26">
          <w:rPr>
            <w:noProof/>
            <w:webHidden/>
          </w:rPr>
          <w:fldChar w:fldCharType="separate"/>
        </w:r>
        <w:r w:rsidR="005B246C">
          <w:rPr>
            <w:noProof/>
            <w:webHidden/>
          </w:rPr>
          <w:t>61</w:t>
        </w:r>
        <w:r w:rsidR="005E3E26">
          <w:rPr>
            <w:noProof/>
            <w:webHidden/>
          </w:rPr>
          <w:fldChar w:fldCharType="end"/>
        </w:r>
      </w:hyperlink>
    </w:p>
    <w:p w14:paraId="31EEE7D2" w14:textId="12599225"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65" w:history="1">
        <w:r w:rsidR="005E3E26" w:rsidRPr="00407776">
          <w:rPr>
            <w:rStyle w:val="Hipervnculo"/>
            <w:rFonts w:eastAsia="Arial"/>
            <w:noProof/>
          </w:rPr>
          <w:t>9.5</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Infraestructura de TI</w:t>
        </w:r>
        <w:r w:rsidR="005E3E26">
          <w:rPr>
            <w:noProof/>
            <w:webHidden/>
          </w:rPr>
          <w:tab/>
        </w:r>
        <w:r w:rsidR="005E3E26">
          <w:rPr>
            <w:noProof/>
            <w:webHidden/>
          </w:rPr>
          <w:fldChar w:fldCharType="begin"/>
        </w:r>
        <w:r w:rsidR="005E3E26">
          <w:rPr>
            <w:noProof/>
            <w:webHidden/>
          </w:rPr>
          <w:instrText xml:space="preserve"> PAGEREF _Toc215060165 \h </w:instrText>
        </w:r>
        <w:r w:rsidR="005E3E26">
          <w:rPr>
            <w:noProof/>
            <w:webHidden/>
          </w:rPr>
        </w:r>
        <w:r w:rsidR="005E3E26">
          <w:rPr>
            <w:noProof/>
            <w:webHidden/>
          </w:rPr>
          <w:fldChar w:fldCharType="separate"/>
        </w:r>
        <w:r w:rsidR="005B246C">
          <w:rPr>
            <w:noProof/>
            <w:webHidden/>
          </w:rPr>
          <w:t>62</w:t>
        </w:r>
        <w:r w:rsidR="005E3E26">
          <w:rPr>
            <w:noProof/>
            <w:webHidden/>
          </w:rPr>
          <w:fldChar w:fldCharType="end"/>
        </w:r>
      </w:hyperlink>
    </w:p>
    <w:p w14:paraId="35403496" w14:textId="20556C30"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6" w:history="1">
        <w:r w:rsidR="005E3E26" w:rsidRPr="00407776">
          <w:rPr>
            <w:rStyle w:val="Hipervnculo"/>
            <w:rFonts w:eastAsia="Arial"/>
            <w:b/>
            <w:noProof/>
          </w:rPr>
          <w:t>9.5.1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Servidores Físicos</w:t>
        </w:r>
        <w:r w:rsidR="005E3E26">
          <w:rPr>
            <w:noProof/>
            <w:webHidden/>
          </w:rPr>
          <w:tab/>
        </w:r>
        <w:r w:rsidR="005E3E26">
          <w:rPr>
            <w:noProof/>
            <w:webHidden/>
          </w:rPr>
          <w:fldChar w:fldCharType="begin"/>
        </w:r>
        <w:r w:rsidR="005E3E26">
          <w:rPr>
            <w:noProof/>
            <w:webHidden/>
          </w:rPr>
          <w:instrText xml:space="preserve"> PAGEREF _Toc215060166 \h </w:instrText>
        </w:r>
        <w:r w:rsidR="005E3E26">
          <w:rPr>
            <w:noProof/>
            <w:webHidden/>
          </w:rPr>
        </w:r>
        <w:r w:rsidR="005E3E26">
          <w:rPr>
            <w:noProof/>
            <w:webHidden/>
          </w:rPr>
          <w:fldChar w:fldCharType="separate"/>
        </w:r>
        <w:r w:rsidR="005B246C">
          <w:rPr>
            <w:noProof/>
            <w:webHidden/>
          </w:rPr>
          <w:t>63</w:t>
        </w:r>
        <w:r w:rsidR="005E3E26">
          <w:rPr>
            <w:noProof/>
            <w:webHidden/>
          </w:rPr>
          <w:fldChar w:fldCharType="end"/>
        </w:r>
      </w:hyperlink>
    </w:p>
    <w:p w14:paraId="7B2E3B66" w14:textId="6F3489FA"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7" w:history="1">
        <w:r w:rsidR="005E3E26" w:rsidRPr="00407776">
          <w:rPr>
            <w:rStyle w:val="Hipervnculo"/>
            <w:rFonts w:eastAsia="Arial"/>
            <w:b/>
            <w:noProof/>
          </w:rPr>
          <w:t>9.5.2</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Entorno de Virtualización e hiperconvergencia</w:t>
        </w:r>
        <w:r w:rsidR="005E3E26">
          <w:rPr>
            <w:noProof/>
            <w:webHidden/>
          </w:rPr>
          <w:tab/>
        </w:r>
        <w:r w:rsidR="005E3E26">
          <w:rPr>
            <w:noProof/>
            <w:webHidden/>
          </w:rPr>
          <w:fldChar w:fldCharType="begin"/>
        </w:r>
        <w:r w:rsidR="005E3E26">
          <w:rPr>
            <w:noProof/>
            <w:webHidden/>
          </w:rPr>
          <w:instrText xml:space="preserve"> PAGEREF _Toc215060167 \h </w:instrText>
        </w:r>
        <w:r w:rsidR="005E3E26">
          <w:rPr>
            <w:noProof/>
            <w:webHidden/>
          </w:rPr>
        </w:r>
        <w:r w:rsidR="005E3E26">
          <w:rPr>
            <w:noProof/>
            <w:webHidden/>
          </w:rPr>
          <w:fldChar w:fldCharType="separate"/>
        </w:r>
        <w:r w:rsidR="005B246C">
          <w:rPr>
            <w:noProof/>
            <w:webHidden/>
          </w:rPr>
          <w:t>63</w:t>
        </w:r>
        <w:r w:rsidR="005E3E26">
          <w:rPr>
            <w:noProof/>
            <w:webHidden/>
          </w:rPr>
          <w:fldChar w:fldCharType="end"/>
        </w:r>
      </w:hyperlink>
    </w:p>
    <w:p w14:paraId="37A9C140" w14:textId="476686E6"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8" w:history="1">
        <w:r w:rsidR="005E3E26" w:rsidRPr="00407776">
          <w:rPr>
            <w:rStyle w:val="Hipervnculo"/>
            <w:rFonts w:eastAsia="Arial"/>
            <w:b/>
            <w:noProof/>
          </w:rPr>
          <w:t>9.5.3</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Zona SAN</w:t>
        </w:r>
        <w:r w:rsidR="005E3E26">
          <w:rPr>
            <w:noProof/>
            <w:webHidden/>
          </w:rPr>
          <w:tab/>
        </w:r>
        <w:r w:rsidR="005E3E26">
          <w:rPr>
            <w:noProof/>
            <w:webHidden/>
          </w:rPr>
          <w:fldChar w:fldCharType="begin"/>
        </w:r>
        <w:r w:rsidR="005E3E26">
          <w:rPr>
            <w:noProof/>
            <w:webHidden/>
          </w:rPr>
          <w:instrText xml:space="preserve"> PAGEREF _Toc215060168 \h </w:instrText>
        </w:r>
        <w:r w:rsidR="005E3E26">
          <w:rPr>
            <w:noProof/>
            <w:webHidden/>
          </w:rPr>
        </w:r>
        <w:r w:rsidR="005E3E26">
          <w:rPr>
            <w:noProof/>
            <w:webHidden/>
          </w:rPr>
          <w:fldChar w:fldCharType="separate"/>
        </w:r>
        <w:r w:rsidR="005B246C">
          <w:rPr>
            <w:noProof/>
            <w:webHidden/>
          </w:rPr>
          <w:t>64</w:t>
        </w:r>
        <w:r w:rsidR="005E3E26">
          <w:rPr>
            <w:noProof/>
            <w:webHidden/>
          </w:rPr>
          <w:fldChar w:fldCharType="end"/>
        </w:r>
      </w:hyperlink>
    </w:p>
    <w:p w14:paraId="06677E35" w14:textId="3C5230C5"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69" w:history="1">
        <w:r w:rsidR="005E3E26" w:rsidRPr="00407776">
          <w:rPr>
            <w:rStyle w:val="Hipervnculo"/>
            <w:rFonts w:eastAsia="Arial"/>
            <w:b/>
            <w:noProof/>
          </w:rPr>
          <w:t>9.5.4</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Servidores de Storage</w:t>
        </w:r>
        <w:r w:rsidR="005E3E26">
          <w:rPr>
            <w:noProof/>
            <w:webHidden/>
          </w:rPr>
          <w:tab/>
        </w:r>
        <w:r w:rsidR="005E3E26">
          <w:rPr>
            <w:noProof/>
            <w:webHidden/>
          </w:rPr>
          <w:fldChar w:fldCharType="begin"/>
        </w:r>
        <w:r w:rsidR="005E3E26">
          <w:rPr>
            <w:noProof/>
            <w:webHidden/>
          </w:rPr>
          <w:instrText xml:space="preserve"> PAGEREF _Toc215060169 \h </w:instrText>
        </w:r>
        <w:r w:rsidR="005E3E26">
          <w:rPr>
            <w:noProof/>
            <w:webHidden/>
          </w:rPr>
        </w:r>
        <w:r w:rsidR="005E3E26">
          <w:rPr>
            <w:noProof/>
            <w:webHidden/>
          </w:rPr>
          <w:fldChar w:fldCharType="separate"/>
        </w:r>
        <w:r w:rsidR="005B246C">
          <w:rPr>
            <w:noProof/>
            <w:webHidden/>
          </w:rPr>
          <w:t>64</w:t>
        </w:r>
        <w:r w:rsidR="005E3E26">
          <w:rPr>
            <w:noProof/>
            <w:webHidden/>
          </w:rPr>
          <w:fldChar w:fldCharType="end"/>
        </w:r>
      </w:hyperlink>
    </w:p>
    <w:p w14:paraId="4B617572" w14:textId="1AC11AEB"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70" w:history="1">
        <w:r w:rsidR="005E3E26" w:rsidRPr="00407776">
          <w:rPr>
            <w:rStyle w:val="Hipervnculo"/>
            <w:rFonts w:eastAsia="Arial"/>
            <w:b/>
            <w:noProof/>
          </w:rPr>
          <w:t>9.5.5</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Solución de Backup</w:t>
        </w:r>
        <w:r w:rsidR="005E3E26">
          <w:rPr>
            <w:noProof/>
            <w:webHidden/>
          </w:rPr>
          <w:tab/>
        </w:r>
        <w:r w:rsidR="005E3E26">
          <w:rPr>
            <w:noProof/>
            <w:webHidden/>
          </w:rPr>
          <w:fldChar w:fldCharType="begin"/>
        </w:r>
        <w:r w:rsidR="005E3E26">
          <w:rPr>
            <w:noProof/>
            <w:webHidden/>
          </w:rPr>
          <w:instrText xml:space="preserve"> PAGEREF _Toc215060170 \h </w:instrText>
        </w:r>
        <w:r w:rsidR="005E3E26">
          <w:rPr>
            <w:noProof/>
            <w:webHidden/>
          </w:rPr>
        </w:r>
        <w:r w:rsidR="005E3E26">
          <w:rPr>
            <w:noProof/>
            <w:webHidden/>
          </w:rPr>
          <w:fldChar w:fldCharType="separate"/>
        </w:r>
        <w:r w:rsidR="005B246C">
          <w:rPr>
            <w:noProof/>
            <w:webHidden/>
          </w:rPr>
          <w:t>64</w:t>
        </w:r>
        <w:r w:rsidR="005E3E26">
          <w:rPr>
            <w:noProof/>
            <w:webHidden/>
          </w:rPr>
          <w:fldChar w:fldCharType="end"/>
        </w:r>
      </w:hyperlink>
    </w:p>
    <w:p w14:paraId="74E3671C" w14:textId="0FD8E5BE"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71" w:history="1">
        <w:r w:rsidR="005E3E26" w:rsidRPr="00407776">
          <w:rPr>
            <w:rStyle w:val="Hipervnculo"/>
            <w:rFonts w:eastAsia="Arial"/>
            <w:noProof/>
          </w:rPr>
          <w:t>9.6</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Uso y apropiación</w:t>
        </w:r>
        <w:r w:rsidR="005E3E26">
          <w:rPr>
            <w:noProof/>
            <w:webHidden/>
          </w:rPr>
          <w:tab/>
        </w:r>
        <w:r w:rsidR="005E3E26">
          <w:rPr>
            <w:noProof/>
            <w:webHidden/>
          </w:rPr>
          <w:fldChar w:fldCharType="begin"/>
        </w:r>
        <w:r w:rsidR="005E3E26">
          <w:rPr>
            <w:noProof/>
            <w:webHidden/>
          </w:rPr>
          <w:instrText xml:space="preserve"> PAGEREF _Toc215060171 \h </w:instrText>
        </w:r>
        <w:r w:rsidR="005E3E26">
          <w:rPr>
            <w:noProof/>
            <w:webHidden/>
          </w:rPr>
        </w:r>
        <w:r w:rsidR="005E3E26">
          <w:rPr>
            <w:noProof/>
            <w:webHidden/>
          </w:rPr>
          <w:fldChar w:fldCharType="separate"/>
        </w:r>
        <w:r w:rsidR="005B246C">
          <w:rPr>
            <w:noProof/>
            <w:webHidden/>
          </w:rPr>
          <w:t>64</w:t>
        </w:r>
        <w:r w:rsidR="005E3E26">
          <w:rPr>
            <w:noProof/>
            <w:webHidden/>
          </w:rPr>
          <w:fldChar w:fldCharType="end"/>
        </w:r>
      </w:hyperlink>
    </w:p>
    <w:p w14:paraId="52F78F10" w14:textId="011C9EA5"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72" w:history="1">
        <w:r w:rsidR="005E3E26" w:rsidRPr="00407776">
          <w:rPr>
            <w:rStyle w:val="Hipervnculo"/>
            <w:rFonts w:eastAsia="Arial"/>
            <w:noProof/>
          </w:rPr>
          <w:t>9.7</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Seguridad de la Información</w:t>
        </w:r>
        <w:r w:rsidR="005E3E26">
          <w:rPr>
            <w:noProof/>
            <w:webHidden/>
          </w:rPr>
          <w:tab/>
        </w:r>
        <w:r w:rsidR="005E3E26">
          <w:rPr>
            <w:noProof/>
            <w:webHidden/>
          </w:rPr>
          <w:fldChar w:fldCharType="begin"/>
        </w:r>
        <w:r w:rsidR="005E3E26">
          <w:rPr>
            <w:noProof/>
            <w:webHidden/>
          </w:rPr>
          <w:instrText xml:space="preserve"> PAGEREF _Toc215060172 \h </w:instrText>
        </w:r>
        <w:r w:rsidR="005E3E26">
          <w:rPr>
            <w:noProof/>
            <w:webHidden/>
          </w:rPr>
        </w:r>
        <w:r w:rsidR="005E3E26">
          <w:rPr>
            <w:noProof/>
            <w:webHidden/>
          </w:rPr>
          <w:fldChar w:fldCharType="separate"/>
        </w:r>
        <w:r w:rsidR="005B246C">
          <w:rPr>
            <w:noProof/>
            <w:webHidden/>
          </w:rPr>
          <w:t>65</w:t>
        </w:r>
        <w:r w:rsidR="005E3E26">
          <w:rPr>
            <w:noProof/>
            <w:webHidden/>
          </w:rPr>
          <w:fldChar w:fldCharType="end"/>
        </w:r>
      </w:hyperlink>
    </w:p>
    <w:p w14:paraId="7E38363F" w14:textId="66F90D71"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73" w:history="1">
        <w:r w:rsidR="005E3E26" w:rsidRPr="00407776">
          <w:rPr>
            <w:rStyle w:val="Hipervnculo"/>
            <w:rFonts w:eastAsia="Arial"/>
            <w:b/>
            <w:noProof/>
          </w:rPr>
          <w:t>9.7.1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b/>
            <w:noProof/>
          </w:rPr>
          <w:t>Evaluación de efectividad de controles -  ISO 27001:2013</w:t>
        </w:r>
        <w:r w:rsidR="005E3E26">
          <w:rPr>
            <w:noProof/>
            <w:webHidden/>
          </w:rPr>
          <w:tab/>
        </w:r>
        <w:r w:rsidR="005E3E26">
          <w:rPr>
            <w:noProof/>
            <w:webHidden/>
          </w:rPr>
          <w:fldChar w:fldCharType="begin"/>
        </w:r>
        <w:r w:rsidR="005E3E26">
          <w:rPr>
            <w:noProof/>
            <w:webHidden/>
          </w:rPr>
          <w:instrText xml:space="preserve"> PAGEREF _Toc215060173 \h </w:instrText>
        </w:r>
        <w:r w:rsidR="005E3E26">
          <w:rPr>
            <w:noProof/>
            <w:webHidden/>
          </w:rPr>
        </w:r>
        <w:r w:rsidR="005E3E26">
          <w:rPr>
            <w:noProof/>
            <w:webHidden/>
          </w:rPr>
          <w:fldChar w:fldCharType="separate"/>
        </w:r>
        <w:r w:rsidR="005B246C">
          <w:rPr>
            <w:noProof/>
            <w:webHidden/>
          </w:rPr>
          <w:t>65</w:t>
        </w:r>
        <w:r w:rsidR="005E3E26">
          <w:rPr>
            <w:noProof/>
            <w:webHidden/>
          </w:rPr>
          <w:fldChar w:fldCharType="end"/>
        </w:r>
      </w:hyperlink>
    </w:p>
    <w:p w14:paraId="4D85FC22" w14:textId="4CCEEE40"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74" w:history="1">
        <w:r w:rsidR="005E3E26" w:rsidRPr="00407776">
          <w:rPr>
            <w:rStyle w:val="Hipervnculo"/>
            <w:rFonts w:eastAsia="Arial"/>
            <w:noProof/>
          </w:rPr>
          <w:t>9.8</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Hallazgos y Estrategias</w:t>
        </w:r>
        <w:r w:rsidR="005E3E26">
          <w:rPr>
            <w:noProof/>
            <w:webHidden/>
          </w:rPr>
          <w:tab/>
        </w:r>
        <w:r w:rsidR="005E3E26">
          <w:rPr>
            <w:noProof/>
            <w:webHidden/>
          </w:rPr>
          <w:fldChar w:fldCharType="begin"/>
        </w:r>
        <w:r w:rsidR="005E3E26">
          <w:rPr>
            <w:noProof/>
            <w:webHidden/>
          </w:rPr>
          <w:instrText xml:space="preserve"> PAGEREF _Toc215060174 \h </w:instrText>
        </w:r>
        <w:r w:rsidR="005E3E26">
          <w:rPr>
            <w:noProof/>
            <w:webHidden/>
          </w:rPr>
        </w:r>
        <w:r w:rsidR="005E3E26">
          <w:rPr>
            <w:noProof/>
            <w:webHidden/>
          </w:rPr>
          <w:fldChar w:fldCharType="separate"/>
        </w:r>
        <w:r w:rsidR="005B246C">
          <w:rPr>
            <w:noProof/>
            <w:webHidden/>
          </w:rPr>
          <w:t>67</w:t>
        </w:r>
        <w:r w:rsidR="005E3E26">
          <w:rPr>
            <w:noProof/>
            <w:webHidden/>
          </w:rPr>
          <w:fldChar w:fldCharType="end"/>
        </w:r>
      </w:hyperlink>
    </w:p>
    <w:p w14:paraId="282677E6" w14:textId="6B210690"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75" w:history="1">
        <w:r w:rsidR="005E3E26" w:rsidRPr="00407776">
          <w:rPr>
            <w:rStyle w:val="Hipervnculo"/>
            <w:rFonts w:eastAsia="Arial"/>
            <w:noProof/>
          </w:rPr>
          <w:t>9.8.1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noProof/>
          </w:rPr>
          <w:t>Análisis DOFA</w:t>
        </w:r>
        <w:r w:rsidR="005E3E26">
          <w:rPr>
            <w:noProof/>
            <w:webHidden/>
          </w:rPr>
          <w:tab/>
        </w:r>
        <w:r w:rsidR="005E3E26">
          <w:rPr>
            <w:noProof/>
            <w:webHidden/>
          </w:rPr>
          <w:fldChar w:fldCharType="begin"/>
        </w:r>
        <w:r w:rsidR="005E3E26">
          <w:rPr>
            <w:noProof/>
            <w:webHidden/>
          </w:rPr>
          <w:instrText xml:space="preserve"> PAGEREF _Toc215060175 \h </w:instrText>
        </w:r>
        <w:r w:rsidR="005E3E26">
          <w:rPr>
            <w:noProof/>
            <w:webHidden/>
          </w:rPr>
        </w:r>
        <w:r w:rsidR="005E3E26">
          <w:rPr>
            <w:noProof/>
            <w:webHidden/>
          </w:rPr>
          <w:fldChar w:fldCharType="separate"/>
        </w:r>
        <w:r w:rsidR="005B246C">
          <w:rPr>
            <w:noProof/>
            <w:webHidden/>
          </w:rPr>
          <w:t>67</w:t>
        </w:r>
        <w:r w:rsidR="005E3E26">
          <w:rPr>
            <w:noProof/>
            <w:webHidden/>
          </w:rPr>
          <w:fldChar w:fldCharType="end"/>
        </w:r>
      </w:hyperlink>
    </w:p>
    <w:p w14:paraId="66D27A55" w14:textId="0E5DB239" w:rsidR="005E3E26" w:rsidRDefault="00863424">
      <w:pPr>
        <w:pStyle w:val="TDC1"/>
        <w:tabs>
          <w:tab w:val="left" w:pos="66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76" w:history="1">
        <w:r w:rsidR="005E3E26" w:rsidRPr="00407776">
          <w:rPr>
            <w:rStyle w:val="Hipervnculo"/>
            <w:rFonts w:eastAsia="Arial"/>
            <w:noProof/>
          </w:rPr>
          <w:t>10</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rFonts w:eastAsia="Arial"/>
            <w:noProof/>
          </w:rPr>
          <w:t>MODELO DE PLANEACIÓN</w:t>
        </w:r>
        <w:r w:rsidR="005E3E26">
          <w:rPr>
            <w:noProof/>
            <w:webHidden/>
          </w:rPr>
          <w:tab/>
        </w:r>
        <w:r w:rsidR="005E3E26">
          <w:rPr>
            <w:noProof/>
            <w:webHidden/>
          </w:rPr>
          <w:fldChar w:fldCharType="begin"/>
        </w:r>
        <w:r w:rsidR="005E3E26">
          <w:rPr>
            <w:noProof/>
            <w:webHidden/>
          </w:rPr>
          <w:instrText xml:space="preserve"> PAGEREF _Toc215060176 \h </w:instrText>
        </w:r>
        <w:r w:rsidR="005E3E26">
          <w:rPr>
            <w:noProof/>
            <w:webHidden/>
          </w:rPr>
        </w:r>
        <w:r w:rsidR="005E3E26">
          <w:rPr>
            <w:noProof/>
            <w:webHidden/>
          </w:rPr>
          <w:fldChar w:fldCharType="separate"/>
        </w:r>
        <w:r w:rsidR="005B246C">
          <w:rPr>
            <w:noProof/>
            <w:webHidden/>
          </w:rPr>
          <w:t>72</w:t>
        </w:r>
        <w:r w:rsidR="005E3E26">
          <w:rPr>
            <w:noProof/>
            <w:webHidden/>
          </w:rPr>
          <w:fldChar w:fldCharType="end"/>
        </w:r>
      </w:hyperlink>
    </w:p>
    <w:p w14:paraId="33AC0F88" w14:textId="5DFC8216"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77" w:history="1">
        <w:r w:rsidR="005E3E26" w:rsidRPr="00407776">
          <w:rPr>
            <w:rStyle w:val="Hipervnculo"/>
            <w:rFonts w:eastAsia="Arial"/>
            <w:noProof/>
          </w:rPr>
          <w:t>10.1</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Lineamientos y/o principios que rigen el plan estratégico de TIC</w:t>
        </w:r>
        <w:r w:rsidR="005E3E26">
          <w:rPr>
            <w:noProof/>
            <w:webHidden/>
          </w:rPr>
          <w:tab/>
        </w:r>
        <w:r w:rsidR="005E3E26">
          <w:rPr>
            <w:noProof/>
            <w:webHidden/>
          </w:rPr>
          <w:fldChar w:fldCharType="begin"/>
        </w:r>
        <w:r w:rsidR="005E3E26">
          <w:rPr>
            <w:noProof/>
            <w:webHidden/>
          </w:rPr>
          <w:instrText xml:space="preserve"> PAGEREF _Toc215060177 \h </w:instrText>
        </w:r>
        <w:r w:rsidR="005E3E26">
          <w:rPr>
            <w:noProof/>
            <w:webHidden/>
          </w:rPr>
        </w:r>
        <w:r w:rsidR="005E3E26">
          <w:rPr>
            <w:noProof/>
            <w:webHidden/>
          </w:rPr>
          <w:fldChar w:fldCharType="separate"/>
        </w:r>
        <w:r w:rsidR="005B246C">
          <w:rPr>
            <w:noProof/>
            <w:webHidden/>
          </w:rPr>
          <w:t>72</w:t>
        </w:r>
        <w:r w:rsidR="005E3E26">
          <w:rPr>
            <w:noProof/>
            <w:webHidden/>
          </w:rPr>
          <w:fldChar w:fldCharType="end"/>
        </w:r>
      </w:hyperlink>
    </w:p>
    <w:p w14:paraId="6ADCA986" w14:textId="0BE972DD"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78" w:history="1">
        <w:r w:rsidR="005E3E26" w:rsidRPr="00407776">
          <w:rPr>
            <w:rStyle w:val="Hipervnculo"/>
            <w:rFonts w:eastAsia="Arial"/>
            <w:noProof/>
          </w:rPr>
          <w:t>10.2</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Estrategias y Proyectos de TI</w:t>
        </w:r>
        <w:r w:rsidR="005E3E26">
          <w:rPr>
            <w:noProof/>
            <w:webHidden/>
          </w:rPr>
          <w:tab/>
        </w:r>
        <w:r w:rsidR="005E3E26">
          <w:rPr>
            <w:noProof/>
            <w:webHidden/>
          </w:rPr>
          <w:fldChar w:fldCharType="begin"/>
        </w:r>
        <w:r w:rsidR="005E3E26">
          <w:rPr>
            <w:noProof/>
            <w:webHidden/>
          </w:rPr>
          <w:instrText xml:space="preserve"> PAGEREF _Toc215060178 \h </w:instrText>
        </w:r>
        <w:r w:rsidR="005E3E26">
          <w:rPr>
            <w:noProof/>
            <w:webHidden/>
          </w:rPr>
        </w:r>
        <w:r w:rsidR="005E3E26">
          <w:rPr>
            <w:noProof/>
            <w:webHidden/>
          </w:rPr>
          <w:fldChar w:fldCharType="separate"/>
        </w:r>
        <w:r w:rsidR="005B246C">
          <w:rPr>
            <w:noProof/>
            <w:webHidden/>
          </w:rPr>
          <w:t>75</w:t>
        </w:r>
        <w:r w:rsidR="005E3E26">
          <w:rPr>
            <w:noProof/>
            <w:webHidden/>
          </w:rPr>
          <w:fldChar w:fldCharType="end"/>
        </w:r>
      </w:hyperlink>
    </w:p>
    <w:p w14:paraId="2E6060B5" w14:textId="09777772" w:rsidR="005E3E26" w:rsidRDefault="00863424">
      <w:pPr>
        <w:pStyle w:val="TDC3"/>
        <w:tabs>
          <w:tab w:val="left" w:pos="1320"/>
          <w:tab w:val="right" w:leader="dot" w:pos="9964"/>
        </w:tabs>
        <w:rPr>
          <w:rFonts w:asciiTheme="minorHAnsi" w:eastAsiaTheme="minorEastAsia" w:hAnsiTheme="minorHAnsi" w:cstheme="minorBidi"/>
          <w:noProof/>
          <w:kern w:val="2"/>
          <w:sz w:val="24"/>
          <w:szCs w:val="24"/>
          <w14:ligatures w14:val="standardContextual"/>
        </w:rPr>
      </w:pPr>
      <w:hyperlink w:anchor="_Toc215060179" w:history="1">
        <w:r w:rsidR="005E3E26" w:rsidRPr="00407776">
          <w:rPr>
            <w:rStyle w:val="Hipervnculo"/>
            <w:rFonts w:eastAsia="Arial"/>
            <w:noProof/>
          </w:rPr>
          <w:t>10.2.1</w:t>
        </w:r>
        <w:r w:rsidR="005E3E26">
          <w:rPr>
            <w:rFonts w:asciiTheme="minorHAnsi" w:eastAsiaTheme="minorEastAsia" w:hAnsiTheme="minorHAnsi" w:cstheme="minorBidi"/>
            <w:noProof/>
            <w:kern w:val="2"/>
            <w:sz w:val="24"/>
            <w:szCs w:val="24"/>
            <w14:ligatures w14:val="standardContextual"/>
          </w:rPr>
          <w:tab/>
        </w:r>
        <w:r w:rsidR="005E3E26" w:rsidRPr="00407776">
          <w:rPr>
            <w:rStyle w:val="Hipervnculo"/>
            <w:rFonts w:eastAsia="Arial"/>
            <w:noProof/>
          </w:rPr>
          <w:t>Estrategias de TI</w:t>
        </w:r>
        <w:r w:rsidR="005E3E26">
          <w:rPr>
            <w:noProof/>
            <w:webHidden/>
          </w:rPr>
          <w:tab/>
        </w:r>
        <w:r w:rsidR="005E3E26">
          <w:rPr>
            <w:noProof/>
            <w:webHidden/>
          </w:rPr>
          <w:fldChar w:fldCharType="begin"/>
        </w:r>
        <w:r w:rsidR="005E3E26">
          <w:rPr>
            <w:noProof/>
            <w:webHidden/>
          </w:rPr>
          <w:instrText xml:space="preserve"> PAGEREF _Toc215060179 \h </w:instrText>
        </w:r>
        <w:r w:rsidR="005E3E26">
          <w:rPr>
            <w:noProof/>
            <w:webHidden/>
          </w:rPr>
        </w:r>
        <w:r w:rsidR="005E3E26">
          <w:rPr>
            <w:noProof/>
            <w:webHidden/>
          </w:rPr>
          <w:fldChar w:fldCharType="separate"/>
        </w:r>
        <w:r w:rsidR="005B246C">
          <w:rPr>
            <w:noProof/>
            <w:webHidden/>
          </w:rPr>
          <w:t>75</w:t>
        </w:r>
        <w:r w:rsidR="005E3E26">
          <w:rPr>
            <w:noProof/>
            <w:webHidden/>
          </w:rPr>
          <w:fldChar w:fldCharType="end"/>
        </w:r>
      </w:hyperlink>
    </w:p>
    <w:p w14:paraId="426AD04D" w14:textId="4CE4C1A7" w:rsidR="005E3E26" w:rsidRDefault="00863424">
      <w:pPr>
        <w:pStyle w:val="TDC2"/>
        <w:tabs>
          <w:tab w:val="left" w:pos="880"/>
          <w:tab w:val="right" w:leader="dot" w:pos="9964"/>
        </w:tabs>
        <w:rPr>
          <w:rFonts w:asciiTheme="minorHAnsi" w:eastAsiaTheme="minorEastAsia" w:hAnsiTheme="minorHAnsi" w:cstheme="minorBidi"/>
          <w:i w:val="0"/>
          <w:iCs w:val="0"/>
          <w:noProof/>
          <w:kern w:val="2"/>
          <w:sz w:val="24"/>
          <w:szCs w:val="24"/>
          <w14:ligatures w14:val="standardContextual"/>
        </w:rPr>
      </w:pPr>
      <w:hyperlink w:anchor="_Toc215060180" w:history="1">
        <w:r w:rsidR="005E3E26" w:rsidRPr="00407776">
          <w:rPr>
            <w:rStyle w:val="Hipervnculo"/>
            <w:rFonts w:eastAsia="Arial"/>
            <w:noProof/>
          </w:rPr>
          <w:t>10.3</w:t>
        </w:r>
        <w:r w:rsidR="005E3E26">
          <w:rPr>
            <w:rFonts w:asciiTheme="minorHAnsi" w:eastAsiaTheme="minorEastAsia" w:hAnsiTheme="minorHAnsi" w:cstheme="minorBidi"/>
            <w:i w:val="0"/>
            <w:iCs w:val="0"/>
            <w:noProof/>
            <w:kern w:val="2"/>
            <w:sz w:val="24"/>
            <w:szCs w:val="24"/>
            <w14:ligatures w14:val="standardContextual"/>
          </w:rPr>
          <w:tab/>
        </w:r>
        <w:r w:rsidR="005E3E26" w:rsidRPr="00407776">
          <w:rPr>
            <w:rStyle w:val="Hipervnculo"/>
            <w:rFonts w:eastAsia="Arial"/>
            <w:noProof/>
          </w:rPr>
          <w:t>Cronograma de Proyectos de TI</w:t>
        </w:r>
        <w:r w:rsidR="005E3E26">
          <w:rPr>
            <w:noProof/>
            <w:webHidden/>
          </w:rPr>
          <w:tab/>
        </w:r>
        <w:r w:rsidR="005E3E26">
          <w:rPr>
            <w:noProof/>
            <w:webHidden/>
          </w:rPr>
          <w:fldChar w:fldCharType="begin"/>
        </w:r>
        <w:r w:rsidR="005E3E26">
          <w:rPr>
            <w:noProof/>
            <w:webHidden/>
          </w:rPr>
          <w:instrText xml:space="preserve"> PAGEREF _Toc215060180 \h </w:instrText>
        </w:r>
        <w:r w:rsidR="005E3E26">
          <w:rPr>
            <w:noProof/>
            <w:webHidden/>
          </w:rPr>
        </w:r>
        <w:r w:rsidR="005E3E26">
          <w:rPr>
            <w:noProof/>
            <w:webHidden/>
          </w:rPr>
          <w:fldChar w:fldCharType="separate"/>
        </w:r>
        <w:r w:rsidR="005B246C">
          <w:rPr>
            <w:noProof/>
            <w:webHidden/>
          </w:rPr>
          <w:t>77</w:t>
        </w:r>
        <w:r w:rsidR="005E3E26">
          <w:rPr>
            <w:noProof/>
            <w:webHidden/>
          </w:rPr>
          <w:fldChar w:fldCharType="end"/>
        </w:r>
      </w:hyperlink>
    </w:p>
    <w:p w14:paraId="16C5FDEE" w14:textId="592CAB09" w:rsidR="005E3E26" w:rsidRDefault="00863424">
      <w:pPr>
        <w:pStyle w:val="TDC1"/>
        <w:tabs>
          <w:tab w:val="left" w:pos="660"/>
          <w:tab w:val="right" w:leader="dot" w:pos="9964"/>
        </w:tabs>
        <w:rPr>
          <w:rFonts w:asciiTheme="minorHAnsi" w:eastAsiaTheme="minorEastAsia" w:hAnsiTheme="minorHAnsi" w:cstheme="minorBidi"/>
          <w:b w:val="0"/>
          <w:bCs w:val="0"/>
          <w:noProof/>
          <w:kern w:val="2"/>
          <w:sz w:val="24"/>
          <w:szCs w:val="24"/>
          <w14:ligatures w14:val="standardContextual"/>
        </w:rPr>
      </w:pPr>
      <w:hyperlink w:anchor="_Toc215060181" w:history="1">
        <w:r w:rsidR="005E3E26" w:rsidRPr="00407776">
          <w:rPr>
            <w:rStyle w:val="Hipervnculo"/>
            <w:noProof/>
          </w:rPr>
          <w:t>11</w:t>
        </w:r>
        <w:r w:rsidR="005E3E26">
          <w:rPr>
            <w:rFonts w:asciiTheme="minorHAnsi" w:eastAsiaTheme="minorEastAsia" w:hAnsiTheme="minorHAnsi" w:cstheme="minorBidi"/>
            <w:b w:val="0"/>
            <w:bCs w:val="0"/>
            <w:noProof/>
            <w:kern w:val="2"/>
            <w:sz w:val="24"/>
            <w:szCs w:val="24"/>
            <w14:ligatures w14:val="standardContextual"/>
          </w:rPr>
          <w:tab/>
        </w:r>
        <w:r w:rsidR="005E3E26" w:rsidRPr="00407776">
          <w:rPr>
            <w:rStyle w:val="Hipervnculo"/>
            <w:noProof/>
          </w:rPr>
          <w:t>Control de Versiones</w:t>
        </w:r>
        <w:r w:rsidR="005E3E26">
          <w:rPr>
            <w:noProof/>
            <w:webHidden/>
          </w:rPr>
          <w:tab/>
        </w:r>
        <w:r w:rsidR="005E3E26">
          <w:rPr>
            <w:noProof/>
            <w:webHidden/>
          </w:rPr>
          <w:fldChar w:fldCharType="begin"/>
        </w:r>
        <w:r w:rsidR="005E3E26">
          <w:rPr>
            <w:noProof/>
            <w:webHidden/>
          </w:rPr>
          <w:instrText xml:space="preserve"> PAGEREF _Toc215060181 \h </w:instrText>
        </w:r>
        <w:r w:rsidR="005E3E26">
          <w:rPr>
            <w:noProof/>
            <w:webHidden/>
          </w:rPr>
        </w:r>
        <w:r w:rsidR="005E3E26">
          <w:rPr>
            <w:noProof/>
            <w:webHidden/>
          </w:rPr>
          <w:fldChar w:fldCharType="separate"/>
        </w:r>
        <w:r w:rsidR="005B246C">
          <w:rPr>
            <w:noProof/>
            <w:webHidden/>
          </w:rPr>
          <w:t>78</w:t>
        </w:r>
        <w:r w:rsidR="005E3E26">
          <w:rPr>
            <w:noProof/>
            <w:webHidden/>
          </w:rPr>
          <w:fldChar w:fldCharType="end"/>
        </w:r>
      </w:hyperlink>
    </w:p>
    <w:p w14:paraId="0AEC4031" w14:textId="44AB52C6" w:rsidR="004D3D1F" w:rsidRPr="009951B2" w:rsidRDefault="004D3D1F" w:rsidP="00EC2601">
      <w:pPr>
        <w:rPr>
          <w:rFonts w:cs="Arial"/>
          <w:sz w:val="24"/>
          <w:szCs w:val="24"/>
        </w:rPr>
      </w:pPr>
      <w:r>
        <w:rPr>
          <w:rFonts w:cs="Arial"/>
          <w:sz w:val="24"/>
          <w:szCs w:val="24"/>
        </w:rPr>
        <w:fldChar w:fldCharType="end"/>
      </w:r>
    </w:p>
    <w:p w14:paraId="67E30A3E" w14:textId="089BABB9" w:rsidR="00851AC9" w:rsidRPr="00BB43E0" w:rsidRDefault="00851AC9" w:rsidP="00851AC9">
      <w:pPr>
        <w:shd w:val="clear" w:color="auto" w:fill="BFBFBF" w:themeFill="background1" w:themeFillShade="BF"/>
        <w:rPr>
          <w:b/>
          <w:bCs/>
          <w:sz w:val="28"/>
          <w:szCs w:val="28"/>
        </w:rPr>
      </w:pPr>
      <w:r w:rsidRPr="00BB43E0">
        <w:rPr>
          <w:b/>
          <w:bCs/>
          <w:sz w:val="28"/>
          <w:szCs w:val="28"/>
        </w:rPr>
        <w:t>INDICE DE TABLAS</w:t>
      </w:r>
    </w:p>
    <w:p w14:paraId="3FF4C59D" w14:textId="77777777" w:rsidR="004D3D1F" w:rsidRDefault="004D3D1F">
      <w:pPr>
        <w:pStyle w:val="Tabladeilustraciones"/>
        <w:tabs>
          <w:tab w:val="right" w:leader="dot" w:pos="9964"/>
        </w:tabs>
      </w:pPr>
    </w:p>
    <w:p w14:paraId="1D26CD6B" w14:textId="00FA5A6D" w:rsidR="00851AC9" w:rsidRDefault="00851AC9">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r>
        <w:fldChar w:fldCharType="begin"/>
      </w:r>
      <w:r>
        <w:instrText xml:space="preserve"> TOC \h \z \c "Tabla" </w:instrText>
      </w:r>
      <w:r>
        <w:fldChar w:fldCharType="separate"/>
      </w:r>
      <w:hyperlink w:anchor="_Toc200621696" w:history="1">
        <w:r w:rsidRPr="00286C38">
          <w:rPr>
            <w:rStyle w:val="Hipervnculo"/>
            <w:noProof/>
          </w:rPr>
          <w:t>Tabla 1 - Normas y documentos de referencia del PETI</w:t>
        </w:r>
        <w:r>
          <w:rPr>
            <w:noProof/>
            <w:webHidden/>
          </w:rPr>
          <w:tab/>
        </w:r>
        <w:r>
          <w:rPr>
            <w:noProof/>
            <w:webHidden/>
          </w:rPr>
          <w:fldChar w:fldCharType="begin"/>
        </w:r>
        <w:r>
          <w:rPr>
            <w:noProof/>
            <w:webHidden/>
          </w:rPr>
          <w:instrText xml:space="preserve"> PAGEREF _Toc200621696 \h </w:instrText>
        </w:r>
        <w:r>
          <w:rPr>
            <w:noProof/>
            <w:webHidden/>
          </w:rPr>
        </w:r>
        <w:r>
          <w:rPr>
            <w:noProof/>
            <w:webHidden/>
          </w:rPr>
          <w:fldChar w:fldCharType="separate"/>
        </w:r>
        <w:r w:rsidR="005B246C">
          <w:rPr>
            <w:noProof/>
            <w:webHidden/>
          </w:rPr>
          <w:t>15</w:t>
        </w:r>
        <w:r>
          <w:rPr>
            <w:noProof/>
            <w:webHidden/>
          </w:rPr>
          <w:fldChar w:fldCharType="end"/>
        </w:r>
      </w:hyperlink>
    </w:p>
    <w:p w14:paraId="74A33173" w14:textId="0544BEF0"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697" w:history="1">
        <w:r w:rsidR="00851AC9" w:rsidRPr="00286C38">
          <w:rPr>
            <w:rStyle w:val="Hipervnculo"/>
            <w:noProof/>
          </w:rPr>
          <w:t>Tabla 2 - Procesos Estratégicos</w:t>
        </w:r>
        <w:r w:rsidR="00851AC9">
          <w:rPr>
            <w:noProof/>
            <w:webHidden/>
          </w:rPr>
          <w:tab/>
        </w:r>
        <w:r w:rsidR="00851AC9">
          <w:rPr>
            <w:noProof/>
            <w:webHidden/>
          </w:rPr>
          <w:fldChar w:fldCharType="begin"/>
        </w:r>
        <w:r w:rsidR="00851AC9">
          <w:rPr>
            <w:noProof/>
            <w:webHidden/>
          </w:rPr>
          <w:instrText xml:space="preserve"> PAGEREF _Toc200621697 \h </w:instrText>
        </w:r>
        <w:r w:rsidR="00851AC9">
          <w:rPr>
            <w:noProof/>
            <w:webHidden/>
          </w:rPr>
        </w:r>
        <w:r w:rsidR="00851AC9">
          <w:rPr>
            <w:noProof/>
            <w:webHidden/>
          </w:rPr>
          <w:fldChar w:fldCharType="separate"/>
        </w:r>
        <w:r w:rsidR="005B246C">
          <w:rPr>
            <w:noProof/>
            <w:webHidden/>
          </w:rPr>
          <w:t>22</w:t>
        </w:r>
        <w:r w:rsidR="00851AC9">
          <w:rPr>
            <w:noProof/>
            <w:webHidden/>
          </w:rPr>
          <w:fldChar w:fldCharType="end"/>
        </w:r>
      </w:hyperlink>
    </w:p>
    <w:p w14:paraId="33ACEFBB" w14:textId="5B3980E3"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698" w:history="1">
        <w:r w:rsidR="00851AC9" w:rsidRPr="00286C38">
          <w:rPr>
            <w:rStyle w:val="Hipervnculo"/>
            <w:noProof/>
          </w:rPr>
          <w:t>Tabla 3 - Procesos Misionales</w:t>
        </w:r>
        <w:r w:rsidR="00851AC9">
          <w:rPr>
            <w:noProof/>
            <w:webHidden/>
          </w:rPr>
          <w:tab/>
        </w:r>
        <w:r w:rsidR="00851AC9">
          <w:rPr>
            <w:noProof/>
            <w:webHidden/>
          </w:rPr>
          <w:fldChar w:fldCharType="begin"/>
        </w:r>
        <w:r w:rsidR="00851AC9">
          <w:rPr>
            <w:noProof/>
            <w:webHidden/>
          </w:rPr>
          <w:instrText xml:space="preserve"> PAGEREF _Toc200621698 \h </w:instrText>
        </w:r>
        <w:r w:rsidR="00851AC9">
          <w:rPr>
            <w:noProof/>
            <w:webHidden/>
          </w:rPr>
        </w:r>
        <w:r w:rsidR="00851AC9">
          <w:rPr>
            <w:noProof/>
            <w:webHidden/>
          </w:rPr>
          <w:fldChar w:fldCharType="separate"/>
        </w:r>
        <w:r w:rsidR="005B246C">
          <w:rPr>
            <w:noProof/>
            <w:webHidden/>
          </w:rPr>
          <w:t>24</w:t>
        </w:r>
        <w:r w:rsidR="00851AC9">
          <w:rPr>
            <w:noProof/>
            <w:webHidden/>
          </w:rPr>
          <w:fldChar w:fldCharType="end"/>
        </w:r>
      </w:hyperlink>
    </w:p>
    <w:p w14:paraId="0C75A297" w14:textId="07EE9784"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699" w:history="1">
        <w:r w:rsidR="00851AC9" w:rsidRPr="00286C38">
          <w:rPr>
            <w:rStyle w:val="Hipervnculo"/>
            <w:noProof/>
          </w:rPr>
          <w:t>Tabla 4 - Procesos de apoyo</w:t>
        </w:r>
        <w:r w:rsidR="00851AC9">
          <w:rPr>
            <w:noProof/>
            <w:webHidden/>
          </w:rPr>
          <w:tab/>
        </w:r>
        <w:r w:rsidR="00851AC9">
          <w:rPr>
            <w:noProof/>
            <w:webHidden/>
          </w:rPr>
          <w:fldChar w:fldCharType="begin"/>
        </w:r>
        <w:r w:rsidR="00851AC9">
          <w:rPr>
            <w:noProof/>
            <w:webHidden/>
          </w:rPr>
          <w:instrText xml:space="preserve"> PAGEREF _Toc200621699 \h </w:instrText>
        </w:r>
        <w:r w:rsidR="00851AC9">
          <w:rPr>
            <w:noProof/>
            <w:webHidden/>
          </w:rPr>
        </w:r>
        <w:r w:rsidR="00851AC9">
          <w:rPr>
            <w:noProof/>
            <w:webHidden/>
          </w:rPr>
          <w:fldChar w:fldCharType="separate"/>
        </w:r>
        <w:r w:rsidR="005B246C">
          <w:rPr>
            <w:noProof/>
            <w:webHidden/>
          </w:rPr>
          <w:t>25</w:t>
        </w:r>
        <w:r w:rsidR="00851AC9">
          <w:rPr>
            <w:noProof/>
            <w:webHidden/>
          </w:rPr>
          <w:fldChar w:fldCharType="end"/>
        </w:r>
      </w:hyperlink>
    </w:p>
    <w:p w14:paraId="17EB438A" w14:textId="4F497F29"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0" w:history="1">
        <w:r w:rsidR="00851AC9" w:rsidRPr="00286C38">
          <w:rPr>
            <w:rStyle w:val="Hipervnculo"/>
            <w:noProof/>
          </w:rPr>
          <w:t>Tabla 5 - Procesos evaluación y mejora</w:t>
        </w:r>
        <w:r w:rsidR="00851AC9">
          <w:rPr>
            <w:noProof/>
            <w:webHidden/>
          </w:rPr>
          <w:tab/>
        </w:r>
        <w:r w:rsidR="00851AC9">
          <w:rPr>
            <w:noProof/>
            <w:webHidden/>
          </w:rPr>
          <w:fldChar w:fldCharType="begin"/>
        </w:r>
        <w:r w:rsidR="00851AC9">
          <w:rPr>
            <w:noProof/>
            <w:webHidden/>
          </w:rPr>
          <w:instrText xml:space="preserve"> PAGEREF _Toc200621700 \h </w:instrText>
        </w:r>
        <w:r w:rsidR="00851AC9">
          <w:rPr>
            <w:noProof/>
            <w:webHidden/>
          </w:rPr>
        </w:r>
        <w:r w:rsidR="00851AC9">
          <w:rPr>
            <w:noProof/>
            <w:webHidden/>
          </w:rPr>
          <w:fldChar w:fldCharType="separate"/>
        </w:r>
        <w:r w:rsidR="005B246C">
          <w:rPr>
            <w:noProof/>
            <w:webHidden/>
          </w:rPr>
          <w:t>25</w:t>
        </w:r>
        <w:r w:rsidR="00851AC9">
          <w:rPr>
            <w:noProof/>
            <w:webHidden/>
          </w:rPr>
          <w:fldChar w:fldCharType="end"/>
        </w:r>
      </w:hyperlink>
    </w:p>
    <w:p w14:paraId="378ABFF4" w14:textId="086E8D2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1" w:history="1">
        <w:r w:rsidR="00851AC9" w:rsidRPr="00286C38">
          <w:rPr>
            <w:rStyle w:val="Hipervnculo"/>
            <w:noProof/>
          </w:rPr>
          <w:t>Tabla 6 - Servicios prestados por el IDU</w:t>
        </w:r>
        <w:r w:rsidR="00851AC9">
          <w:rPr>
            <w:noProof/>
            <w:webHidden/>
          </w:rPr>
          <w:tab/>
        </w:r>
        <w:r w:rsidR="00851AC9">
          <w:rPr>
            <w:noProof/>
            <w:webHidden/>
          </w:rPr>
          <w:fldChar w:fldCharType="begin"/>
        </w:r>
        <w:r w:rsidR="00851AC9">
          <w:rPr>
            <w:noProof/>
            <w:webHidden/>
          </w:rPr>
          <w:instrText xml:space="preserve"> PAGEREF _Toc200621701 \h </w:instrText>
        </w:r>
        <w:r w:rsidR="00851AC9">
          <w:rPr>
            <w:noProof/>
            <w:webHidden/>
          </w:rPr>
        </w:r>
        <w:r w:rsidR="00851AC9">
          <w:rPr>
            <w:noProof/>
            <w:webHidden/>
          </w:rPr>
          <w:fldChar w:fldCharType="separate"/>
        </w:r>
        <w:r w:rsidR="005B246C">
          <w:rPr>
            <w:noProof/>
            <w:webHidden/>
          </w:rPr>
          <w:t>26</w:t>
        </w:r>
        <w:r w:rsidR="00851AC9">
          <w:rPr>
            <w:noProof/>
            <w:webHidden/>
          </w:rPr>
          <w:fldChar w:fldCharType="end"/>
        </w:r>
      </w:hyperlink>
    </w:p>
    <w:p w14:paraId="60F2BDAB" w14:textId="078249F9"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2" w:history="1">
        <w:r w:rsidR="00851AC9" w:rsidRPr="00286C38">
          <w:rPr>
            <w:rStyle w:val="Hipervnculo"/>
            <w:noProof/>
          </w:rPr>
          <w:t>Tabla 7 – Trámites prestados por el IDU</w:t>
        </w:r>
        <w:r w:rsidR="00851AC9">
          <w:rPr>
            <w:noProof/>
            <w:webHidden/>
          </w:rPr>
          <w:tab/>
        </w:r>
        <w:r w:rsidR="00851AC9">
          <w:rPr>
            <w:noProof/>
            <w:webHidden/>
          </w:rPr>
          <w:fldChar w:fldCharType="begin"/>
        </w:r>
        <w:r w:rsidR="00851AC9">
          <w:rPr>
            <w:noProof/>
            <w:webHidden/>
          </w:rPr>
          <w:instrText xml:space="preserve"> PAGEREF _Toc200621702 \h </w:instrText>
        </w:r>
        <w:r w:rsidR="00851AC9">
          <w:rPr>
            <w:noProof/>
            <w:webHidden/>
          </w:rPr>
        </w:r>
        <w:r w:rsidR="00851AC9">
          <w:rPr>
            <w:noProof/>
            <w:webHidden/>
          </w:rPr>
          <w:fldChar w:fldCharType="separate"/>
        </w:r>
        <w:r w:rsidR="005B246C">
          <w:rPr>
            <w:noProof/>
            <w:webHidden/>
          </w:rPr>
          <w:t>29</w:t>
        </w:r>
        <w:r w:rsidR="00851AC9">
          <w:rPr>
            <w:noProof/>
            <w:webHidden/>
          </w:rPr>
          <w:fldChar w:fldCharType="end"/>
        </w:r>
      </w:hyperlink>
    </w:p>
    <w:p w14:paraId="5B6334A4" w14:textId="73E7370A"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3" w:history="1">
        <w:r w:rsidR="00851AC9" w:rsidRPr="00286C38">
          <w:rPr>
            <w:rStyle w:val="Hipervnculo"/>
            <w:noProof/>
          </w:rPr>
          <w:t>Tabla 8 - Objetivos estratégicos de TI</w:t>
        </w:r>
        <w:r w:rsidR="00851AC9">
          <w:rPr>
            <w:noProof/>
            <w:webHidden/>
          </w:rPr>
          <w:tab/>
        </w:r>
        <w:r w:rsidR="00851AC9">
          <w:rPr>
            <w:noProof/>
            <w:webHidden/>
          </w:rPr>
          <w:fldChar w:fldCharType="begin"/>
        </w:r>
        <w:r w:rsidR="00851AC9">
          <w:rPr>
            <w:noProof/>
            <w:webHidden/>
          </w:rPr>
          <w:instrText xml:space="preserve"> PAGEREF _Toc200621703 \h </w:instrText>
        </w:r>
        <w:r w:rsidR="00851AC9">
          <w:rPr>
            <w:noProof/>
            <w:webHidden/>
          </w:rPr>
        </w:r>
        <w:r w:rsidR="00851AC9">
          <w:rPr>
            <w:noProof/>
            <w:webHidden/>
          </w:rPr>
          <w:fldChar w:fldCharType="separate"/>
        </w:r>
        <w:r w:rsidR="005B246C">
          <w:rPr>
            <w:noProof/>
            <w:webHidden/>
          </w:rPr>
          <w:t>33</w:t>
        </w:r>
        <w:r w:rsidR="00851AC9">
          <w:rPr>
            <w:noProof/>
            <w:webHidden/>
          </w:rPr>
          <w:fldChar w:fldCharType="end"/>
        </w:r>
      </w:hyperlink>
    </w:p>
    <w:p w14:paraId="07E76A86" w14:textId="50093C99"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4" w:history="1">
        <w:r w:rsidR="00851AC9" w:rsidRPr="00286C38">
          <w:rPr>
            <w:rStyle w:val="Hipervnculo"/>
            <w:noProof/>
          </w:rPr>
          <w:t>Tabla 9 - Metas de TI</w:t>
        </w:r>
        <w:r w:rsidR="00851AC9">
          <w:rPr>
            <w:noProof/>
            <w:webHidden/>
          </w:rPr>
          <w:tab/>
        </w:r>
        <w:r w:rsidR="00851AC9">
          <w:rPr>
            <w:noProof/>
            <w:webHidden/>
          </w:rPr>
          <w:fldChar w:fldCharType="begin"/>
        </w:r>
        <w:r w:rsidR="00851AC9">
          <w:rPr>
            <w:noProof/>
            <w:webHidden/>
          </w:rPr>
          <w:instrText xml:space="preserve"> PAGEREF _Toc200621704 \h </w:instrText>
        </w:r>
        <w:r w:rsidR="00851AC9">
          <w:rPr>
            <w:noProof/>
            <w:webHidden/>
          </w:rPr>
        </w:r>
        <w:r w:rsidR="00851AC9">
          <w:rPr>
            <w:noProof/>
            <w:webHidden/>
          </w:rPr>
          <w:fldChar w:fldCharType="separate"/>
        </w:r>
        <w:r w:rsidR="005B246C">
          <w:rPr>
            <w:noProof/>
            <w:webHidden/>
          </w:rPr>
          <w:t>34</w:t>
        </w:r>
        <w:r w:rsidR="00851AC9">
          <w:rPr>
            <w:noProof/>
            <w:webHidden/>
          </w:rPr>
          <w:fldChar w:fldCharType="end"/>
        </w:r>
      </w:hyperlink>
    </w:p>
    <w:p w14:paraId="53EE3C38" w14:textId="3648E458"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5" w:history="1">
        <w:r w:rsidR="00851AC9" w:rsidRPr="00286C38">
          <w:rPr>
            <w:rStyle w:val="Hipervnculo"/>
            <w:noProof/>
          </w:rPr>
          <w:t>Tabla 10 - Servicios de TI</w:t>
        </w:r>
        <w:r w:rsidR="00851AC9">
          <w:rPr>
            <w:noProof/>
            <w:webHidden/>
          </w:rPr>
          <w:tab/>
        </w:r>
        <w:r w:rsidR="00851AC9">
          <w:rPr>
            <w:noProof/>
            <w:webHidden/>
          </w:rPr>
          <w:fldChar w:fldCharType="begin"/>
        </w:r>
        <w:r w:rsidR="00851AC9">
          <w:rPr>
            <w:noProof/>
            <w:webHidden/>
          </w:rPr>
          <w:instrText xml:space="preserve"> PAGEREF _Toc200621705 \h </w:instrText>
        </w:r>
        <w:r w:rsidR="00851AC9">
          <w:rPr>
            <w:noProof/>
            <w:webHidden/>
          </w:rPr>
        </w:r>
        <w:r w:rsidR="00851AC9">
          <w:rPr>
            <w:noProof/>
            <w:webHidden/>
          </w:rPr>
          <w:fldChar w:fldCharType="separate"/>
        </w:r>
        <w:r w:rsidR="005B246C">
          <w:rPr>
            <w:noProof/>
            <w:webHidden/>
          </w:rPr>
          <w:t>38</w:t>
        </w:r>
        <w:r w:rsidR="00851AC9">
          <w:rPr>
            <w:noProof/>
            <w:webHidden/>
          </w:rPr>
          <w:fldChar w:fldCharType="end"/>
        </w:r>
      </w:hyperlink>
    </w:p>
    <w:p w14:paraId="75890A41" w14:textId="5958A478"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6" w:history="1">
        <w:r w:rsidR="00851AC9" w:rsidRPr="00286C38">
          <w:rPr>
            <w:rStyle w:val="Hipervnculo"/>
            <w:noProof/>
          </w:rPr>
          <w:t>Tabla 11 - Indicadores de Gestión de TI</w:t>
        </w:r>
        <w:r w:rsidR="00851AC9">
          <w:rPr>
            <w:noProof/>
            <w:webHidden/>
          </w:rPr>
          <w:tab/>
        </w:r>
        <w:r w:rsidR="00851AC9">
          <w:rPr>
            <w:noProof/>
            <w:webHidden/>
          </w:rPr>
          <w:fldChar w:fldCharType="begin"/>
        </w:r>
        <w:r w:rsidR="00851AC9">
          <w:rPr>
            <w:noProof/>
            <w:webHidden/>
          </w:rPr>
          <w:instrText xml:space="preserve"> PAGEREF _Toc200621706 \h </w:instrText>
        </w:r>
        <w:r w:rsidR="00851AC9">
          <w:rPr>
            <w:noProof/>
            <w:webHidden/>
          </w:rPr>
        </w:r>
        <w:r w:rsidR="00851AC9">
          <w:rPr>
            <w:noProof/>
            <w:webHidden/>
          </w:rPr>
          <w:fldChar w:fldCharType="separate"/>
        </w:r>
        <w:r w:rsidR="005B246C">
          <w:rPr>
            <w:noProof/>
            <w:webHidden/>
          </w:rPr>
          <w:t>42</w:t>
        </w:r>
        <w:r w:rsidR="00851AC9">
          <w:rPr>
            <w:noProof/>
            <w:webHidden/>
          </w:rPr>
          <w:fldChar w:fldCharType="end"/>
        </w:r>
      </w:hyperlink>
    </w:p>
    <w:p w14:paraId="255B5E9E" w14:textId="7ED79F4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7" w:history="1">
        <w:r w:rsidR="00851AC9" w:rsidRPr="00286C38">
          <w:rPr>
            <w:rStyle w:val="Hipervnculo"/>
            <w:noProof/>
          </w:rPr>
          <w:t>Tabla 12 - Riesgos de Gestión de TI</w:t>
        </w:r>
        <w:r w:rsidR="00851AC9">
          <w:rPr>
            <w:noProof/>
            <w:webHidden/>
          </w:rPr>
          <w:tab/>
        </w:r>
        <w:r w:rsidR="00851AC9">
          <w:rPr>
            <w:noProof/>
            <w:webHidden/>
          </w:rPr>
          <w:fldChar w:fldCharType="begin"/>
        </w:r>
        <w:r w:rsidR="00851AC9">
          <w:rPr>
            <w:noProof/>
            <w:webHidden/>
          </w:rPr>
          <w:instrText xml:space="preserve"> PAGEREF _Toc200621707 \h </w:instrText>
        </w:r>
        <w:r w:rsidR="00851AC9">
          <w:rPr>
            <w:noProof/>
            <w:webHidden/>
          </w:rPr>
        </w:r>
        <w:r w:rsidR="00851AC9">
          <w:rPr>
            <w:noProof/>
            <w:webHidden/>
          </w:rPr>
          <w:fldChar w:fldCharType="separate"/>
        </w:r>
        <w:r w:rsidR="005B246C">
          <w:rPr>
            <w:noProof/>
            <w:webHidden/>
          </w:rPr>
          <w:t>43</w:t>
        </w:r>
        <w:r w:rsidR="00851AC9">
          <w:rPr>
            <w:noProof/>
            <w:webHidden/>
          </w:rPr>
          <w:fldChar w:fldCharType="end"/>
        </w:r>
      </w:hyperlink>
    </w:p>
    <w:p w14:paraId="3D49A8BE" w14:textId="3EAF5B1E"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8" w:history="1">
        <w:r w:rsidR="00851AC9" w:rsidRPr="00286C38">
          <w:rPr>
            <w:rStyle w:val="Hipervnculo"/>
            <w:noProof/>
          </w:rPr>
          <w:t>Tabla 13 - Resultados Evaluación de madurez funciones de Gobierno y gestión de datos</w:t>
        </w:r>
        <w:r w:rsidR="00851AC9">
          <w:rPr>
            <w:noProof/>
            <w:webHidden/>
          </w:rPr>
          <w:tab/>
        </w:r>
        <w:r w:rsidR="00851AC9">
          <w:rPr>
            <w:noProof/>
            <w:webHidden/>
          </w:rPr>
          <w:fldChar w:fldCharType="begin"/>
        </w:r>
        <w:r w:rsidR="00851AC9">
          <w:rPr>
            <w:noProof/>
            <w:webHidden/>
          </w:rPr>
          <w:instrText xml:space="preserve"> PAGEREF _Toc200621708 \h </w:instrText>
        </w:r>
        <w:r w:rsidR="00851AC9">
          <w:rPr>
            <w:noProof/>
            <w:webHidden/>
          </w:rPr>
        </w:r>
        <w:r w:rsidR="00851AC9">
          <w:rPr>
            <w:noProof/>
            <w:webHidden/>
          </w:rPr>
          <w:fldChar w:fldCharType="separate"/>
        </w:r>
        <w:r w:rsidR="005B246C">
          <w:rPr>
            <w:noProof/>
            <w:webHidden/>
          </w:rPr>
          <w:t>45</w:t>
        </w:r>
        <w:r w:rsidR="00851AC9">
          <w:rPr>
            <w:noProof/>
            <w:webHidden/>
          </w:rPr>
          <w:fldChar w:fldCharType="end"/>
        </w:r>
      </w:hyperlink>
    </w:p>
    <w:p w14:paraId="4DDB5697" w14:textId="187D1727"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09" w:history="1">
        <w:r w:rsidR="00851AC9" w:rsidRPr="00286C38">
          <w:rPr>
            <w:rStyle w:val="Hipervnculo"/>
            <w:noProof/>
          </w:rPr>
          <w:t>Tabla 14 - Objetivos de las etapas en el ciclo de vida de proyectos del IDU</w:t>
        </w:r>
        <w:r w:rsidR="00851AC9">
          <w:rPr>
            <w:noProof/>
            <w:webHidden/>
          </w:rPr>
          <w:tab/>
        </w:r>
        <w:r w:rsidR="00851AC9">
          <w:rPr>
            <w:noProof/>
            <w:webHidden/>
          </w:rPr>
          <w:fldChar w:fldCharType="begin"/>
        </w:r>
        <w:r w:rsidR="00851AC9">
          <w:rPr>
            <w:noProof/>
            <w:webHidden/>
          </w:rPr>
          <w:instrText xml:space="preserve"> PAGEREF _Toc200621709 \h </w:instrText>
        </w:r>
        <w:r w:rsidR="00851AC9">
          <w:rPr>
            <w:noProof/>
            <w:webHidden/>
          </w:rPr>
        </w:r>
        <w:r w:rsidR="00851AC9">
          <w:rPr>
            <w:noProof/>
            <w:webHidden/>
          </w:rPr>
          <w:fldChar w:fldCharType="separate"/>
        </w:r>
        <w:r w:rsidR="005B246C">
          <w:rPr>
            <w:noProof/>
            <w:webHidden/>
          </w:rPr>
          <w:t>47</w:t>
        </w:r>
        <w:r w:rsidR="00851AC9">
          <w:rPr>
            <w:noProof/>
            <w:webHidden/>
          </w:rPr>
          <w:fldChar w:fldCharType="end"/>
        </w:r>
      </w:hyperlink>
    </w:p>
    <w:p w14:paraId="7295C953" w14:textId="6E238035"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0" w:history="1">
        <w:r w:rsidR="00851AC9" w:rsidRPr="00286C38">
          <w:rPr>
            <w:rStyle w:val="Hipervnculo"/>
            <w:noProof/>
          </w:rPr>
          <w:t>Tabla 15 - Catalogo Sistemas de Información Misionales</w:t>
        </w:r>
        <w:r w:rsidR="00851AC9">
          <w:rPr>
            <w:noProof/>
            <w:webHidden/>
          </w:rPr>
          <w:tab/>
        </w:r>
        <w:r w:rsidR="00851AC9">
          <w:rPr>
            <w:noProof/>
            <w:webHidden/>
          </w:rPr>
          <w:fldChar w:fldCharType="begin"/>
        </w:r>
        <w:r w:rsidR="00851AC9">
          <w:rPr>
            <w:noProof/>
            <w:webHidden/>
          </w:rPr>
          <w:instrText xml:space="preserve"> PAGEREF _Toc200621710 \h </w:instrText>
        </w:r>
        <w:r w:rsidR="00851AC9">
          <w:rPr>
            <w:noProof/>
            <w:webHidden/>
          </w:rPr>
        </w:r>
        <w:r w:rsidR="00851AC9">
          <w:rPr>
            <w:noProof/>
            <w:webHidden/>
          </w:rPr>
          <w:fldChar w:fldCharType="separate"/>
        </w:r>
        <w:r w:rsidR="005B246C">
          <w:rPr>
            <w:noProof/>
            <w:webHidden/>
          </w:rPr>
          <w:t>51</w:t>
        </w:r>
        <w:r w:rsidR="00851AC9">
          <w:rPr>
            <w:noProof/>
            <w:webHidden/>
          </w:rPr>
          <w:fldChar w:fldCharType="end"/>
        </w:r>
      </w:hyperlink>
    </w:p>
    <w:p w14:paraId="7759799F" w14:textId="39CEAAA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1" w:history="1">
        <w:r w:rsidR="00851AC9" w:rsidRPr="00286C38">
          <w:rPr>
            <w:rStyle w:val="Hipervnculo"/>
            <w:noProof/>
          </w:rPr>
          <w:t>Tabla 16 - Catalogo de Sistemas de Apoyo</w:t>
        </w:r>
        <w:r w:rsidR="00851AC9">
          <w:rPr>
            <w:noProof/>
            <w:webHidden/>
          </w:rPr>
          <w:tab/>
        </w:r>
        <w:r w:rsidR="00851AC9">
          <w:rPr>
            <w:noProof/>
            <w:webHidden/>
          </w:rPr>
          <w:fldChar w:fldCharType="begin"/>
        </w:r>
        <w:r w:rsidR="00851AC9">
          <w:rPr>
            <w:noProof/>
            <w:webHidden/>
          </w:rPr>
          <w:instrText xml:space="preserve"> PAGEREF _Toc200621711 \h </w:instrText>
        </w:r>
        <w:r w:rsidR="00851AC9">
          <w:rPr>
            <w:noProof/>
            <w:webHidden/>
          </w:rPr>
        </w:r>
        <w:r w:rsidR="00851AC9">
          <w:rPr>
            <w:noProof/>
            <w:webHidden/>
          </w:rPr>
          <w:fldChar w:fldCharType="separate"/>
        </w:r>
        <w:r w:rsidR="005B246C">
          <w:rPr>
            <w:noProof/>
            <w:webHidden/>
          </w:rPr>
          <w:t>55</w:t>
        </w:r>
        <w:r w:rsidR="00851AC9">
          <w:rPr>
            <w:noProof/>
            <w:webHidden/>
          </w:rPr>
          <w:fldChar w:fldCharType="end"/>
        </w:r>
      </w:hyperlink>
    </w:p>
    <w:p w14:paraId="3E9BCE5C" w14:textId="454F2750"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2" w:history="1">
        <w:r w:rsidR="00851AC9" w:rsidRPr="00286C38">
          <w:rPr>
            <w:rStyle w:val="Hipervnculo"/>
            <w:rFonts w:eastAsia="Helvetica Neue"/>
            <w:b/>
            <w:i/>
            <w:iCs/>
            <w:noProof/>
            <w:lang w:eastAsia="es-CO"/>
          </w:rPr>
          <w:t>Tabla 17 Portales digitales</w:t>
        </w:r>
        <w:r w:rsidR="00851AC9">
          <w:rPr>
            <w:noProof/>
            <w:webHidden/>
          </w:rPr>
          <w:tab/>
        </w:r>
        <w:r w:rsidR="00851AC9">
          <w:rPr>
            <w:noProof/>
            <w:webHidden/>
          </w:rPr>
          <w:fldChar w:fldCharType="begin"/>
        </w:r>
        <w:r w:rsidR="00851AC9">
          <w:rPr>
            <w:noProof/>
            <w:webHidden/>
          </w:rPr>
          <w:instrText xml:space="preserve"> PAGEREF _Toc200621712 \h </w:instrText>
        </w:r>
        <w:r w:rsidR="00851AC9">
          <w:rPr>
            <w:noProof/>
            <w:webHidden/>
          </w:rPr>
        </w:r>
        <w:r w:rsidR="00851AC9">
          <w:rPr>
            <w:noProof/>
            <w:webHidden/>
          </w:rPr>
          <w:fldChar w:fldCharType="separate"/>
        </w:r>
        <w:r w:rsidR="005B246C">
          <w:rPr>
            <w:noProof/>
            <w:webHidden/>
          </w:rPr>
          <w:t>56</w:t>
        </w:r>
        <w:r w:rsidR="00851AC9">
          <w:rPr>
            <w:noProof/>
            <w:webHidden/>
          </w:rPr>
          <w:fldChar w:fldCharType="end"/>
        </w:r>
      </w:hyperlink>
    </w:p>
    <w:p w14:paraId="7A48742A" w14:textId="15433F9B"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3" w:history="1">
        <w:r w:rsidR="00851AC9" w:rsidRPr="00286C38">
          <w:rPr>
            <w:rStyle w:val="Hipervnculo"/>
            <w:noProof/>
          </w:rPr>
          <w:t>Tabla 18 - Portales Digitales</w:t>
        </w:r>
        <w:r w:rsidR="00851AC9">
          <w:rPr>
            <w:noProof/>
            <w:webHidden/>
          </w:rPr>
          <w:tab/>
        </w:r>
        <w:r w:rsidR="00851AC9">
          <w:rPr>
            <w:noProof/>
            <w:webHidden/>
          </w:rPr>
          <w:fldChar w:fldCharType="begin"/>
        </w:r>
        <w:r w:rsidR="00851AC9">
          <w:rPr>
            <w:noProof/>
            <w:webHidden/>
          </w:rPr>
          <w:instrText xml:space="preserve"> PAGEREF _Toc200621713 \h </w:instrText>
        </w:r>
        <w:r w:rsidR="00851AC9">
          <w:rPr>
            <w:noProof/>
            <w:webHidden/>
          </w:rPr>
        </w:r>
        <w:r w:rsidR="00851AC9">
          <w:rPr>
            <w:noProof/>
            <w:webHidden/>
          </w:rPr>
          <w:fldChar w:fldCharType="separate"/>
        </w:r>
        <w:r w:rsidR="005B246C">
          <w:rPr>
            <w:noProof/>
            <w:webHidden/>
          </w:rPr>
          <w:t>58</w:t>
        </w:r>
        <w:r w:rsidR="00851AC9">
          <w:rPr>
            <w:noProof/>
            <w:webHidden/>
          </w:rPr>
          <w:fldChar w:fldCharType="end"/>
        </w:r>
      </w:hyperlink>
    </w:p>
    <w:p w14:paraId="489D59CE" w14:textId="2370AF4F"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4" w:history="1">
        <w:r w:rsidR="00851AC9" w:rsidRPr="00286C38">
          <w:rPr>
            <w:rStyle w:val="Hipervnculo"/>
            <w:noProof/>
          </w:rPr>
          <w:t>Tabla 19 - Procesos Estratégicos - Sistemas de información</w:t>
        </w:r>
        <w:r w:rsidR="00851AC9">
          <w:rPr>
            <w:noProof/>
            <w:webHidden/>
          </w:rPr>
          <w:tab/>
        </w:r>
        <w:r w:rsidR="00851AC9">
          <w:rPr>
            <w:noProof/>
            <w:webHidden/>
          </w:rPr>
          <w:fldChar w:fldCharType="begin"/>
        </w:r>
        <w:r w:rsidR="00851AC9">
          <w:rPr>
            <w:noProof/>
            <w:webHidden/>
          </w:rPr>
          <w:instrText xml:space="preserve"> PAGEREF _Toc200621714 \h </w:instrText>
        </w:r>
        <w:r w:rsidR="00851AC9">
          <w:rPr>
            <w:noProof/>
            <w:webHidden/>
          </w:rPr>
        </w:r>
        <w:r w:rsidR="00851AC9">
          <w:rPr>
            <w:noProof/>
            <w:webHidden/>
          </w:rPr>
          <w:fldChar w:fldCharType="separate"/>
        </w:r>
        <w:r w:rsidR="005B246C">
          <w:rPr>
            <w:noProof/>
            <w:webHidden/>
          </w:rPr>
          <w:t>59</w:t>
        </w:r>
        <w:r w:rsidR="00851AC9">
          <w:rPr>
            <w:noProof/>
            <w:webHidden/>
          </w:rPr>
          <w:fldChar w:fldCharType="end"/>
        </w:r>
      </w:hyperlink>
    </w:p>
    <w:p w14:paraId="578B1910" w14:textId="2DE0F09D"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5" w:history="1">
        <w:r w:rsidR="00851AC9" w:rsidRPr="00286C38">
          <w:rPr>
            <w:rStyle w:val="Hipervnculo"/>
            <w:noProof/>
          </w:rPr>
          <w:t>Tabla 20 - Procesos Evaluación y Mejora - Sistemas de información</w:t>
        </w:r>
        <w:r w:rsidR="00851AC9">
          <w:rPr>
            <w:noProof/>
            <w:webHidden/>
          </w:rPr>
          <w:tab/>
        </w:r>
        <w:r w:rsidR="00851AC9">
          <w:rPr>
            <w:noProof/>
            <w:webHidden/>
          </w:rPr>
          <w:fldChar w:fldCharType="begin"/>
        </w:r>
        <w:r w:rsidR="00851AC9">
          <w:rPr>
            <w:noProof/>
            <w:webHidden/>
          </w:rPr>
          <w:instrText xml:space="preserve"> PAGEREF _Toc200621715 \h </w:instrText>
        </w:r>
        <w:r w:rsidR="00851AC9">
          <w:rPr>
            <w:noProof/>
            <w:webHidden/>
          </w:rPr>
        </w:r>
        <w:r w:rsidR="00851AC9">
          <w:rPr>
            <w:noProof/>
            <w:webHidden/>
          </w:rPr>
          <w:fldChar w:fldCharType="separate"/>
        </w:r>
        <w:r w:rsidR="005B246C">
          <w:rPr>
            <w:noProof/>
            <w:webHidden/>
          </w:rPr>
          <w:t>59</w:t>
        </w:r>
        <w:r w:rsidR="00851AC9">
          <w:rPr>
            <w:noProof/>
            <w:webHidden/>
          </w:rPr>
          <w:fldChar w:fldCharType="end"/>
        </w:r>
      </w:hyperlink>
    </w:p>
    <w:p w14:paraId="0E4D63DE" w14:textId="047A52AA"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6" w:history="1">
        <w:r w:rsidR="00851AC9" w:rsidRPr="00286C38">
          <w:rPr>
            <w:rStyle w:val="Hipervnculo"/>
            <w:noProof/>
          </w:rPr>
          <w:t>Tabla 21 - Procesos Misionales - Sistemas de información</w:t>
        </w:r>
        <w:r w:rsidR="00851AC9">
          <w:rPr>
            <w:noProof/>
            <w:webHidden/>
          </w:rPr>
          <w:tab/>
        </w:r>
        <w:r w:rsidR="00851AC9">
          <w:rPr>
            <w:noProof/>
            <w:webHidden/>
          </w:rPr>
          <w:fldChar w:fldCharType="begin"/>
        </w:r>
        <w:r w:rsidR="00851AC9">
          <w:rPr>
            <w:noProof/>
            <w:webHidden/>
          </w:rPr>
          <w:instrText xml:space="preserve"> PAGEREF _Toc200621716 \h </w:instrText>
        </w:r>
        <w:r w:rsidR="00851AC9">
          <w:rPr>
            <w:noProof/>
            <w:webHidden/>
          </w:rPr>
        </w:r>
        <w:r w:rsidR="00851AC9">
          <w:rPr>
            <w:noProof/>
            <w:webHidden/>
          </w:rPr>
          <w:fldChar w:fldCharType="separate"/>
        </w:r>
        <w:r w:rsidR="005B246C">
          <w:rPr>
            <w:noProof/>
            <w:webHidden/>
          </w:rPr>
          <w:t>60</w:t>
        </w:r>
        <w:r w:rsidR="00851AC9">
          <w:rPr>
            <w:noProof/>
            <w:webHidden/>
          </w:rPr>
          <w:fldChar w:fldCharType="end"/>
        </w:r>
      </w:hyperlink>
    </w:p>
    <w:p w14:paraId="49FCE216" w14:textId="214B0096"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7" w:history="1">
        <w:r w:rsidR="00851AC9" w:rsidRPr="00286C38">
          <w:rPr>
            <w:rStyle w:val="Hipervnculo"/>
            <w:noProof/>
          </w:rPr>
          <w:t>Tabla 22 - Procesos Apoyo - Sistemas de información</w:t>
        </w:r>
        <w:r w:rsidR="00851AC9">
          <w:rPr>
            <w:noProof/>
            <w:webHidden/>
          </w:rPr>
          <w:tab/>
        </w:r>
        <w:r w:rsidR="00851AC9">
          <w:rPr>
            <w:noProof/>
            <w:webHidden/>
          </w:rPr>
          <w:fldChar w:fldCharType="begin"/>
        </w:r>
        <w:r w:rsidR="00851AC9">
          <w:rPr>
            <w:noProof/>
            <w:webHidden/>
          </w:rPr>
          <w:instrText xml:space="preserve"> PAGEREF _Toc200621717 \h </w:instrText>
        </w:r>
        <w:r w:rsidR="00851AC9">
          <w:rPr>
            <w:noProof/>
            <w:webHidden/>
          </w:rPr>
        </w:r>
        <w:r w:rsidR="00851AC9">
          <w:rPr>
            <w:noProof/>
            <w:webHidden/>
          </w:rPr>
          <w:fldChar w:fldCharType="separate"/>
        </w:r>
        <w:r w:rsidR="005B246C">
          <w:rPr>
            <w:noProof/>
            <w:webHidden/>
          </w:rPr>
          <w:t>61</w:t>
        </w:r>
        <w:r w:rsidR="00851AC9">
          <w:rPr>
            <w:noProof/>
            <w:webHidden/>
          </w:rPr>
          <w:fldChar w:fldCharType="end"/>
        </w:r>
      </w:hyperlink>
    </w:p>
    <w:p w14:paraId="057A46CE" w14:textId="34985D1A"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8" w:history="1">
        <w:r w:rsidR="00851AC9" w:rsidRPr="00286C38">
          <w:rPr>
            <w:rStyle w:val="Hipervnculo"/>
            <w:noProof/>
          </w:rPr>
          <w:t>Tabla 23 - Dotación del Centro de Cómputo</w:t>
        </w:r>
        <w:r w:rsidR="00851AC9">
          <w:rPr>
            <w:noProof/>
            <w:webHidden/>
          </w:rPr>
          <w:tab/>
        </w:r>
        <w:r w:rsidR="00851AC9">
          <w:rPr>
            <w:noProof/>
            <w:webHidden/>
          </w:rPr>
          <w:fldChar w:fldCharType="begin"/>
        </w:r>
        <w:r w:rsidR="00851AC9">
          <w:rPr>
            <w:noProof/>
            <w:webHidden/>
          </w:rPr>
          <w:instrText xml:space="preserve"> PAGEREF _Toc200621718 \h </w:instrText>
        </w:r>
        <w:r w:rsidR="00851AC9">
          <w:rPr>
            <w:noProof/>
            <w:webHidden/>
          </w:rPr>
        </w:r>
        <w:r w:rsidR="00851AC9">
          <w:rPr>
            <w:noProof/>
            <w:webHidden/>
          </w:rPr>
          <w:fldChar w:fldCharType="separate"/>
        </w:r>
        <w:r w:rsidR="005B246C">
          <w:rPr>
            <w:noProof/>
            <w:webHidden/>
          </w:rPr>
          <w:t>63</w:t>
        </w:r>
        <w:r w:rsidR="00851AC9">
          <w:rPr>
            <w:noProof/>
            <w:webHidden/>
          </w:rPr>
          <w:fldChar w:fldCharType="end"/>
        </w:r>
      </w:hyperlink>
    </w:p>
    <w:p w14:paraId="3EFAF406" w14:textId="13F7368E"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19" w:history="1">
        <w:r w:rsidR="00851AC9" w:rsidRPr="00286C38">
          <w:rPr>
            <w:rStyle w:val="Hipervnculo"/>
            <w:noProof/>
          </w:rPr>
          <w:t>Tabla 24 - Controle3s MSPI</w:t>
        </w:r>
        <w:r w:rsidR="00851AC9">
          <w:rPr>
            <w:noProof/>
            <w:webHidden/>
          </w:rPr>
          <w:tab/>
        </w:r>
        <w:r w:rsidR="00851AC9">
          <w:rPr>
            <w:noProof/>
            <w:webHidden/>
          </w:rPr>
          <w:fldChar w:fldCharType="begin"/>
        </w:r>
        <w:r w:rsidR="00851AC9">
          <w:rPr>
            <w:noProof/>
            <w:webHidden/>
          </w:rPr>
          <w:instrText xml:space="preserve"> PAGEREF _Toc200621719 \h </w:instrText>
        </w:r>
        <w:r w:rsidR="00851AC9">
          <w:rPr>
            <w:noProof/>
            <w:webHidden/>
          </w:rPr>
        </w:r>
        <w:r w:rsidR="00851AC9">
          <w:rPr>
            <w:noProof/>
            <w:webHidden/>
          </w:rPr>
          <w:fldChar w:fldCharType="separate"/>
        </w:r>
        <w:r w:rsidR="005B246C">
          <w:rPr>
            <w:noProof/>
            <w:webHidden/>
          </w:rPr>
          <w:t>66</w:t>
        </w:r>
        <w:r w:rsidR="00851AC9">
          <w:rPr>
            <w:noProof/>
            <w:webHidden/>
          </w:rPr>
          <w:fldChar w:fldCharType="end"/>
        </w:r>
      </w:hyperlink>
    </w:p>
    <w:p w14:paraId="3C7063F2" w14:textId="036217AE"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0" w:history="1">
        <w:r w:rsidR="00851AC9" w:rsidRPr="00286C38">
          <w:rPr>
            <w:rStyle w:val="Hipervnculo"/>
            <w:noProof/>
          </w:rPr>
          <w:t>Tabla 25 - Niveles de Madurez- Arquitectura Empresarial</w:t>
        </w:r>
        <w:r w:rsidR="00851AC9">
          <w:rPr>
            <w:noProof/>
            <w:webHidden/>
          </w:rPr>
          <w:tab/>
        </w:r>
        <w:r w:rsidR="00851AC9">
          <w:rPr>
            <w:noProof/>
            <w:webHidden/>
          </w:rPr>
          <w:fldChar w:fldCharType="begin"/>
        </w:r>
        <w:r w:rsidR="00851AC9">
          <w:rPr>
            <w:noProof/>
            <w:webHidden/>
          </w:rPr>
          <w:instrText xml:space="preserve"> PAGEREF _Toc200621720 \h </w:instrText>
        </w:r>
        <w:r w:rsidR="00851AC9">
          <w:rPr>
            <w:noProof/>
            <w:webHidden/>
          </w:rPr>
          <w:fldChar w:fldCharType="separate"/>
        </w:r>
        <w:r w:rsidR="005B246C">
          <w:rPr>
            <w:b/>
            <w:bCs/>
            <w:noProof/>
            <w:webHidden/>
          </w:rPr>
          <w:t>¡Error! Marcador no definido.</w:t>
        </w:r>
        <w:r w:rsidR="00851AC9">
          <w:rPr>
            <w:noProof/>
            <w:webHidden/>
          </w:rPr>
          <w:fldChar w:fldCharType="end"/>
        </w:r>
      </w:hyperlink>
    </w:p>
    <w:p w14:paraId="3EB7059E" w14:textId="2608414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1" w:history="1">
        <w:r w:rsidR="00851AC9" w:rsidRPr="00286C38">
          <w:rPr>
            <w:rStyle w:val="Hipervnculo"/>
            <w:noProof/>
          </w:rPr>
          <w:t>Tabla 26 - Resultado de la Evaluación de Madurez en AE</w:t>
        </w:r>
        <w:r w:rsidR="00851AC9">
          <w:rPr>
            <w:noProof/>
            <w:webHidden/>
          </w:rPr>
          <w:tab/>
        </w:r>
        <w:r w:rsidR="00851AC9">
          <w:rPr>
            <w:noProof/>
            <w:webHidden/>
          </w:rPr>
          <w:fldChar w:fldCharType="begin"/>
        </w:r>
        <w:r w:rsidR="00851AC9">
          <w:rPr>
            <w:noProof/>
            <w:webHidden/>
          </w:rPr>
          <w:instrText xml:space="preserve"> PAGEREF _Toc200621721 \h </w:instrText>
        </w:r>
        <w:r w:rsidR="00851AC9">
          <w:rPr>
            <w:noProof/>
            <w:webHidden/>
          </w:rPr>
          <w:fldChar w:fldCharType="separate"/>
        </w:r>
        <w:r w:rsidR="005B246C">
          <w:rPr>
            <w:b/>
            <w:bCs/>
            <w:noProof/>
            <w:webHidden/>
          </w:rPr>
          <w:t>¡Error! Marcador no definido.</w:t>
        </w:r>
        <w:r w:rsidR="00851AC9">
          <w:rPr>
            <w:noProof/>
            <w:webHidden/>
          </w:rPr>
          <w:fldChar w:fldCharType="end"/>
        </w:r>
      </w:hyperlink>
    </w:p>
    <w:p w14:paraId="0E5F5BEA" w14:textId="592EE2B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2" w:history="1">
        <w:r w:rsidR="00851AC9" w:rsidRPr="00286C38">
          <w:rPr>
            <w:rStyle w:val="Hipervnculo"/>
            <w:noProof/>
          </w:rPr>
          <w:t>Tabla 27 - Nivel de Madurez IDU año 2021 a 2023</w:t>
        </w:r>
        <w:r w:rsidR="00851AC9">
          <w:rPr>
            <w:noProof/>
            <w:webHidden/>
          </w:rPr>
          <w:tab/>
        </w:r>
        <w:r w:rsidR="00851AC9">
          <w:rPr>
            <w:noProof/>
            <w:webHidden/>
          </w:rPr>
          <w:fldChar w:fldCharType="begin"/>
        </w:r>
        <w:r w:rsidR="00851AC9">
          <w:rPr>
            <w:noProof/>
            <w:webHidden/>
          </w:rPr>
          <w:instrText xml:space="preserve"> PAGEREF _Toc200621722 \h </w:instrText>
        </w:r>
        <w:r w:rsidR="00851AC9">
          <w:rPr>
            <w:noProof/>
            <w:webHidden/>
          </w:rPr>
          <w:fldChar w:fldCharType="separate"/>
        </w:r>
        <w:r w:rsidR="005B246C">
          <w:rPr>
            <w:b/>
            <w:bCs/>
            <w:noProof/>
            <w:webHidden/>
          </w:rPr>
          <w:t>¡Error! Marcador no definido.</w:t>
        </w:r>
        <w:r w:rsidR="00851AC9">
          <w:rPr>
            <w:noProof/>
            <w:webHidden/>
          </w:rPr>
          <w:fldChar w:fldCharType="end"/>
        </w:r>
      </w:hyperlink>
    </w:p>
    <w:p w14:paraId="7B55C77E" w14:textId="171D65A2"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3" w:history="1">
        <w:r w:rsidR="00851AC9" w:rsidRPr="00286C38">
          <w:rPr>
            <w:rStyle w:val="Hipervnculo"/>
            <w:noProof/>
          </w:rPr>
          <w:t>Tabla 29 - DOFA- Fortalezas Debilidades</w:t>
        </w:r>
        <w:r w:rsidR="00851AC9">
          <w:rPr>
            <w:noProof/>
            <w:webHidden/>
          </w:rPr>
          <w:tab/>
        </w:r>
        <w:r w:rsidR="00851AC9">
          <w:rPr>
            <w:noProof/>
            <w:webHidden/>
          </w:rPr>
          <w:fldChar w:fldCharType="begin"/>
        </w:r>
        <w:r w:rsidR="00851AC9">
          <w:rPr>
            <w:noProof/>
            <w:webHidden/>
          </w:rPr>
          <w:instrText xml:space="preserve"> PAGEREF _Toc200621723 \h </w:instrText>
        </w:r>
        <w:r w:rsidR="00851AC9">
          <w:rPr>
            <w:noProof/>
            <w:webHidden/>
          </w:rPr>
        </w:r>
        <w:r w:rsidR="00851AC9">
          <w:rPr>
            <w:noProof/>
            <w:webHidden/>
          </w:rPr>
          <w:fldChar w:fldCharType="separate"/>
        </w:r>
        <w:r w:rsidR="005B246C">
          <w:rPr>
            <w:noProof/>
            <w:webHidden/>
          </w:rPr>
          <w:t>70</w:t>
        </w:r>
        <w:r w:rsidR="00851AC9">
          <w:rPr>
            <w:noProof/>
            <w:webHidden/>
          </w:rPr>
          <w:fldChar w:fldCharType="end"/>
        </w:r>
      </w:hyperlink>
    </w:p>
    <w:p w14:paraId="24D3226A" w14:textId="2AA83769"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4" w:history="1">
        <w:r w:rsidR="00851AC9" w:rsidRPr="00286C38">
          <w:rPr>
            <w:rStyle w:val="Hipervnculo"/>
            <w:noProof/>
          </w:rPr>
          <w:t>Tabla 30 - DOFA- Amenazas Oportunidades</w:t>
        </w:r>
        <w:r w:rsidR="00851AC9">
          <w:rPr>
            <w:noProof/>
            <w:webHidden/>
          </w:rPr>
          <w:tab/>
        </w:r>
        <w:r w:rsidR="00851AC9">
          <w:rPr>
            <w:noProof/>
            <w:webHidden/>
          </w:rPr>
          <w:fldChar w:fldCharType="begin"/>
        </w:r>
        <w:r w:rsidR="00851AC9">
          <w:rPr>
            <w:noProof/>
            <w:webHidden/>
          </w:rPr>
          <w:instrText xml:space="preserve"> PAGEREF _Toc200621724 \h </w:instrText>
        </w:r>
        <w:r w:rsidR="00851AC9">
          <w:rPr>
            <w:noProof/>
            <w:webHidden/>
          </w:rPr>
        </w:r>
        <w:r w:rsidR="00851AC9">
          <w:rPr>
            <w:noProof/>
            <w:webHidden/>
          </w:rPr>
          <w:fldChar w:fldCharType="separate"/>
        </w:r>
        <w:r w:rsidR="005B246C">
          <w:rPr>
            <w:noProof/>
            <w:webHidden/>
          </w:rPr>
          <w:t>72</w:t>
        </w:r>
        <w:r w:rsidR="00851AC9">
          <w:rPr>
            <w:noProof/>
            <w:webHidden/>
          </w:rPr>
          <w:fldChar w:fldCharType="end"/>
        </w:r>
      </w:hyperlink>
    </w:p>
    <w:p w14:paraId="52DBF6E0" w14:textId="69B46CFA"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5" w:history="1">
        <w:r w:rsidR="00851AC9" w:rsidRPr="00286C38">
          <w:rPr>
            <w:rStyle w:val="Hipervnculo"/>
            <w:noProof/>
          </w:rPr>
          <w:t>Tabla 31 - Estrategias de TI</w:t>
        </w:r>
        <w:r w:rsidR="00851AC9">
          <w:rPr>
            <w:noProof/>
            <w:webHidden/>
          </w:rPr>
          <w:tab/>
        </w:r>
        <w:r w:rsidR="00851AC9">
          <w:rPr>
            <w:noProof/>
            <w:webHidden/>
          </w:rPr>
          <w:fldChar w:fldCharType="begin"/>
        </w:r>
        <w:r w:rsidR="00851AC9">
          <w:rPr>
            <w:noProof/>
            <w:webHidden/>
          </w:rPr>
          <w:instrText xml:space="preserve"> PAGEREF _Toc200621725 \h </w:instrText>
        </w:r>
        <w:r w:rsidR="00851AC9">
          <w:rPr>
            <w:noProof/>
            <w:webHidden/>
          </w:rPr>
        </w:r>
        <w:r w:rsidR="00851AC9">
          <w:rPr>
            <w:noProof/>
            <w:webHidden/>
          </w:rPr>
          <w:fldChar w:fldCharType="separate"/>
        </w:r>
        <w:r w:rsidR="005B246C">
          <w:rPr>
            <w:noProof/>
            <w:webHidden/>
          </w:rPr>
          <w:t>76</w:t>
        </w:r>
        <w:r w:rsidR="00851AC9">
          <w:rPr>
            <w:noProof/>
            <w:webHidden/>
          </w:rPr>
          <w:fldChar w:fldCharType="end"/>
        </w:r>
      </w:hyperlink>
    </w:p>
    <w:p w14:paraId="5B9ADC52" w14:textId="3D30245B"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6" w:history="1">
        <w:r w:rsidR="00851AC9" w:rsidRPr="00286C38">
          <w:rPr>
            <w:rStyle w:val="Hipervnculo"/>
            <w:noProof/>
          </w:rPr>
          <w:t>Tabla 32 - Proyectos vigencia 2025</w:t>
        </w:r>
        <w:r w:rsidR="00851AC9">
          <w:rPr>
            <w:noProof/>
            <w:webHidden/>
          </w:rPr>
          <w:tab/>
        </w:r>
        <w:r w:rsidR="00851AC9">
          <w:rPr>
            <w:noProof/>
            <w:webHidden/>
          </w:rPr>
          <w:fldChar w:fldCharType="begin"/>
        </w:r>
        <w:r w:rsidR="00851AC9">
          <w:rPr>
            <w:noProof/>
            <w:webHidden/>
          </w:rPr>
          <w:instrText xml:space="preserve"> PAGEREF _Toc200621726 \h </w:instrText>
        </w:r>
        <w:r w:rsidR="00851AC9">
          <w:rPr>
            <w:noProof/>
            <w:webHidden/>
          </w:rPr>
        </w:r>
        <w:r w:rsidR="00851AC9">
          <w:rPr>
            <w:noProof/>
            <w:webHidden/>
          </w:rPr>
          <w:fldChar w:fldCharType="separate"/>
        </w:r>
        <w:r w:rsidR="005B246C">
          <w:rPr>
            <w:noProof/>
            <w:webHidden/>
          </w:rPr>
          <w:t>77</w:t>
        </w:r>
        <w:r w:rsidR="00851AC9">
          <w:rPr>
            <w:noProof/>
            <w:webHidden/>
          </w:rPr>
          <w:fldChar w:fldCharType="end"/>
        </w:r>
      </w:hyperlink>
    </w:p>
    <w:p w14:paraId="5F0313AC" w14:textId="54658FEA" w:rsidR="00851AC9"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727" w:history="1">
        <w:r w:rsidR="00851AC9" w:rsidRPr="00286C38">
          <w:rPr>
            <w:rStyle w:val="Hipervnculo"/>
            <w:noProof/>
          </w:rPr>
          <w:t>Tabla 33 - Cronograma de Proyectos de TI</w:t>
        </w:r>
        <w:r w:rsidR="00851AC9">
          <w:rPr>
            <w:noProof/>
            <w:webHidden/>
          </w:rPr>
          <w:tab/>
        </w:r>
        <w:r w:rsidR="00851AC9">
          <w:rPr>
            <w:noProof/>
            <w:webHidden/>
          </w:rPr>
          <w:fldChar w:fldCharType="begin"/>
        </w:r>
        <w:r w:rsidR="00851AC9">
          <w:rPr>
            <w:noProof/>
            <w:webHidden/>
          </w:rPr>
          <w:instrText xml:space="preserve"> PAGEREF _Toc200621727 \h </w:instrText>
        </w:r>
        <w:r w:rsidR="00851AC9">
          <w:rPr>
            <w:noProof/>
            <w:webHidden/>
          </w:rPr>
        </w:r>
        <w:r w:rsidR="00851AC9">
          <w:rPr>
            <w:noProof/>
            <w:webHidden/>
          </w:rPr>
          <w:fldChar w:fldCharType="separate"/>
        </w:r>
        <w:r w:rsidR="005B246C">
          <w:rPr>
            <w:noProof/>
            <w:webHidden/>
          </w:rPr>
          <w:t>77</w:t>
        </w:r>
        <w:r w:rsidR="00851AC9">
          <w:rPr>
            <w:noProof/>
            <w:webHidden/>
          </w:rPr>
          <w:fldChar w:fldCharType="end"/>
        </w:r>
      </w:hyperlink>
    </w:p>
    <w:p w14:paraId="07106274" w14:textId="14169E2E" w:rsidR="00851AC9" w:rsidRDefault="00851AC9" w:rsidP="00851AC9">
      <w:r>
        <w:fldChar w:fldCharType="end"/>
      </w:r>
    </w:p>
    <w:p w14:paraId="2C2B0BCF" w14:textId="77777777" w:rsidR="00851AC9" w:rsidRPr="00851AC9" w:rsidRDefault="00851AC9" w:rsidP="00851AC9"/>
    <w:p w14:paraId="6054DB18" w14:textId="511E23E0" w:rsidR="004D3D1F" w:rsidRPr="00BB43E0" w:rsidRDefault="00851AC9" w:rsidP="00851AC9">
      <w:pPr>
        <w:shd w:val="clear" w:color="auto" w:fill="BFBFBF" w:themeFill="background1" w:themeFillShade="BF"/>
        <w:rPr>
          <w:b/>
          <w:bCs/>
          <w:sz w:val="28"/>
          <w:szCs w:val="28"/>
        </w:rPr>
      </w:pPr>
      <w:r w:rsidRPr="00BB43E0">
        <w:rPr>
          <w:b/>
          <w:bCs/>
          <w:sz w:val="28"/>
          <w:szCs w:val="28"/>
        </w:rPr>
        <w:t xml:space="preserve">INDICE DE </w:t>
      </w:r>
      <w:r w:rsidR="004D3D1F" w:rsidRPr="00BB43E0">
        <w:rPr>
          <w:b/>
          <w:bCs/>
          <w:sz w:val="28"/>
          <w:szCs w:val="28"/>
        </w:rPr>
        <w:t>ILUSTRACIONES</w:t>
      </w:r>
    </w:p>
    <w:p w14:paraId="476157BC" w14:textId="77777777" w:rsidR="004D3D1F" w:rsidRDefault="004D3D1F">
      <w:pPr>
        <w:pStyle w:val="Tabladeilustraciones"/>
        <w:tabs>
          <w:tab w:val="right" w:leader="dot" w:pos="9964"/>
        </w:tabs>
      </w:pPr>
    </w:p>
    <w:p w14:paraId="0FC66A75" w14:textId="091D0E70" w:rsidR="004D3D1F" w:rsidRDefault="004D3D1F">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r>
        <w:fldChar w:fldCharType="begin"/>
      </w:r>
      <w:r>
        <w:instrText xml:space="preserve"> TOC \h \z \c "Ilustración" </w:instrText>
      </w:r>
      <w:r>
        <w:fldChar w:fldCharType="separate"/>
      </w:r>
      <w:hyperlink w:anchor="_Toc200621392" w:history="1">
        <w:r w:rsidRPr="00A713E7">
          <w:rPr>
            <w:rStyle w:val="Hipervnculo"/>
            <w:noProof/>
          </w:rPr>
          <w:t>Ilustración 1 Misión IDU</w:t>
        </w:r>
        <w:r>
          <w:rPr>
            <w:noProof/>
            <w:webHidden/>
          </w:rPr>
          <w:tab/>
        </w:r>
        <w:r>
          <w:rPr>
            <w:noProof/>
            <w:webHidden/>
          </w:rPr>
          <w:fldChar w:fldCharType="begin"/>
        </w:r>
        <w:r>
          <w:rPr>
            <w:noProof/>
            <w:webHidden/>
          </w:rPr>
          <w:instrText xml:space="preserve"> PAGEREF _Toc200621392 \h </w:instrText>
        </w:r>
        <w:r>
          <w:rPr>
            <w:noProof/>
            <w:webHidden/>
          </w:rPr>
        </w:r>
        <w:r>
          <w:rPr>
            <w:noProof/>
            <w:webHidden/>
          </w:rPr>
          <w:fldChar w:fldCharType="separate"/>
        </w:r>
        <w:r w:rsidR="005B246C">
          <w:rPr>
            <w:noProof/>
            <w:webHidden/>
          </w:rPr>
          <w:t>17</w:t>
        </w:r>
        <w:r>
          <w:rPr>
            <w:noProof/>
            <w:webHidden/>
          </w:rPr>
          <w:fldChar w:fldCharType="end"/>
        </w:r>
      </w:hyperlink>
    </w:p>
    <w:p w14:paraId="49EEC89F" w14:textId="613D739A"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3" w:history="1">
        <w:r w:rsidR="004D3D1F" w:rsidRPr="00A713E7">
          <w:rPr>
            <w:rStyle w:val="Hipervnculo"/>
            <w:noProof/>
          </w:rPr>
          <w:t>Ilustración 2 - Visión IDU</w:t>
        </w:r>
        <w:r w:rsidR="004D3D1F">
          <w:rPr>
            <w:noProof/>
            <w:webHidden/>
          </w:rPr>
          <w:tab/>
        </w:r>
        <w:r w:rsidR="004D3D1F">
          <w:rPr>
            <w:noProof/>
            <w:webHidden/>
          </w:rPr>
          <w:fldChar w:fldCharType="begin"/>
        </w:r>
        <w:r w:rsidR="004D3D1F">
          <w:rPr>
            <w:noProof/>
            <w:webHidden/>
          </w:rPr>
          <w:instrText xml:space="preserve"> PAGEREF _Toc200621393 \h </w:instrText>
        </w:r>
        <w:r w:rsidR="004D3D1F">
          <w:rPr>
            <w:noProof/>
            <w:webHidden/>
          </w:rPr>
        </w:r>
        <w:r w:rsidR="004D3D1F">
          <w:rPr>
            <w:noProof/>
            <w:webHidden/>
          </w:rPr>
          <w:fldChar w:fldCharType="separate"/>
        </w:r>
        <w:r w:rsidR="005B246C">
          <w:rPr>
            <w:noProof/>
            <w:webHidden/>
          </w:rPr>
          <w:t>17</w:t>
        </w:r>
        <w:r w:rsidR="004D3D1F">
          <w:rPr>
            <w:noProof/>
            <w:webHidden/>
          </w:rPr>
          <w:fldChar w:fldCharType="end"/>
        </w:r>
      </w:hyperlink>
    </w:p>
    <w:p w14:paraId="6893457D" w14:textId="5383328C"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4" w:history="1">
        <w:r w:rsidR="004D3D1F" w:rsidRPr="00A713E7">
          <w:rPr>
            <w:rStyle w:val="Hipervnculo"/>
            <w:noProof/>
          </w:rPr>
          <w:t>Ilustración 3 - Objetivos Estratégicos IDU</w:t>
        </w:r>
        <w:r w:rsidR="004D3D1F">
          <w:rPr>
            <w:noProof/>
            <w:webHidden/>
          </w:rPr>
          <w:tab/>
        </w:r>
        <w:r w:rsidR="004D3D1F">
          <w:rPr>
            <w:noProof/>
            <w:webHidden/>
          </w:rPr>
          <w:fldChar w:fldCharType="begin"/>
        </w:r>
        <w:r w:rsidR="004D3D1F">
          <w:rPr>
            <w:noProof/>
            <w:webHidden/>
          </w:rPr>
          <w:instrText xml:space="preserve"> PAGEREF _Toc200621394 \h </w:instrText>
        </w:r>
        <w:r w:rsidR="004D3D1F">
          <w:rPr>
            <w:noProof/>
            <w:webHidden/>
          </w:rPr>
        </w:r>
        <w:r w:rsidR="004D3D1F">
          <w:rPr>
            <w:noProof/>
            <w:webHidden/>
          </w:rPr>
          <w:fldChar w:fldCharType="separate"/>
        </w:r>
        <w:r w:rsidR="005B246C">
          <w:rPr>
            <w:noProof/>
            <w:webHidden/>
          </w:rPr>
          <w:t>18</w:t>
        </w:r>
        <w:r w:rsidR="004D3D1F">
          <w:rPr>
            <w:noProof/>
            <w:webHidden/>
          </w:rPr>
          <w:fldChar w:fldCharType="end"/>
        </w:r>
      </w:hyperlink>
    </w:p>
    <w:p w14:paraId="74DDC26B" w14:textId="3B73810F"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5" w:history="1">
        <w:r w:rsidR="004D3D1F" w:rsidRPr="00A713E7">
          <w:rPr>
            <w:rStyle w:val="Hipervnculo"/>
            <w:noProof/>
          </w:rPr>
          <w:t>Ilustración 4 - Estructura Orgánica IDU</w:t>
        </w:r>
        <w:r w:rsidR="004D3D1F">
          <w:rPr>
            <w:noProof/>
            <w:webHidden/>
          </w:rPr>
          <w:tab/>
        </w:r>
        <w:r w:rsidR="004D3D1F">
          <w:rPr>
            <w:noProof/>
            <w:webHidden/>
          </w:rPr>
          <w:fldChar w:fldCharType="begin"/>
        </w:r>
        <w:r w:rsidR="004D3D1F">
          <w:rPr>
            <w:noProof/>
            <w:webHidden/>
          </w:rPr>
          <w:instrText xml:space="preserve"> PAGEREF _Toc200621395 \h </w:instrText>
        </w:r>
        <w:r w:rsidR="004D3D1F">
          <w:rPr>
            <w:noProof/>
            <w:webHidden/>
          </w:rPr>
        </w:r>
        <w:r w:rsidR="004D3D1F">
          <w:rPr>
            <w:noProof/>
            <w:webHidden/>
          </w:rPr>
          <w:fldChar w:fldCharType="separate"/>
        </w:r>
        <w:r w:rsidR="005B246C">
          <w:rPr>
            <w:noProof/>
            <w:webHidden/>
          </w:rPr>
          <w:t>19</w:t>
        </w:r>
        <w:r w:rsidR="004D3D1F">
          <w:rPr>
            <w:noProof/>
            <w:webHidden/>
          </w:rPr>
          <w:fldChar w:fldCharType="end"/>
        </w:r>
      </w:hyperlink>
    </w:p>
    <w:p w14:paraId="7A78864B" w14:textId="5CC1EE63"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6" w:history="1">
        <w:r w:rsidR="004D3D1F" w:rsidRPr="00A713E7">
          <w:rPr>
            <w:rStyle w:val="Hipervnculo"/>
            <w:noProof/>
          </w:rPr>
          <w:t>Ilustración 5 - Mapa de Procesos IDU</w:t>
        </w:r>
        <w:r w:rsidR="004D3D1F">
          <w:rPr>
            <w:noProof/>
            <w:webHidden/>
          </w:rPr>
          <w:tab/>
        </w:r>
        <w:r w:rsidR="004D3D1F">
          <w:rPr>
            <w:noProof/>
            <w:webHidden/>
          </w:rPr>
          <w:fldChar w:fldCharType="begin"/>
        </w:r>
        <w:r w:rsidR="004D3D1F">
          <w:rPr>
            <w:noProof/>
            <w:webHidden/>
          </w:rPr>
          <w:instrText xml:space="preserve"> PAGEREF _Toc200621396 \h </w:instrText>
        </w:r>
        <w:r w:rsidR="004D3D1F">
          <w:rPr>
            <w:noProof/>
            <w:webHidden/>
          </w:rPr>
        </w:r>
        <w:r w:rsidR="004D3D1F">
          <w:rPr>
            <w:noProof/>
            <w:webHidden/>
          </w:rPr>
          <w:fldChar w:fldCharType="separate"/>
        </w:r>
        <w:r w:rsidR="005B246C">
          <w:rPr>
            <w:noProof/>
            <w:webHidden/>
          </w:rPr>
          <w:t>21</w:t>
        </w:r>
        <w:r w:rsidR="004D3D1F">
          <w:rPr>
            <w:noProof/>
            <w:webHidden/>
          </w:rPr>
          <w:fldChar w:fldCharType="end"/>
        </w:r>
      </w:hyperlink>
    </w:p>
    <w:p w14:paraId="7CC4DC29" w14:textId="239B5C98"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7" w:history="1">
        <w:r w:rsidR="004D3D1F" w:rsidRPr="00A713E7">
          <w:rPr>
            <w:rStyle w:val="Hipervnculo"/>
            <w:noProof/>
          </w:rPr>
          <w:t>Ilustración 6 - Ejes Transformadores Arquitectura Actual</w:t>
        </w:r>
        <w:r w:rsidR="004D3D1F">
          <w:rPr>
            <w:noProof/>
            <w:webHidden/>
          </w:rPr>
          <w:tab/>
        </w:r>
        <w:r w:rsidR="004D3D1F">
          <w:rPr>
            <w:noProof/>
            <w:webHidden/>
          </w:rPr>
          <w:fldChar w:fldCharType="begin"/>
        </w:r>
        <w:r w:rsidR="004D3D1F">
          <w:rPr>
            <w:noProof/>
            <w:webHidden/>
          </w:rPr>
          <w:instrText xml:space="preserve"> PAGEREF _Toc200621397 \h </w:instrText>
        </w:r>
        <w:r w:rsidR="004D3D1F">
          <w:rPr>
            <w:noProof/>
            <w:webHidden/>
          </w:rPr>
        </w:r>
        <w:r w:rsidR="004D3D1F">
          <w:rPr>
            <w:noProof/>
            <w:webHidden/>
          </w:rPr>
          <w:fldChar w:fldCharType="separate"/>
        </w:r>
        <w:r w:rsidR="005B246C">
          <w:rPr>
            <w:noProof/>
            <w:webHidden/>
          </w:rPr>
          <w:t>31</w:t>
        </w:r>
        <w:r w:rsidR="004D3D1F">
          <w:rPr>
            <w:noProof/>
            <w:webHidden/>
          </w:rPr>
          <w:fldChar w:fldCharType="end"/>
        </w:r>
      </w:hyperlink>
    </w:p>
    <w:p w14:paraId="273F06E9" w14:textId="0C43D055"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8" w:history="1">
        <w:r w:rsidR="004D3D1F" w:rsidRPr="00A713E7">
          <w:rPr>
            <w:rStyle w:val="Hipervnculo"/>
            <w:noProof/>
          </w:rPr>
          <w:t>Ilustración 7 - Estructura funcional STRT</w:t>
        </w:r>
        <w:r w:rsidR="004D3D1F">
          <w:rPr>
            <w:noProof/>
            <w:webHidden/>
          </w:rPr>
          <w:tab/>
        </w:r>
        <w:r w:rsidR="004D3D1F">
          <w:rPr>
            <w:noProof/>
            <w:webHidden/>
          </w:rPr>
          <w:fldChar w:fldCharType="begin"/>
        </w:r>
        <w:r w:rsidR="004D3D1F">
          <w:rPr>
            <w:noProof/>
            <w:webHidden/>
          </w:rPr>
          <w:instrText xml:space="preserve"> PAGEREF _Toc200621398 \h </w:instrText>
        </w:r>
        <w:r w:rsidR="004D3D1F">
          <w:rPr>
            <w:noProof/>
            <w:webHidden/>
          </w:rPr>
        </w:r>
        <w:r w:rsidR="004D3D1F">
          <w:rPr>
            <w:noProof/>
            <w:webHidden/>
          </w:rPr>
          <w:fldChar w:fldCharType="separate"/>
        </w:r>
        <w:r w:rsidR="005B246C">
          <w:rPr>
            <w:noProof/>
            <w:webHidden/>
          </w:rPr>
          <w:t>39</w:t>
        </w:r>
        <w:r w:rsidR="004D3D1F">
          <w:rPr>
            <w:noProof/>
            <w:webHidden/>
          </w:rPr>
          <w:fldChar w:fldCharType="end"/>
        </w:r>
      </w:hyperlink>
    </w:p>
    <w:p w14:paraId="37F8CF6B" w14:textId="1C9B2B2A"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399" w:history="1">
        <w:r w:rsidR="004D3D1F" w:rsidRPr="00A713E7">
          <w:rPr>
            <w:rStyle w:val="Hipervnculo"/>
            <w:noProof/>
          </w:rPr>
          <w:t>Ilustración 8 - Cadena de Valor TI</w:t>
        </w:r>
        <w:r w:rsidR="004D3D1F">
          <w:rPr>
            <w:noProof/>
            <w:webHidden/>
          </w:rPr>
          <w:tab/>
        </w:r>
        <w:r w:rsidR="004D3D1F">
          <w:rPr>
            <w:noProof/>
            <w:webHidden/>
          </w:rPr>
          <w:fldChar w:fldCharType="begin"/>
        </w:r>
        <w:r w:rsidR="004D3D1F">
          <w:rPr>
            <w:noProof/>
            <w:webHidden/>
          </w:rPr>
          <w:instrText xml:space="preserve"> PAGEREF _Toc200621399 \h </w:instrText>
        </w:r>
        <w:r w:rsidR="004D3D1F">
          <w:rPr>
            <w:noProof/>
            <w:webHidden/>
          </w:rPr>
        </w:r>
        <w:r w:rsidR="004D3D1F">
          <w:rPr>
            <w:noProof/>
            <w:webHidden/>
          </w:rPr>
          <w:fldChar w:fldCharType="separate"/>
        </w:r>
        <w:r w:rsidR="005B246C">
          <w:rPr>
            <w:noProof/>
            <w:webHidden/>
          </w:rPr>
          <w:t>41</w:t>
        </w:r>
        <w:r w:rsidR="004D3D1F">
          <w:rPr>
            <w:noProof/>
            <w:webHidden/>
          </w:rPr>
          <w:fldChar w:fldCharType="end"/>
        </w:r>
      </w:hyperlink>
    </w:p>
    <w:p w14:paraId="5F3A0D3E" w14:textId="5C908461"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0" w:history="1">
        <w:r w:rsidR="004D3D1F" w:rsidRPr="00A713E7">
          <w:rPr>
            <w:rStyle w:val="Hipervnculo"/>
            <w:b/>
            <w:i/>
            <w:noProof/>
          </w:rPr>
          <w:t>Ilustración  9   Cadena de Valor TI</w:t>
        </w:r>
        <w:r w:rsidR="004D3D1F">
          <w:rPr>
            <w:noProof/>
            <w:webHidden/>
          </w:rPr>
          <w:tab/>
        </w:r>
        <w:r w:rsidR="004D3D1F">
          <w:rPr>
            <w:noProof/>
            <w:webHidden/>
          </w:rPr>
          <w:fldChar w:fldCharType="begin"/>
        </w:r>
        <w:r w:rsidR="004D3D1F">
          <w:rPr>
            <w:noProof/>
            <w:webHidden/>
          </w:rPr>
          <w:instrText xml:space="preserve"> PAGEREF _Toc200621400 \h </w:instrText>
        </w:r>
        <w:r w:rsidR="004D3D1F">
          <w:rPr>
            <w:noProof/>
            <w:webHidden/>
          </w:rPr>
        </w:r>
        <w:r w:rsidR="004D3D1F">
          <w:rPr>
            <w:noProof/>
            <w:webHidden/>
          </w:rPr>
          <w:fldChar w:fldCharType="separate"/>
        </w:r>
        <w:r w:rsidR="005B246C">
          <w:rPr>
            <w:noProof/>
            <w:webHidden/>
          </w:rPr>
          <w:t>42</w:t>
        </w:r>
        <w:r w:rsidR="004D3D1F">
          <w:rPr>
            <w:noProof/>
            <w:webHidden/>
          </w:rPr>
          <w:fldChar w:fldCharType="end"/>
        </w:r>
      </w:hyperlink>
    </w:p>
    <w:p w14:paraId="511AE767" w14:textId="64747453"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1" w:history="1">
        <w:r w:rsidR="004D3D1F" w:rsidRPr="00A713E7">
          <w:rPr>
            <w:rStyle w:val="Hipervnculo"/>
            <w:noProof/>
          </w:rPr>
          <w:t>Ilustración 10 - Elementos de una capacidad según guía TOGAF® Series Guide Business Capabilities</w:t>
        </w:r>
        <w:r w:rsidR="004D3D1F">
          <w:rPr>
            <w:noProof/>
            <w:webHidden/>
          </w:rPr>
          <w:tab/>
        </w:r>
        <w:r w:rsidR="004D3D1F">
          <w:rPr>
            <w:noProof/>
            <w:webHidden/>
          </w:rPr>
          <w:fldChar w:fldCharType="begin"/>
        </w:r>
        <w:r w:rsidR="004D3D1F">
          <w:rPr>
            <w:noProof/>
            <w:webHidden/>
          </w:rPr>
          <w:instrText xml:space="preserve"> PAGEREF _Toc200621401 \h </w:instrText>
        </w:r>
        <w:r w:rsidR="004D3D1F">
          <w:rPr>
            <w:noProof/>
            <w:webHidden/>
          </w:rPr>
        </w:r>
        <w:r w:rsidR="004D3D1F">
          <w:rPr>
            <w:noProof/>
            <w:webHidden/>
          </w:rPr>
          <w:fldChar w:fldCharType="separate"/>
        </w:r>
        <w:r w:rsidR="005B246C">
          <w:rPr>
            <w:noProof/>
            <w:webHidden/>
          </w:rPr>
          <w:t>44</w:t>
        </w:r>
        <w:r w:rsidR="004D3D1F">
          <w:rPr>
            <w:noProof/>
            <w:webHidden/>
          </w:rPr>
          <w:fldChar w:fldCharType="end"/>
        </w:r>
      </w:hyperlink>
    </w:p>
    <w:p w14:paraId="102C3921" w14:textId="1DE0462F"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2" w:history="1">
        <w:r w:rsidR="004D3D1F" w:rsidRPr="00A713E7">
          <w:rPr>
            <w:rStyle w:val="Hipervnculo"/>
            <w:noProof/>
          </w:rPr>
          <w:t>Ilustración 11 - Etapas y fases en el ciclo de vida de los proyectos en el IDU</w:t>
        </w:r>
        <w:r w:rsidR="004D3D1F">
          <w:rPr>
            <w:noProof/>
            <w:webHidden/>
          </w:rPr>
          <w:tab/>
        </w:r>
        <w:r w:rsidR="004D3D1F">
          <w:rPr>
            <w:noProof/>
            <w:webHidden/>
          </w:rPr>
          <w:fldChar w:fldCharType="begin"/>
        </w:r>
        <w:r w:rsidR="004D3D1F">
          <w:rPr>
            <w:noProof/>
            <w:webHidden/>
          </w:rPr>
          <w:instrText xml:space="preserve"> PAGEREF _Toc200621402 \h </w:instrText>
        </w:r>
        <w:r w:rsidR="004D3D1F">
          <w:rPr>
            <w:noProof/>
            <w:webHidden/>
          </w:rPr>
        </w:r>
        <w:r w:rsidR="004D3D1F">
          <w:rPr>
            <w:noProof/>
            <w:webHidden/>
          </w:rPr>
          <w:fldChar w:fldCharType="separate"/>
        </w:r>
        <w:r w:rsidR="005B246C">
          <w:rPr>
            <w:noProof/>
            <w:webHidden/>
          </w:rPr>
          <w:t>46</w:t>
        </w:r>
        <w:r w:rsidR="004D3D1F">
          <w:rPr>
            <w:noProof/>
            <w:webHidden/>
          </w:rPr>
          <w:fldChar w:fldCharType="end"/>
        </w:r>
      </w:hyperlink>
    </w:p>
    <w:p w14:paraId="0B98713F" w14:textId="2332A44B"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3" w:history="1">
        <w:r w:rsidR="004D3D1F" w:rsidRPr="00A713E7">
          <w:rPr>
            <w:rStyle w:val="Hipervnculo"/>
            <w:noProof/>
          </w:rPr>
          <w:t>Ilustración 12 - Alineación procesos de negocio vs etapas del proyecto</w:t>
        </w:r>
        <w:r w:rsidR="004D3D1F">
          <w:rPr>
            <w:noProof/>
            <w:webHidden/>
          </w:rPr>
          <w:tab/>
        </w:r>
        <w:r w:rsidR="004D3D1F">
          <w:rPr>
            <w:noProof/>
            <w:webHidden/>
          </w:rPr>
          <w:fldChar w:fldCharType="begin"/>
        </w:r>
        <w:r w:rsidR="004D3D1F">
          <w:rPr>
            <w:noProof/>
            <w:webHidden/>
          </w:rPr>
          <w:instrText xml:space="preserve"> PAGEREF _Toc200621403 \h </w:instrText>
        </w:r>
        <w:r w:rsidR="004D3D1F">
          <w:rPr>
            <w:noProof/>
            <w:webHidden/>
          </w:rPr>
        </w:r>
        <w:r w:rsidR="004D3D1F">
          <w:rPr>
            <w:noProof/>
            <w:webHidden/>
          </w:rPr>
          <w:fldChar w:fldCharType="separate"/>
        </w:r>
        <w:r w:rsidR="005B246C">
          <w:rPr>
            <w:noProof/>
            <w:webHidden/>
          </w:rPr>
          <w:t>47</w:t>
        </w:r>
        <w:r w:rsidR="004D3D1F">
          <w:rPr>
            <w:noProof/>
            <w:webHidden/>
          </w:rPr>
          <w:fldChar w:fldCharType="end"/>
        </w:r>
      </w:hyperlink>
    </w:p>
    <w:p w14:paraId="723D3196" w14:textId="6359F2FB"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4" w:history="1">
        <w:r w:rsidR="004D3D1F" w:rsidRPr="00A713E7">
          <w:rPr>
            <w:rStyle w:val="Hipervnculo"/>
            <w:noProof/>
          </w:rPr>
          <w:t>Ilustración 13 - Plataforma IDUcate para el Uso y Apropiación</w:t>
        </w:r>
        <w:r w:rsidR="004D3D1F">
          <w:rPr>
            <w:noProof/>
            <w:webHidden/>
          </w:rPr>
          <w:tab/>
        </w:r>
        <w:r w:rsidR="004D3D1F">
          <w:rPr>
            <w:noProof/>
            <w:webHidden/>
          </w:rPr>
          <w:fldChar w:fldCharType="begin"/>
        </w:r>
        <w:r w:rsidR="004D3D1F">
          <w:rPr>
            <w:noProof/>
            <w:webHidden/>
          </w:rPr>
          <w:instrText xml:space="preserve"> PAGEREF _Toc200621404 \h </w:instrText>
        </w:r>
        <w:r w:rsidR="004D3D1F">
          <w:rPr>
            <w:noProof/>
            <w:webHidden/>
          </w:rPr>
        </w:r>
        <w:r w:rsidR="004D3D1F">
          <w:rPr>
            <w:noProof/>
            <w:webHidden/>
          </w:rPr>
          <w:fldChar w:fldCharType="separate"/>
        </w:r>
        <w:r w:rsidR="005B246C">
          <w:rPr>
            <w:noProof/>
            <w:webHidden/>
          </w:rPr>
          <w:t>65</w:t>
        </w:r>
        <w:r w:rsidR="004D3D1F">
          <w:rPr>
            <w:noProof/>
            <w:webHidden/>
          </w:rPr>
          <w:fldChar w:fldCharType="end"/>
        </w:r>
      </w:hyperlink>
    </w:p>
    <w:p w14:paraId="30A42E12" w14:textId="71F12DDD"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5" w:history="1">
        <w:r w:rsidR="004D3D1F" w:rsidRPr="00A713E7">
          <w:rPr>
            <w:rStyle w:val="Hipervnculo"/>
            <w:noProof/>
          </w:rPr>
          <w:t>Ilustración 14 - Grafica Radial MSPI</w:t>
        </w:r>
        <w:r w:rsidR="004D3D1F">
          <w:rPr>
            <w:noProof/>
            <w:webHidden/>
          </w:rPr>
          <w:tab/>
        </w:r>
        <w:r w:rsidR="004D3D1F">
          <w:rPr>
            <w:noProof/>
            <w:webHidden/>
          </w:rPr>
          <w:fldChar w:fldCharType="begin"/>
        </w:r>
        <w:r w:rsidR="004D3D1F">
          <w:rPr>
            <w:noProof/>
            <w:webHidden/>
          </w:rPr>
          <w:instrText xml:space="preserve"> PAGEREF _Toc200621405 \h </w:instrText>
        </w:r>
        <w:r w:rsidR="004D3D1F">
          <w:rPr>
            <w:noProof/>
            <w:webHidden/>
          </w:rPr>
        </w:r>
        <w:r w:rsidR="004D3D1F">
          <w:rPr>
            <w:noProof/>
            <w:webHidden/>
          </w:rPr>
          <w:fldChar w:fldCharType="separate"/>
        </w:r>
        <w:r w:rsidR="005B246C">
          <w:rPr>
            <w:noProof/>
            <w:webHidden/>
          </w:rPr>
          <w:t>67</w:t>
        </w:r>
        <w:r w:rsidR="004D3D1F">
          <w:rPr>
            <w:noProof/>
            <w:webHidden/>
          </w:rPr>
          <w:fldChar w:fldCharType="end"/>
        </w:r>
      </w:hyperlink>
    </w:p>
    <w:p w14:paraId="258835A4" w14:textId="6BFDBBBD" w:rsidR="004D3D1F" w:rsidRDefault="00863424">
      <w:pPr>
        <w:pStyle w:val="Tabladeilustraciones"/>
        <w:tabs>
          <w:tab w:val="right" w:leader="dot" w:pos="9964"/>
        </w:tabs>
        <w:rPr>
          <w:rFonts w:asciiTheme="minorHAnsi" w:eastAsiaTheme="minorEastAsia" w:hAnsiTheme="minorHAnsi" w:cstheme="minorBidi"/>
          <w:noProof/>
          <w:color w:val="auto"/>
          <w:kern w:val="2"/>
          <w:sz w:val="24"/>
          <w:szCs w:val="24"/>
          <w:lang w:val="es-CO" w:eastAsia="es-CO"/>
          <w14:ligatures w14:val="standardContextual"/>
        </w:rPr>
      </w:pPr>
      <w:hyperlink w:anchor="_Toc200621406" w:history="1">
        <w:r w:rsidR="004D3D1F" w:rsidRPr="00A713E7">
          <w:rPr>
            <w:rStyle w:val="Hipervnculo"/>
            <w:b/>
            <w:i/>
            <w:noProof/>
          </w:rPr>
          <w:t>Ilustración  15   Grafica Radial MSPI</w:t>
        </w:r>
        <w:r w:rsidR="004D3D1F">
          <w:rPr>
            <w:noProof/>
            <w:webHidden/>
          </w:rPr>
          <w:tab/>
        </w:r>
        <w:r w:rsidR="004D3D1F">
          <w:rPr>
            <w:noProof/>
            <w:webHidden/>
          </w:rPr>
          <w:fldChar w:fldCharType="begin"/>
        </w:r>
        <w:r w:rsidR="004D3D1F">
          <w:rPr>
            <w:noProof/>
            <w:webHidden/>
          </w:rPr>
          <w:instrText xml:space="preserve"> PAGEREF _Toc200621406 \h </w:instrText>
        </w:r>
        <w:r w:rsidR="004D3D1F">
          <w:rPr>
            <w:noProof/>
            <w:webHidden/>
          </w:rPr>
        </w:r>
        <w:r w:rsidR="004D3D1F">
          <w:rPr>
            <w:noProof/>
            <w:webHidden/>
          </w:rPr>
          <w:fldChar w:fldCharType="separate"/>
        </w:r>
        <w:r w:rsidR="005B246C">
          <w:rPr>
            <w:noProof/>
            <w:webHidden/>
          </w:rPr>
          <w:t>67</w:t>
        </w:r>
        <w:r w:rsidR="004D3D1F">
          <w:rPr>
            <w:noProof/>
            <w:webHidden/>
          </w:rPr>
          <w:fldChar w:fldCharType="end"/>
        </w:r>
      </w:hyperlink>
    </w:p>
    <w:p w14:paraId="576E56B6" w14:textId="757EAAE5" w:rsidR="00BD2B77" w:rsidRDefault="004D3D1F">
      <w:pPr>
        <w:jc w:val="left"/>
      </w:pPr>
      <w:r>
        <w:fldChar w:fldCharType="end"/>
      </w:r>
      <w:r w:rsidR="00BD2B77">
        <w:br w:type="page"/>
      </w:r>
    </w:p>
    <w:p w14:paraId="52F2A061" w14:textId="77777777" w:rsidR="004D3D1F" w:rsidRDefault="004D3D1F">
      <w:pPr>
        <w:jc w:val="left"/>
      </w:pPr>
    </w:p>
    <w:p w14:paraId="2E483F97" w14:textId="77777777" w:rsidR="004D3D1F" w:rsidRDefault="004D3D1F">
      <w:pPr>
        <w:jc w:val="left"/>
      </w:pPr>
    </w:p>
    <w:p w14:paraId="3F015EB5" w14:textId="77777777" w:rsidR="00347D23" w:rsidRPr="00347D23" w:rsidRDefault="00347D23" w:rsidP="00347D23"/>
    <w:p w14:paraId="329B1062" w14:textId="77777777" w:rsidR="00FF177C" w:rsidRPr="009951B2" w:rsidRDefault="00824D07" w:rsidP="00CD6986">
      <w:pPr>
        <w:pStyle w:val="Ttulo1"/>
      </w:pPr>
      <w:bookmarkStart w:id="1" w:name="_Toc195260893"/>
      <w:bookmarkStart w:id="2" w:name="_Toc215060128"/>
      <w:r>
        <w:t>Introducción</w:t>
      </w:r>
      <w:bookmarkEnd w:id="1"/>
      <w:bookmarkEnd w:id="2"/>
    </w:p>
    <w:p w14:paraId="01D05626" w14:textId="77777777" w:rsidR="001A7272" w:rsidRPr="00F53ECD" w:rsidRDefault="001A7272" w:rsidP="00516E5F">
      <w:pPr>
        <w:shd w:val="clear" w:color="auto" w:fill="FFFFFF" w:themeFill="background1"/>
        <w:spacing w:before="120" w:after="120" w:line="360" w:lineRule="auto"/>
        <w:ind w:left="357"/>
        <w:rPr>
          <w:rFonts w:cs="Arial"/>
          <w:szCs w:val="22"/>
        </w:rPr>
      </w:pPr>
      <w:r w:rsidRPr="00F53ECD">
        <w:rPr>
          <w:rFonts w:cs="Arial"/>
          <w:szCs w:val="22"/>
        </w:rPr>
        <w:t>En el marco de la estrategia de modernización del Estado colombiano y la creciente necesidad de optimizar la gestión pública, el Inst</w:t>
      </w:r>
      <w:r w:rsidR="000C76BC">
        <w:rPr>
          <w:rFonts w:cs="Arial"/>
          <w:szCs w:val="22"/>
        </w:rPr>
        <w:t>ituto de Desarrollo Urbano – IDU,</w:t>
      </w:r>
      <w:r w:rsidRPr="00F53ECD">
        <w:rPr>
          <w:rFonts w:cs="Arial"/>
          <w:szCs w:val="22"/>
        </w:rPr>
        <w:t xml:space="preserve"> ha emprendido un ambicioso proceso de transformación digital. Este proceso, alineado con la Política de Gobierno Digital, busca aprovechar al</w:t>
      </w:r>
      <w:r w:rsidR="00437C13" w:rsidRPr="00F53ECD">
        <w:rPr>
          <w:rFonts w:cs="Arial"/>
          <w:szCs w:val="22"/>
        </w:rPr>
        <w:t xml:space="preserve"> máximo las capacidades </w:t>
      </w:r>
      <w:r w:rsidRPr="00F53ECD">
        <w:rPr>
          <w:rFonts w:cs="Arial"/>
          <w:szCs w:val="22"/>
        </w:rPr>
        <w:t>de las Tecnologías de la Información y las Comunicaciones (TIC) para mejorar la eficiencia, transparencia y calidad de los servicios que el IDU presta a la ciudadanía.</w:t>
      </w:r>
    </w:p>
    <w:p w14:paraId="30859B6A" w14:textId="77777777" w:rsidR="001A7272" w:rsidRPr="00F53ECD" w:rsidRDefault="001A7272" w:rsidP="00516E5F">
      <w:pPr>
        <w:shd w:val="clear" w:color="auto" w:fill="FFFFFF" w:themeFill="background1"/>
        <w:spacing w:before="120" w:after="120" w:line="360" w:lineRule="auto"/>
        <w:ind w:left="357"/>
        <w:rPr>
          <w:rFonts w:cs="Arial"/>
          <w:szCs w:val="22"/>
        </w:rPr>
      </w:pPr>
      <w:r w:rsidRPr="00F53ECD">
        <w:rPr>
          <w:rFonts w:cs="Arial"/>
          <w:szCs w:val="22"/>
        </w:rPr>
        <w:t>Consciente de que la transformación digital no se limita a la simple implementación de nuevas tecnologías, sino que requiere una planificación estratégica integral,</w:t>
      </w:r>
      <w:r w:rsidR="00437C13" w:rsidRPr="00F53ECD">
        <w:rPr>
          <w:rFonts w:cs="Arial"/>
          <w:szCs w:val="22"/>
        </w:rPr>
        <w:t xml:space="preserve"> la Subdirección Técnica de Recursos Tecnológicos, establece los proyectos para la vigencia 2025 alineando los objetivos de TI con los objetivos estratégicos institucionales, esta alineación le</w:t>
      </w:r>
      <w:r w:rsidRPr="00F53ECD">
        <w:rPr>
          <w:rFonts w:cs="Arial"/>
          <w:szCs w:val="22"/>
        </w:rPr>
        <w:t xml:space="preserve"> permitirá al IDU:</w:t>
      </w:r>
    </w:p>
    <w:p w14:paraId="10A8006A" w14:textId="77777777" w:rsidR="001A7272" w:rsidRPr="00F53ECD" w:rsidRDefault="008B0146" w:rsidP="00516E5F">
      <w:pPr>
        <w:pStyle w:val="Prrafodelista"/>
        <w:numPr>
          <w:ilvl w:val="0"/>
          <w:numId w:val="3"/>
        </w:numPr>
        <w:shd w:val="clear" w:color="auto" w:fill="FFFFFF" w:themeFill="background1"/>
        <w:spacing w:before="120" w:after="120" w:line="360" w:lineRule="auto"/>
        <w:rPr>
          <w:rFonts w:cs="Arial"/>
          <w:szCs w:val="22"/>
        </w:rPr>
      </w:pPr>
      <w:r w:rsidRPr="00F53ECD">
        <w:rPr>
          <w:rFonts w:cs="Arial"/>
          <w:szCs w:val="22"/>
        </w:rPr>
        <w:t>Mayor retorno de la inversión (ROI) en tecnología: Cuando la tecnología se implementa con un propósito estratégico claro, se maximiza su impacto en el logro de los objetivos de la institución. Esto se traduce en un mayor retorno de la inversión, ya que la tecnología se utiliza de forma eficiente para generar valor y alcanzar los resultados deseados.</w:t>
      </w:r>
    </w:p>
    <w:p w14:paraId="182490E4" w14:textId="77777777" w:rsidR="001A7272" w:rsidRPr="00F53ECD" w:rsidRDefault="008B0146" w:rsidP="00516E5F">
      <w:pPr>
        <w:pStyle w:val="Prrafodelista"/>
        <w:numPr>
          <w:ilvl w:val="0"/>
          <w:numId w:val="3"/>
        </w:numPr>
        <w:shd w:val="clear" w:color="auto" w:fill="FFFFFF" w:themeFill="background1"/>
        <w:spacing w:before="120" w:after="120" w:line="360" w:lineRule="auto"/>
        <w:rPr>
          <w:rFonts w:cs="Arial"/>
          <w:szCs w:val="22"/>
        </w:rPr>
      </w:pPr>
      <w:r w:rsidRPr="00F53ECD">
        <w:rPr>
          <w:rFonts w:cs="Arial"/>
          <w:szCs w:val="22"/>
        </w:rPr>
        <w:t>Mejora en la toma de decisiones: La alineación entre tecnología y estrategia facilita la toma de decisiones informadas. Al contar con sistemas y herramientas tecnológicas que apoyen los procesos clave de la institución, se puede acceder a información precisa y oportuna para tomar decisiones estratégicas más efectivas.</w:t>
      </w:r>
    </w:p>
    <w:p w14:paraId="4DD73F03" w14:textId="77777777" w:rsidR="001A7272" w:rsidRPr="00F53ECD" w:rsidRDefault="008B0146" w:rsidP="00516E5F">
      <w:pPr>
        <w:pStyle w:val="Prrafodelista"/>
        <w:numPr>
          <w:ilvl w:val="0"/>
          <w:numId w:val="3"/>
        </w:numPr>
        <w:shd w:val="clear" w:color="auto" w:fill="FFFFFF" w:themeFill="background1"/>
        <w:spacing w:before="120" w:after="120" w:line="360" w:lineRule="auto"/>
        <w:rPr>
          <w:rFonts w:cs="Arial"/>
          <w:szCs w:val="22"/>
        </w:rPr>
      </w:pPr>
      <w:r w:rsidRPr="00F53ECD">
        <w:rPr>
          <w:rFonts w:cs="Arial"/>
          <w:szCs w:val="22"/>
        </w:rPr>
        <w:t>Mayor eficiencia y productividad: La tecnología puede automatizar tareas, optimizar procesos y mejorar la comunicación dentro de la Entidad. Cuando estos avances tecnológicos se alinean con los objetivos estratégicos, se logra una mayor eficiencia y productividad en todas las áreas de la organización.</w:t>
      </w:r>
    </w:p>
    <w:p w14:paraId="55993B2B" w14:textId="77777777" w:rsidR="008B0146" w:rsidRPr="00F53ECD" w:rsidRDefault="008B0146" w:rsidP="00516E5F">
      <w:pPr>
        <w:pStyle w:val="Prrafodelista"/>
        <w:numPr>
          <w:ilvl w:val="0"/>
          <w:numId w:val="3"/>
        </w:numPr>
        <w:shd w:val="clear" w:color="auto" w:fill="FFFFFF" w:themeFill="background1"/>
        <w:spacing w:before="120" w:after="120" w:line="360" w:lineRule="auto"/>
        <w:rPr>
          <w:rFonts w:cs="Arial"/>
          <w:szCs w:val="22"/>
        </w:rPr>
      </w:pPr>
      <w:r w:rsidRPr="00F53ECD">
        <w:rPr>
          <w:rFonts w:cs="Arial"/>
          <w:szCs w:val="22"/>
        </w:rPr>
        <w:t>Incr</w:t>
      </w:r>
      <w:r w:rsidR="005E23C6" w:rsidRPr="00F53ECD">
        <w:rPr>
          <w:rFonts w:cs="Arial"/>
          <w:szCs w:val="22"/>
        </w:rPr>
        <w:t>emento en el INDICE DE GOBIERNO DIGITAL: Es la medida utilizada para conocer el nivel de desempeño de la entidad en materia de Gobierno Digital</w:t>
      </w:r>
      <w:r w:rsidRPr="00F53ECD">
        <w:rPr>
          <w:rFonts w:cs="Arial"/>
          <w:szCs w:val="22"/>
        </w:rPr>
        <w:t>.</w:t>
      </w:r>
      <w:r w:rsidR="005E23C6" w:rsidRPr="00F53ECD">
        <w:rPr>
          <w:rFonts w:cs="Arial"/>
          <w:szCs w:val="22"/>
        </w:rPr>
        <w:t xml:space="preserve"> Se centra principalmente en la adopción de los lineamientos de uso y aprovechamiento estratégico de las TIC, definidos Ministerio de Tecnologías de la Información y las Comunicaciones</w:t>
      </w:r>
      <w:r w:rsidR="00AF6404" w:rsidRPr="00F53ECD">
        <w:rPr>
          <w:rFonts w:cs="Arial"/>
          <w:szCs w:val="22"/>
        </w:rPr>
        <w:t>.</w:t>
      </w:r>
    </w:p>
    <w:p w14:paraId="727FBBBB" w14:textId="77777777" w:rsidR="001A7272" w:rsidRPr="00F53ECD" w:rsidRDefault="001A7272" w:rsidP="00516E5F">
      <w:pPr>
        <w:spacing w:before="120" w:after="120" w:line="360" w:lineRule="auto"/>
        <w:ind w:left="357"/>
        <w:rPr>
          <w:rFonts w:cs="Arial"/>
          <w:szCs w:val="22"/>
        </w:rPr>
      </w:pPr>
      <w:r w:rsidRPr="00F53ECD">
        <w:rPr>
          <w:rFonts w:cs="Arial"/>
          <w:szCs w:val="22"/>
        </w:rPr>
        <w:t xml:space="preserve">Para asegurar el éxito de esta iniciativa, el IDU ha elaborado el presente documento, que describe </w:t>
      </w:r>
      <w:r w:rsidR="006B7299" w:rsidRPr="00F53ECD">
        <w:rPr>
          <w:rFonts w:cs="Arial"/>
          <w:szCs w:val="22"/>
        </w:rPr>
        <w:t>los proyectos que llevaran a la Entidad por el camino de la transformación Digital</w:t>
      </w:r>
      <w:r w:rsidRPr="00F53ECD">
        <w:rPr>
          <w:rFonts w:cs="Arial"/>
          <w:szCs w:val="22"/>
        </w:rPr>
        <w:t xml:space="preserve">. </w:t>
      </w:r>
    </w:p>
    <w:p w14:paraId="2951F058" w14:textId="77777777" w:rsidR="001A7272" w:rsidRPr="00F53ECD" w:rsidRDefault="001A7272" w:rsidP="00516E5F">
      <w:pPr>
        <w:spacing w:before="120" w:after="120" w:line="360" w:lineRule="auto"/>
        <w:ind w:left="357"/>
        <w:rPr>
          <w:rFonts w:cs="Arial"/>
          <w:szCs w:val="22"/>
        </w:rPr>
      </w:pPr>
      <w:r w:rsidRPr="00F53ECD">
        <w:rPr>
          <w:rFonts w:cs="Arial"/>
          <w:szCs w:val="22"/>
        </w:rPr>
        <w:t xml:space="preserve">Este documento servirá como guía fundamental para </w:t>
      </w:r>
      <w:r w:rsidR="006B7299" w:rsidRPr="00F53ECD">
        <w:rPr>
          <w:rFonts w:cs="Arial"/>
          <w:szCs w:val="22"/>
        </w:rPr>
        <w:t>la</w:t>
      </w:r>
      <w:r w:rsidR="00AF6404" w:rsidRPr="00F53ECD">
        <w:rPr>
          <w:rFonts w:cs="Arial"/>
          <w:szCs w:val="22"/>
        </w:rPr>
        <w:t xml:space="preserve"> Subdirección Técnica de Recursos Tecnológicos</w:t>
      </w:r>
      <w:r w:rsidRPr="00F53ECD">
        <w:rPr>
          <w:rFonts w:cs="Arial"/>
          <w:szCs w:val="22"/>
        </w:rPr>
        <w:t xml:space="preserve"> y para todos los </w:t>
      </w:r>
      <w:r w:rsidR="00AF6404" w:rsidRPr="00F53ECD">
        <w:rPr>
          <w:rFonts w:cs="Arial"/>
          <w:szCs w:val="22"/>
        </w:rPr>
        <w:t>grupos de interés involucrados</w:t>
      </w:r>
      <w:r w:rsidRPr="00F53ECD">
        <w:rPr>
          <w:rFonts w:cs="Arial"/>
          <w:szCs w:val="22"/>
        </w:rPr>
        <w:t xml:space="preserve"> en la transformación digital del IDU, incluyendo directivos, funcionarios, contratistas y ciudadanos. Se espera que </w:t>
      </w:r>
      <w:r w:rsidR="00AE60C4">
        <w:rPr>
          <w:rFonts w:cs="Arial"/>
          <w:szCs w:val="22"/>
        </w:rPr>
        <w:t xml:space="preserve">el </w:t>
      </w:r>
      <w:r w:rsidR="00AF6404" w:rsidRPr="00F53ECD">
        <w:rPr>
          <w:rFonts w:cs="Arial"/>
          <w:szCs w:val="22"/>
        </w:rPr>
        <w:t>PETI</w:t>
      </w:r>
      <w:r w:rsidRPr="00F53ECD">
        <w:rPr>
          <w:rFonts w:cs="Arial"/>
          <w:szCs w:val="22"/>
        </w:rPr>
        <w:t xml:space="preserve"> fortalezca las </w:t>
      </w:r>
      <w:r w:rsidRPr="00F53ECD">
        <w:rPr>
          <w:rFonts w:cs="Arial"/>
          <w:szCs w:val="22"/>
        </w:rPr>
        <w:lastRenderedPageBreak/>
        <w:t xml:space="preserve">capacidades del IDU para el análisis, diseño e implementación </w:t>
      </w:r>
      <w:r w:rsidR="00AF6404" w:rsidRPr="00F53ECD">
        <w:rPr>
          <w:rFonts w:cs="Arial"/>
          <w:szCs w:val="22"/>
        </w:rPr>
        <w:t>de soluciones de TI</w:t>
      </w:r>
      <w:r w:rsidRPr="00F53ECD">
        <w:rPr>
          <w:rFonts w:cs="Arial"/>
          <w:szCs w:val="22"/>
        </w:rPr>
        <w:t>, mejorando la eficiencia de los servicios institucionales, la gestión de los procesos organizacionales y la toma de decisiones.</w:t>
      </w:r>
    </w:p>
    <w:p w14:paraId="477E19BD" w14:textId="77777777" w:rsidR="00796016" w:rsidRPr="00796016" w:rsidRDefault="00796016" w:rsidP="00796016">
      <w:pPr>
        <w:pStyle w:val="Ttulo1"/>
      </w:pPr>
      <w:bookmarkStart w:id="3" w:name="_Toc156973755"/>
      <w:bookmarkStart w:id="4" w:name="_Toc195260894"/>
      <w:bookmarkStart w:id="5" w:name="_Toc215060129"/>
      <w:r w:rsidRPr="00796016">
        <w:t>OBJETIVO</w:t>
      </w:r>
      <w:bookmarkEnd w:id="3"/>
      <w:bookmarkEnd w:id="4"/>
      <w:bookmarkEnd w:id="5"/>
      <w:r w:rsidRPr="00796016">
        <w:t xml:space="preserve"> </w:t>
      </w:r>
    </w:p>
    <w:p w14:paraId="4BAE4339" w14:textId="77777777" w:rsidR="00EC6F82" w:rsidRPr="00F20D1A" w:rsidRDefault="00F53ECD" w:rsidP="00516E5F">
      <w:pPr>
        <w:spacing w:before="120" w:after="120" w:line="360" w:lineRule="auto"/>
        <w:ind w:left="357"/>
        <w:rPr>
          <w:rFonts w:cs="Arial"/>
          <w:szCs w:val="22"/>
        </w:rPr>
      </w:pPr>
      <w:r w:rsidRPr="00F20D1A">
        <w:rPr>
          <w:rFonts w:cs="Arial"/>
          <w:szCs w:val="22"/>
        </w:rPr>
        <w:t>El Plan Estratégico de Tecnologías de la Información</w:t>
      </w:r>
      <w:r w:rsidR="00EC6F82" w:rsidRPr="00F20D1A">
        <w:rPr>
          <w:rFonts w:cs="Arial"/>
          <w:szCs w:val="22"/>
        </w:rPr>
        <w:t xml:space="preserve"> - </w:t>
      </w:r>
      <w:r w:rsidRPr="00F20D1A">
        <w:rPr>
          <w:rFonts w:cs="Arial"/>
          <w:szCs w:val="22"/>
        </w:rPr>
        <w:t xml:space="preserve">PETI, </w:t>
      </w:r>
      <w:r w:rsidR="00EC6F82" w:rsidRPr="00F20D1A">
        <w:rPr>
          <w:rFonts w:cs="Arial"/>
          <w:szCs w:val="22"/>
        </w:rPr>
        <w:t xml:space="preserve">se constituye como </w:t>
      </w:r>
      <w:r w:rsidRPr="00F20D1A">
        <w:rPr>
          <w:rFonts w:cs="Arial"/>
          <w:szCs w:val="22"/>
        </w:rPr>
        <w:t>un factor</w:t>
      </w:r>
      <w:r w:rsidR="00EC6F82" w:rsidRPr="00F20D1A">
        <w:rPr>
          <w:rFonts w:cs="Arial"/>
          <w:szCs w:val="22"/>
        </w:rPr>
        <w:t xml:space="preserve"> crítico de éxito</w:t>
      </w:r>
      <w:r w:rsidR="00F20D1A">
        <w:rPr>
          <w:rFonts w:cs="Arial"/>
          <w:szCs w:val="22"/>
        </w:rPr>
        <w:t xml:space="preserve"> para la Entidad</w:t>
      </w:r>
      <w:r w:rsidRPr="00F20D1A">
        <w:rPr>
          <w:rFonts w:cs="Arial"/>
          <w:szCs w:val="22"/>
        </w:rPr>
        <w:t xml:space="preserve"> </w:t>
      </w:r>
      <w:r w:rsidR="00EC6F82" w:rsidRPr="00F20D1A">
        <w:rPr>
          <w:rFonts w:cs="Arial"/>
          <w:szCs w:val="22"/>
        </w:rPr>
        <w:t xml:space="preserve">que enfrentan el reto de avanzar en la ruta de la implementación de la Política de Gobierno Digital, </w:t>
      </w:r>
      <w:r w:rsidRPr="00F20D1A">
        <w:rPr>
          <w:rFonts w:cs="Arial"/>
          <w:szCs w:val="22"/>
        </w:rPr>
        <w:t xml:space="preserve">ya que proporciona un marco estructurado para definir objetivos, asignar recursos y trazar el camino hacia el logro de la visión a largo plazo. </w:t>
      </w:r>
    </w:p>
    <w:p w14:paraId="7755BA32" w14:textId="77777777" w:rsidR="00F53ECD" w:rsidRPr="00F20D1A" w:rsidRDefault="00F53ECD" w:rsidP="00516E5F">
      <w:pPr>
        <w:spacing w:before="120" w:after="120" w:line="360" w:lineRule="auto"/>
        <w:ind w:left="357"/>
        <w:rPr>
          <w:rFonts w:cs="Arial"/>
          <w:szCs w:val="22"/>
        </w:rPr>
      </w:pPr>
      <w:r w:rsidRPr="00F20D1A">
        <w:rPr>
          <w:rFonts w:cs="Arial"/>
          <w:szCs w:val="22"/>
        </w:rPr>
        <w:t xml:space="preserve">Al adoptar </w:t>
      </w:r>
      <w:r w:rsidR="00DF2E37">
        <w:rPr>
          <w:rFonts w:cs="Arial"/>
          <w:szCs w:val="22"/>
        </w:rPr>
        <w:t>el</w:t>
      </w:r>
      <w:r w:rsidRPr="00F20D1A">
        <w:rPr>
          <w:rFonts w:cs="Arial"/>
          <w:szCs w:val="22"/>
        </w:rPr>
        <w:t xml:space="preserve"> </w:t>
      </w:r>
      <w:r w:rsidR="00EC6F82" w:rsidRPr="00F20D1A">
        <w:rPr>
          <w:rFonts w:cs="Arial"/>
          <w:szCs w:val="22"/>
        </w:rPr>
        <w:t xml:space="preserve">PETI como </w:t>
      </w:r>
      <w:r w:rsidRPr="00F20D1A">
        <w:rPr>
          <w:rFonts w:cs="Arial"/>
          <w:szCs w:val="22"/>
        </w:rPr>
        <w:t>e</w:t>
      </w:r>
      <w:r w:rsidR="00EC6F82" w:rsidRPr="00F20D1A">
        <w:rPr>
          <w:rFonts w:cs="Arial"/>
          <w:szCs w:val="22"/>
        </w:rPr>
        <w:t xml:space="preserve">nfoque estratégico, </w:t>
      </w:r>
      <w:r w:rsidR="00DF2E37">
        <w:rPr>
          <w:rFonts w:cs="Arial"/>
          <w:szCs w:val="22"/>
        </w:rPr>
        <w:t>busca alcanzar los siguientes objetivos</w:t>
      </w:r>
      <w:r w:rsidRPr="00F20D1A">
        <w:rPr>
          <w:rFonts w:cs="Arial"/>
          <w:szCs w:val="22"/>
        </w:rPr>
        <w:t>:</w:t>
      </w:r>
    </w:p>
    <w:p w14:paraId="2ED4FDDC" w14:textId="77777777" w:rsidR="00F53ECD" w:rsidRPr="00F20D1A" w:rsidRDefault="00EC6F82" w:rsidP="00516E5F">
      <w:pPr>
        <w:pStyle w:val="Prrafodelista"/>
        <w:numPr>
          <w:ilvl w:val="0"/>
          <w:numId w:val="21"/>
        </w:numPr>
        <w:spacing w:before="120" w:after="120" w:line="360" w:lineRule="auto"/>
        <w:rPr>
          <w:rFonts w:cs="Arial"/>
          <w:szCs w:val="22"/>
        </w:rPr>
      </w:pPr>
      <w:r w:rsidRPr="00F20D1A">
        <w:rPr>
          <w:rFonts w:cs="Arial"/>
          <w:szCs w:val="22"/>
        </w:rPr>
        <w:t>Mejorar el relacionamiento con el ciudadano y grupos de interés</w:t>
      </w:r>
      <w:r w:rsidR="00F53ECD" w:rsidRPr="00F20D1A">
        <w:rPr>
          <w:rFonts w:cs="Arial"/>
          <w:szCs w:val="22"/>
        </w:rPr>
        <w:t xml:space="preserve">: </w:t>
      </w:r>
      <w:r w:rsidR="00CE4D0D" w:rsidRPr="00F20D1A">
        <w:rPr>
          <w:rFonts w:cs="Arial"/>
          <w:szCs w:val="22"/>
        </w:rPr>
        <w:t>P</w:t>
      </w:r>
      <w:r w:rsidR="007B63FC">
        <w:rPr>
          <w:rFonts w:cs="Arial"/>
          <w:szCs w:val="22"/>
        </w:rPr>
        <w:t>ermitir</w:t>
      </w:r>
      <w:r w:rsidR="00F53ECD" w:rsidRPr="00F20D1A">
        <w:rPr>
          <w:rFonts w:cs="Arial"/>
          <w:szCs w:val="22"/>
        </w:rPr>
        <w:t xml:space="preserve"> a la</w:t>
      </w:r>
      <w:r w:rsidR="00CE4D0D" w:rsidRPr="00F20D1A">
        <w:rPr>
          <w:rFonts w:cs="Arial"/>
          <w:szCs w:val="22"/>
        </w:rPr>
        <w:t xml:space="preserve"> Entidad </w:t>
      </w:r>
      <w:r w:rsidR="00F53ECD" w:rsidRPr="00F20D1A">
        <w:rPr>
          <w:rFonts w:cs="Arial"/>
          <w:szCs w:val="22"/>
        </w:rPr>
        <w:t xml:space="preserve">identificar </w:t>
      </w:r>
      <w:r w:rsidR="00CE4D0D" w:rsidRPr="00F20D1A">
        <w:rPr>
          <w:rFonts w:cs="Arial"/>
          <w:szCs w:val="22"/>
        </w:rPr>
        <w:t xml:space="preserve">los mecanismos y productos con los que se relaciona con los ciudadano y grupos de interés, para </w:t>
      </w:r>
      <w:r w:rsidR="00F53ECD" w:rsidRPr="00F20D1A">
        <w:rPr>
          <w:rFonts w:cs="Arial"/>
          <w:szCs w:val="22"/>
        </w:rPr>
        <w:t xml:space="preserve">alinear esfuerzos </w:t>
      </w:r>
      <w:r w:rsidR="00CE4D0D" w:rsidRPr="00F20D1A">
        <w:rPr>
          <w:rFonts w:cs="Arial"/>
          <w:szCs w:val="22"/>
        </w:rPr>
        <w:t xml:space="preserve">en torno a una visión única, con el fin de </w:t>
      </w:r>
      <w:r w:rsidR="00060C74">
        <w:rPr>
          <w:rFonts w:cs="Arial"/>
          <w:szCs w:val="22"/>
        </w:rPr>
        <w:t>optimizar</w:t>
      </w:r>
      <w:r w:rsidR="00F53ECD" w:rsidRPr="00F20D1A">
        <w:rPr>
          <w:rFonts w:cs="Arial"/>
          <w:szCs w:val="22"/>
        </w:rPr>
        <w:t xml:space="preserve"> </w:t>
      </w:r>
      <w:r w:rsidR="00CE4D0D" w:rsidRPr="00F20D1A">
        <w:rPr>
          <w:rFonts w:cs="Arial"/>
          <w:szCs w:val="22"/>
        </w:rPr>
        <w:t xml:space="preserve">de </w:t>
      </w:r>
      <w:r w:rsidR="00060C74">
        <w:rPr>
          <w:rFonts w:cs="Arial"/>
          <w:szCs w:val="22"/>
        </w:rPr>
        <w:t xml:space="preserve">la ejecución de proyectos </w:t>
      </w:r>
      <w:r w:rsidR="00CE4D0D" w:rsidRPr="00F20D1A">
        <w:rPr>
          <w:rFonts w:cs="Arial"/>
          <w:szCs w:val="22"/>
        </w:rPr>
        <w:t>y garantiza</w:t>
      </w:r>
      <w:r w:rsidR="00F20D1A" w:rsidRPr="00F20D1A">
        <w:rPr>
          <w:rFonts w:cs="Arial"/>
          <w:szCs w:val="22"/>
        </w:rPr>
        <w:t>r</w:t>
      </w:r>
      <w:r w:rsidR="00CE4D0D" w:rsidRPr="00F20D1A">
        <w:rPr>
          <w:rFonts w:cs="Arial"/>
          <w:szCs w:val="22"/>
        </w:rPr>
        <w:t xml:space="preserve"> que todas la</w:t>
      </w:r>
      <w:r w:rsidR="00F53ECD" w:rsidRPr="00F20D1A">
        <w:rPr>
          <w:rFonts w:cs="Arial"/>
          <w:szCs w:val="22"/>
        </w:rPr>
        <w:t xml:space="preserve">s </w:t>
      </w:r>
      <w:r w:rsidR="00CE4D0D" w:rsidRPr="00F20D1A">
        <w:rPr>
          <w:rFonts w:cs="Arial"/>
          <w:szCs w:val="22"/>
        </w:rPr>
        <w:t>depend</w:t>
      </w:r>
      <w:r w:rsidR="00060C74">
        <w:rPr>
          <w:rFonts w:cs="Arial"/>
          <w:szCs w:val="22"/>
        </w:rPr>
        <w:t>encias de la Entidad trabajen entorno a una visión integral</w:t>
      </w:r>
      <w:r w:rsidR="00F53ECD" w:rsidRPr="00F20D1A">
        <w:rPr>
          <w:rFonts w:cs="Arial"/>
          <w:szCs w:val="22"/>
        </w:rPr>
        <w:t>.</w:t>
      </w:r>
    </w:p>
    <w:p w14:paraId="3C1BB7C4" w14:textId="77777777" w:rsidR="00F53ECD" w:rsidRPr="00F20D1A" w:rsidRDefault="00CE4D0D" w:rsidP="00516E5F">
      <w:pPr>
        <w:pStyle w:val="Prrafodelista"/>
        <w:numPr>
          <w:ilvl w:val="0"/>
          <w:numId w:val="21"/>
        </w:numPr>
        <w:spacing w:before="120" w:after="120" w:line="360" w:lineRule="auto"/>
        <w:rPr>
          <w:rFonts w:cs="Arial"/>
          <w:szCs w:val="22"/>
        </w:rPr>
      </w:pPr>
      <w:r w:rsidRPr="00F20D1A">
        <w:rPr>
          <w:rFonts w:cs="Arial"/>
          <w:szCs w:val="22"/>
        </w:rPr>
        <w:t>Aprovechamiento de las tecnologías</w:t>
      </w:r>
      <w:r w:rsidR="00F53ECD" w:rsidRPr="00F20D1A">
        <w:rPr>
          <w:rFonts w:cs="Arial"/>
          <w:szCs w:val="22"/>
        </w:rPr>
        <w:t xml:space="preserve">: </w:t>
      </w:r>
      <w:r w:rsidRPr="00F20D1A">
        <w:rPr>
          <w:rFonts w:cs="Arial"/>
          <w:szCs w:val="22"/>
        </w:rPr>
        <w:t>Adoptar herramientas de la Cuarta Revolución Industrial, conocida como Industria 4.0 en sus procesos internos, aumentando la eficiencia, m</w:t>
      </w:r>
      <w:r w:rsidR="00F20D1A" w:rsidRPr="00F20D1A">
        <w:rPr>
          <w:rFonts w:cs="Arial"/>
          <w:szCs w:val="22"/>
        </w:rPr>
        <w:t>ejorando la toma de decisiones, empoderando al ciudadano como beneficiario de las mejoras institucionales.</w:t>
      </w:r>
    </w:p>
    <w:p w14:paraId="0E65A1B0" w14:textId="77777777" w:rsidR="00F20D1A" w:rsidRDefault="00F20D1A" w:rsidP="00516E5F">
      <w:pPr>
        <w:pStyle w:val="Prrafodelista"/>
        <w:numPr>
          <w:ilvl w:val="0"/>
          <w:numId w:val="21"/>
        </w:numPr>
        <w:spacing w:before="120" w:after="120" w:line="360" w:lineRule="auto"/>
        <w:rPr>
          <w:rFonts w:cs="Arial"/>
          <w:szCs w:val="22"/>
        </w:rPr>
      </w:pPr>
      <w:r w:rsidRPr="00F20D1A">
        <w:rPr>
          <w:rFonts w:cs="Arial"/>
          <w:szCs w:val="22"/>
        </w:rPr>
        <w:t>Ciberseguridad</w:t>
      </w:r>
      <w:r w:rsidR="00F53ECD" w:rsidRPr="00F20D1A">
        <w:rPr>
          <w:rFonts w:cs="Arial"/>
          <w:szCs w:val="22"/>
        </w:rPr>
        <w:t xml:space="preserve">: </w:t>
      </w:r>
      <w:r w:rsidR="007B63FC">
        <w:rPr>
          <w:rFonts w:cs="Arial"/>
          <w:szCs w:val="22"/>
        </w:rPr>
        <w:t>Aplicar</w:t>
      </w:r>
      <w:r w:rsidRPr="00F20D1A">
        <w:rPr>
          <w:rFonts w:cs="Arial"/>
          <w:szCs w:val="22"/>
        </w:rPr>
        <w:t xml:space="preserve"> prácticas y procesos diseñados</w:t>
      </w:r>
      <w:r w:rsidR="007B63FC">
        <w:rPr>
          <w:rFonts w:cs="Arial"/>
          <w:szCs w:val="22"/>
        </w:rPr>
        <w:t xml:space="preserve"> por la Entidad</w:t>
      </w:r>
      <w:r w:rsidR="00FD12D6">
        <w:rPr>
          <w:rFonts w:cs="Arial"/>
          <w:szCs w:val="22"/>
        </w:rPr>
        <w:t>,</w:t>
      </w:r>
      <w:r w:rsidRPr="00F20D1A">
        <w:rPr>
          <w:rFonts w:cs="Arial"/>
          <w:szCs w:val="22"/>
        </w:rPr>
        <w:t xml:space="preserve"> para proteger el componente tecnológico e información, que pueda verse afectada por ataques maliciosos </w:t>
      </w:r>
      <w:r>
        <w:rPr>
          <w:rFonts w:cs="Arial"/>
          <w:szCs w:val="22"/>
        </w:rPr>
        <w:t xml:space="preserve">que potencialmente puedan ocasionar </w:t>
      </w:r>
      <w:r w:rsidRPr="00F20D1A">
        <w:rPr>
          <w:rFonts w:cs="Arial"/>
          <w:szCs w:val="22"/>
        </w:rPr>
        <w:t xml:space="preserve">daños </w:t>
      </w:r>
      <w:r w:rsidR="00A07C4B">
        <w:rPr>
          <w:rFonts w:cs="Arial"/>
          <w:szCs w:val="22"/>
        </w:rPr>
        <w:t xml:space="preserve">a la información o equipos </w:t>
      </w:r>
      <w:r w:rsidRPr="00F20D1A">
        <w:rPr>
          <w:rFonts w:cs="Arial"/>
          <w:szCs w:val="22"/>
        </w:rPr>
        <w:t xml:space="preserve">por </w:t>
      </w:r>
      <w:r w:rsidR="004F0CB9">
        <w:rPr>
          <w:rFonts w:cs="Arial"/>
          <w:szCs w:val="22"/>
        </w:rPr>
        <w:t>accesos no autorizados, que garanticen a los usuari</w:t>
      </w:r>
      <w:r w:rsidR="00FD12D6">
        <w:rPr>
          <w:rFonts w:cs="Arial"/>
          <w:szCs w:val="22"/>
        </w:rPr>
        <w:t xml:space="preserve">os que sus procesos </w:t>
      </w:r>
      <w:r w:rsidR="006E69D1">
        <w:rPr>
          <w:rFonts w:cs="Arial"/>
          <w:szCs w:val="22"/>
        </w:rPr>
        <w:t>se realizan en entornos seguros y que la información está siempre segura.</w:t>
      </w:r>
    </w:p>
    <w:p w14:paraId="53DA9623" w14:textId="77777777" w:rsidR="00AE60C4" w:rsidRPr="00796016" w:rsidRDefault="00AE60C4" w:rsidP="00AE60C4">
      <w:pPr>
        <w:pStyle w:val="Ttulo1"/>
        <w:spacing w:line="360" w:lineRule="auto"/>
      </w:pPr>
      <w:bookmarkStart w:id="6" w:name="_Toc195260895"/>
      <w:bookmarkStart w:id="7" w:name="_Toc215060130"/>
      <w:r>
        <w:t>NORMATIVIDAD</w:t>
      </w:r>
      <w:bookmarkEnd w:id="6"/>
      <w:bookmarkEnd w:id="7"/>
      <w:r w:rsidRPr="00796016">
        <w:t xml:space="preserve"> </w:t>
      </w:r>
    </w:p>
    <w:p w14:paraId="03BE9B47" w14:textId="77777777" w:rsidR="00AE60C4" w:rsidRPr="004F0CB9" w:rsidRDefault="00AE60C4" w:rsidP="00AE60C4">
      <w:pPr>
        <w:spacing w:before="120" w:after="120" w:line="360" w:lineRule="auto"/>
        <w:ind w:left="357"/>
        <w:rPr>
          <w:rFonts w:cs="Arial"/>
          <w:szCs w:val="22"/>
        </w:rPr>
      </w:pPr>
      <w:r>
        <w:rPr>
          <w:rFonts w:cs="Arial"/>
          <w:szCs w:val="22"/>
        </w:rPr>
        <w:t>El marco normativo</w:t>
      </w:r>
      <w:r w:rsidRPr="00894099">
        <w:rPr>
          <w:rFonts w:cs="Arial"/>
          <w:szCs w:val="22"/>
        </w:rPr>
        <w:t xml:space="preserve"> que guían las acciones para </w:t>
      </w:r>
      <w:r>
        <w:rPr>
          <w:rFonts w:cs="Arial"/>
          <w:szCs w:val="22"/>
        </w:rPr>
        <w:t>desarrollar</w:t>
      </w:r>
      <w:r w:rsidRPr="00894099">
        <w:rPr>
          <w:rFonts w:cs="Arial"/>
          <w:szCs w:val="22"/>
        </w:rPr>
        <w:t xml:space="preserve"> el </w:t>
      </w:r>
      <w:r>
        <w:rPr>
          <w:rFonts w:cs="Arial"/>
          <w:szCs w:val="22"/>
        </w:rPr>
        <w:t>PETI son las siguientes:</w:t>
      </w:r>
    </w:p>
    <w:tbl>
      <w:tblPr>
        <w:tblW w:w="9219"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5"/>
        <w:gridCol w:w="1134"/>
        <w:gridCol w:w="5670"/>
      </w:tblGrid>
      <w:tr w:rsidR="00AE60C4" w:rsidRPr="005E7E26" w14:paraId="67D55ADF" w14:textId="77777777" w:rsidTr="00DF2E37">
        <w:trPr>
          <w:trHeight w:val="235"/>
          <w:tblHeader/>
        </w:trPr>
        <w:tc>
          <w:tcPr>
            <w:tcW w:w="2415" w:type="dxa"/>
            <w:shd w:val="clear" w:color="auto" w:fill="92D050"/>
          </w:tcPr>
          <w:p w14:paraId="4257AF1C" w14:textId="77777777" w:rsidR="00AE60C4" w:rsidRPr="005E7E26" w:rsidRDefault="00AE60C4" w:rsidP="00DF2E37">
            <w:pPr>
              <w:pBdr>
                <w:top w:val="nil"/>
                <w:left w:val="nil"/>
                <w:bottom w:val="nil"/>
                <w:right w:val="nil"/>
                <w:between w:val="nil"/>
              </w:pBdr>
              <w:spacing w:after="4" w:line="366" w:lineRule="auto"/>
              <w:ind w:left="231" w:right="854" w:hanging="10"/>
              <w:jc w:val="center"/>
              <w:rPr>
                <w:rFonts w:eastAsia="Arial" w:cs="Arial"/>
                <w:b/>
                <w:color w:val="000000"/>
                <w:sz w:val="20"/>
              </w:rPr>
            </w:pPr>
            <w:r w:rsidRPr="005E7E26">
              <w:rPr>
                <w:rFonts w:eastAsia="Arial" w:cs="Arial"/>
                <w:b/>
                <w:color w:val="000000"/>
                <w:sz w:val="20"/>
              </w:rPr>
              <w:t>Norma</w:t>
            </w:r>
          </w:p>
        </w:tc>
        <w:tc>
          <w:tcPr>
            <w:tcW w:w="1134" w:type="dxa"/>
            <w:shd w:val="clear" w:color="auto" w:fill="92D050"/>
          </w:tcPr>
          <w:p w14:paraId="38E5A77B" w14:textId="77777777" w:rsidR="00AE60C4" w:rsidRPr="005E7E26" w:rsidRDefault="00AE60C4" w:rsidP="00DF2E37">
            <w:pPr>
              <w:pBdr>
                <w:top w:val="nil"/>
                <w:left w:val="nil"/>
                <w:bottom w:val="nil"/>
                <w:right w:val="nil"/>
                <w:between w:val="nil"/>
              </w:pBdr>
              <w:spacing w:after="4" w:line="366" w:lineRule="auto"/>
              <w:jc w:val="center"/>
              <w:rPr>
                <w:rFonts w:eastAsia="Arial" w:cs="Arial"/>
                <w:b/>
                <w:color w:val="000000"/>
                <w:sz w:val="20"/>
              </w:rPr>
            </w:pPr>
            <w:r w:rsidRPr="005E7E26">
              <w:rPr>
                <w:rFonts w:eastAsia="Arial" w:cs="Arial"/>
                <w:b/>
                <w:color w:val="000000"/>
                <w:sz w:val="20"/>
              </w:rPr>
              <w:t>Año</w:t>
            </w:r>
          </w:p>
        </w:tc>
        <w:tc>
          <w:tcPr>
            <w:tcW w:w="5670" w:type="dxa"/>
            <w:shd w:val="clear" w:color="auto" w:fill="92D050"/>
          </w:tcPr>
          <w:p w14:paraId="5D56D925" w14:textId="77777777" w:rsidR="00AE60C4" w:rsidRPr="005E7E26" w:rsidRDefault="00AE60C4" w:rsidP="00DF2E37">
            <w:pPr>
              <w:pBdr>
                <w:top w:val="nil"/>
                <w:left w:val="nil"/>
                <w:bottom w:val="nil"/>
                <w:right w:val="nil"/>
                <w:between w:val="nil"/>
              </w:pBdr>
              <w:spacing w:after="4" w:line="366" w:lineRule="auto"/>
              <w:ind w:left="161" w:right="-4" w:hanging="10"/>
              <w:jc w:val="center"/>
              <w:rPr>
                <w:rFonts w:eastAsia="Arial" w:cs="Arial"/>
                <w:b/>
                <w:color w:val="000000"/>
                <w:sz w:val="20"/>
              </w:rPr>
            </w:pPr>
            <w:r w:rsidRPr="005E7E26">
              <w:rPr>
                <w:rFonts w:eastAsia="Arial" w:cs="Arial"/>
                <w:b/>
                <w:color w:val="000000"/>
                <w:sz w:val="20"/>
              </w:rPr>
              <w:t>Descripción</w:t>
            </w:r>
          </w:p>
        </w:tc>
      </w:tr>
      <w:tr w:rsidR="00AE60C4" w:rsidRPr="005E7E26" w14:paraId="7F437A1C" w14:textId="77777777" w:rsidTr="00DF2E37">
        <w:trPr>
          <w:trHeight w:val="1039"/>
        </w:trPr>
        <w:tc>
          <w:tcPr>
            <w:tcW w:w="2415" w:type="dxa"/>
          </w:tcPr>
          <w:p w14:paraId="7F0C1591" w14:textId="77777777" w:rsidR="00FA11A8" w:rsidRDefault="00AE60C4" w:rsidP="00FA11A8">
            <w:pPr>
              <w:pBdr>
                <w:top w:val="nil"/>
                <w:left w:val="nil"/>
                <w:bottom w:val="nil"/>
                <w:right w:val="nil"/>
                <w:between w:val="nil"/>
              </w:pBdr>
              <w:spacing w:after="4"/>
              <w:ind w:left="11" w:right="11" w:hanging="11"/>
              <w:rPr>
                <w:rFonts w:eastAsia="Arial" w:cs="Arial"/>
                <w:color w:val="000000"/>
                <w:sz w:val="20"/>
              </w:rPr>
            </w:pPr>
            <w:r w:rsidRPr="005E7E26">
              <w:rPr>
                <w:rFonts w:eastAsia="Arial" w:cs="Arial"/>
                <w:color w:val="000000"/>
                <w:sz w:val="20"/>
              </w:rPr>
              <w:t xml:space="preserve">Documento </w:t>
            </w:r>
            <w:r w:rsidRPr="00E57643">
              <w:rPr>
                <w:rFonts w:eastAsia="Arial" w:cs="Arial"/>
                <w:color w:val="000000"/>
                <w:sz w:val="20"/>
              </w:rPr>
              <w:t>CONPES</w:t>
            </w:r>
            <w:r>
              <w:rPr>
                <w:rFonts w:eastAsia="Arial" w:cs="Arial"/>
                <w:color w:val="000000"/>
                <w:sz w:val="20"/>
              </w:rPr>
              <w:t xml:space="preserve"> 4144</w:t>
            </w:r>
            <w:r w:rsidR="00FA11A8">
              <w:rPr>
                <w:rFonts w:eastAsia="Arial" w:cs="Arial"/>
                <w:color w:val="000000"/>
                <w:sz w:val="20"/>
              </w:rPr>
              <w:t xml:space="preserve"> </w:t>
            </w:r>
          </w:p>
          <w:p w14:paraId="0DA465D9" w14:textId="77777777" w:rsidR="00AE60C4" w:rsidRPr="005E7E26" w:rsidRDefault="00AE60C4" w:rsidP="00FA11A8">
            <w:pPr>
              <w:pBdr>
                <w:top w:val="nil"/>
                <w:left w:val="nil"/>
                <w:bottom w:val="nil"/>
                <w:right w:val="nil"/>
                <w:between w:val="nil"/>
              </w:pBdr>
              <w:spacing w:after="4"/>
              <w:ind w:left="11" w:right="11" w:hanging="11"/>
              <w:rPr>
                <w:rFonts w:eastAsia="Arial" w:cs="Arial"/>
                <w:color w:val="000000"/>
                <w:sz w:val="20"/>
              </w:rPr>
            </w:pPr>
            <w:r>
              <w:rPr>
                <w:rFonts w:eastAsia="Arial" w:cs="Arial"/>
                <w:color w:val="000000"/>
                <w:sz w:val="20"/>
              </w:rPr>
              <w:t>Consejo Nacional de Política Económica y</w:t>
            </w:r>
            <w:r w:rsidRPr="00016D9D">
              <w:rPr>
                <w:rFonts w:eastAsia="Arial" w:cs="Arial"/>
                <w:color w:val="000000"/>
                <w:sz w:val="20"/>
              </w:rPr>
              <w:t xml:space="preserve"> Social</w:t>
            </w:r>
            <w:r>
              <w:rPr>
                <w:rFonts w:eastAsia="Arial" w:cs="Arial"/>
                <w:color w:val="000000"/>
                <w:sz w:val="20"/>
              </w:rPr>
              <w:t xml:space="preserve"> República de</w:t>
            </w:r>
            <w:r w:rsidRPr="00016D9D">
              <w:rPr>
                <w:rFonts w:eastAsia="Arial" w:cs="Arial"/>
                <w:color w:val="000000"/>
                <w:sz w:val="20"/>
              </w:rPr>
              <w:t xml:space="preserve"> Colombia</w:t>
            </w:r>
            <w:r>
              <w:rPr>
                <w:rFonts w:eastAsia="Arial" w:cs="Arial"/>
                <w:color w:val="000000"/>
                <w:sz w:val="20"/>
              </w:rPr>
              <w:t xml:space="preserve"> </w:t>
            </w:r>
            <w:r w:rsidRPr="00016D9D">
              <w:rPr>
                <w:rFonts w:eastAsia="Arial" w:cs="Arial"/>
                <w:color w:val="000000"/>
                <w:sz w:val="20"/>
              </w:rPr>
              <w:t xml:space="preserve">Departamento </w:t>
            </w:r>
            <w:r>
              <w:rPr>
                <w:rFonts w:eastAsia="Arial" w:cs="Arial"/>
                <w:color w:val="000000"/>
                <w:sz w:val="20"/>
              </w:rPr>
              <w:t xml:space="preserve"> N</w:t>
            </w:r>
            <w:r w:rsidRPr="00016D9D">
              <w:rPr>
                <w:rFonts w:eastAsia="Arial" w:cs="Arial"/>
                <w:color w:val="000000"/>
                <w:sz w:val="20"/>
              </w:rPr>
              <w:t>acional De Planeación</w:t>
            </w:r>
          </w:p>
        </w:tc>
        <w:tc>
          <w:tcPr>
            <w:tcW w:w="1134" w:type="dxa"/>
          </w:tcPr>
          <w:p w14:paraId="76E3E735"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Pr>
                <w:rFonts w:eastAsia="Arial" w:cs="Arial"/>
                <w:color w:val="000000"/>
                <w:sz w:val="20"/>
              </w:rPr>
              <w:t>2025</w:t>
            </w:r>
          </w:p>
        </w:tc>
        <w:tc>
          <w:tcPr>
            <w:tcW w:w="5670" w:type="dxa"/>
          </w:tcPr>
          <w:p w14:paraId="2029D0FF" w14:textId="77777777" w:rsidR="00AE60C4" w:rsidRPr="005E7E26" w:rsidRDefault="00AE60C4" w:rsidP="00DF2E37">
            <w:pPr>
              <w:pBdr>
                <w:top w:val="nil"/>
                <w:left w:val="nil"/>
                <w:bottom w:val="nil"/>
                <w:right w:val="nil"/>
                <w:between w:val="nil"/>
              </w:pBdr>
              <w:spacing w:before="120" w:after="120"/>
              <w:rPr>
                <w:rFonts w:cs="Arial"/>
                <w:sz w:val="20"/>
              </w:rPr>
            </w:pPr>
            <w:r w:rsidRPr="00E57643">
              <w:rPr>
                <w:rFonts w:cs="Arial"/>
                <w:sz w:val="20"/>
              </w:rPr>
              <w:t>POLÍTICA NACIONAL DE INTELIGENCIA ARTIFICIAL</w:t>
            </w:r>
          </w:p>
        </w:tc>
      </w:tr>
      <w:tr w:rsidR="00AE60C4" w:rsidRPr="005E7E26" w14:paraId="1FCFEE43" w14:textId="77777777" w:rsidTr="00DF2E37">
        <w:trPr>
          <w:trHeight w:val="1039"/>
        </w:trPr>
        <w:tc>
          <w:tcPr>
            <w:tcW w:w="2415" w:type="dxa"/>
          </w:tcPr>
          <w:p w14:paraId="5AB07C35" w14:textId="77777777" w:rsidR="00AE60C4" w:rsidRPr="00E57643" w:rsidRDefault="00AE60C4" w:rsidP="00DF2E37">
            <w:pPr>
              <w:pBdr>
                <w:top w:val="nil"/>
                <w:left w:val="nil"/>
                <w:bottom w:val="nil"/>
                <w:right w:val="nil"/>
                <w:between w:val="nil"/>
              </w:pBdr>
              <w:spacing w:before="120" w:after="120"/>
              <w:rPr>
                <w:rFonts w:cs="Arial"/>
                <w:sz w:val="20"/>
              </w:rPr>
            </w:pPr>
            <w:r w:rsidRPr="00E57643">
              <w:rPr>
                <w:rFonts w:cs="Arial"/>
                <w:sz w:val="20"/>
              </w:rPr>
              <w:t>CIRCULAR N°. 007</w:t>
            </w:r>
          </w:p>
          <w:p w14:paraId="3F99D6CB"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57643">
              <w:rPr>
                <w:rFonts w:cs="Arial"/>
                <w:sz w:val="20"/>
              </w:rPr>
              <w:t xml:space="preserve">Alta Consejería Distrital de Tecnologías de la </w:t>
            </w:r>
            <w:r w:rsidRPr="00E57643">
              <w:rPr>
                <w:rFonts w:cs="Arial"/>
                <w:sz w:val="20"/>
              </w:rPr>
              <w:lastRenderedPageBreak/>
              <w:t>Información y las Comunicaciones –TIC</w:t>
            </w:r>
          </w:p>
        </w:tc>
        <w:tc>
          <w:tcPr>
            <w:tcW w:w="1134" w:type="dxa"/>
          </w:tcPr>
          <w:p w14:paraId="0BD205E9"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Pr>
                <w:rFonts w:eastAsia="Arial" w:cs="Arial"/>
                <w:color w:val="000000"/>
                <w:sz w:val="20"/>
              </w:rPr>
              <w:lastRenderedPageBreak/>
              <w:t>2024</w:t>
            </w:r>
          </w:p>
        </w:tc>
        <w:tc>
          <w:tcPr>
            <w:tcW w:w="5670" w:type="dxa"/>
          </w:tcPr>
          <w:p w14:paraId="13397F28" w14:textId="77777777" w:rsidR="00AE60C4" w:rsidRPr="005E7E26" w:rsidRDefault="00AE60C4" w:rsidP="00DF2E37">
            <w:pPr>
              <w:pBdr>
                <w:top w:val="nil"/>
                <w:left w:val="nil"/>
                <w:bottom w:val="nil"/>
                <w:right w:val="nil"/>
                <w:between w:val="nil"/>
              </w:pBdr>
              <w:spacing w:before="120" w:after="120"/>
              <w:rPr>
                <w:rFonts w:cs="Arial"/>
                <w:sz w:val="20"/>
              </w:rPr>
            </w:pPr>
            <w:r w:rsidRPr="00E57643">
              <w:rPr>
                <w:rFonts w:cs="Arial"/>
                <w:sz w:val="20"/>
              </w:rPr>
              <w:t>LINEAMIENTOS PARA LA ACTUALIZACIÓN DE LOS PLANES ESTRATÉGICOS DE TECNOLOGÍAS DE INFORMACIÓN (PETI)</w:t>
            </w:r>
          </w:p>
        </w:tc>
      </w:tr>
      <w:tr w:rsidR="00AE60C4" w:rsidRPr="005E7E26" w14:paraId="42B086AF" w14:textId="77777777" w:rsidTr="00DF2E37">
        <w:trPr>
          <w:trHeight w:val="1039"/>
        </w:trPr>
        <w:tc>
          <w:tcPr>
            <w:tcW w:w="2415" w:type="dxa"/>
          </w:tcPr>
          <w:p w14:paraId="06F433D2" w14:textId="77777777" w:rsidR="00AE60C4" w:rsidRDefault="00AE60C4" w:rsidP="00FA11A8">
            <w:pPr>
              <w:pBdr>
                <w:top w:val="nil"/>
                <w:left w:val="nil"/>
                <w:bottom w:val="nil"/>
                <w:right w:val="nil"/>
                <w:between w:val="nil"/>
              </w:pBdr>
              <w:spacing w:before="120" w:after="120"/>
              <w:rPr>
                <w:rFonts w:eastAsia="Arial" w:cs="Arial"/>
                <w:color w:val="000000"/>
                <w:sz w:val="20"/>
              </w:rPr>
            </w:pPr>
            <w:r w:rsidRPr="00864F3C">
              <w:rPr>
                <w:rFonts w:cs="Arial"/>
                <w:sz w:val="20"/>
              </w:rPr>
              <w:t>ACUERDO 927 DEL 2024</w:t>
            </w:r>
            <w:r w:rsidR="00FA11A8">
              <w:rPr>
                <w:rFonts w:cs="Arial"/>
                <w:sz w:val="20"/>
              </w:rPr>
              <w:t xml:space="preserve"> </w:t>
            </w:r>
            <w:r w:rsidRPr="00864F3C">
              <w:rPr>
                <w:rFonts w:eastAsia="Arial" w:cs="Arial"/>
                <w:color w:val="000000"/>
                <w:sz w:val="20"/>
              </w:rPr>
              <w:t>EL CONCEJO DE BOGOTÁ D.C.</w:t>
            </w:r>
          </w:p>
        </w:tc>
        <w:tc>
          <w:tcPr>
            <w:tcW w:w="1134" w:type="dxa"/>
          </w:tcPr>
          <w:p w14:paraId="6174AA99" w14:textId="77777777" w:rsidR="00AE60C4"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Pr>
                <w:rFonts w:eastAsia="Arial" w:cs="Arial"/>
                <w:color w:val="000000"/>
                <w:sz w:val="20"/>
              </w:rPr>
              <w:t>2024</w:t>
            </w:r>
          </w:p>
        </w:tc>
        <w:tc>
          <w:tcPr>
            <w:tcW w:w="5670" w:type="dxa"/>
          </w:tcPr>
          <w:p w14:paraId="53C188F8" w14:textId="77777777" w:rsidR="00AE60C4" w:rsidRPr="00547867" w:rsidRDefault="00AE60C4" w:rsidP="00DF2E37">
            <w:pPr>
              <w:pBdr>
                <w:top w:val="nil"/>
                <w:left w:val="nil"/>
                <w:bottom w:val="nil"/>
                <w:right w:val="nil"/>
                <w:between w:val="nil"/>
              </w:pBdr>
              <w:spacing w:before="120" w:after="120"/>
              <w:rPr>
                <w:rFonts w:cs="Arial"/>
                <w:sz w:val="20"/>
              </w:rPr>
            </w:pPr>
            <w:r w:rsidRPr="00864F3C">
              <w:rPr>
                <w:rFonts w:cs="Arial"/>
                <w:sz w:val="20"/>
              </w:rPr>
              <w:t>POR MEDIO DEL CUAL SE ADOPTA EL PLAN DE DESARROLLO</w:t>
            </w:r>
            <w:r>
              <w:rPr>
                <w:rFonts w:cs="Arial"/>
                <w:sz w:val="20"/>
              </w:rPr>
              <w:t xml:space="preserve"> </w:t>
            </w:r>
            <w:r w:rsidRPr="00864F3C">
              <w:rPr>
                <w:rFonts w:cs="Arial"/>
                <w:sz w:val="20"/>
              </w:rPr>
              <w:t>ECONÓMICO, SOCIAL, AMBIENTAL Y DE OBRAS PÚBLICAS DEL</w:t>
            </w:r>
            <w:r>
              <w:rPr>
                <w:rFonts w:cs="Arial"/>
                <w:sz w:val="20"/>
              </w:rPr>
              <w:t xml:space="preserve"> </w:t>
            </w:r>
            <w:r w:rsidRPr="00864F3C">
              <w:rPr>
                <w:rFonts w:cs="Arial"/>
                <w:sz w:val="20"/>
              </w:rPr>
              <w:t>DISTRITO CAPITAL 2024-2027 “BOGOTÁ CAMINA SEGURA</w:t>
            </w:r>
          </w:p>
        </w:tc>
      </w:tr>
      <w:tr w:rsidR="00AE60C4" w:rsidRPr="005E7E26" w14:paraId="2975ECA1" w14:textId="77777777" w:rsidTr="00DF2E37">
        <w:trPr>
          <w:trHeight w:val="1039"/>
        </w:trPr>
        <w:tc>
          <w:tcPr>
            <w:tcW w:w="2415" w:type="dxa"/>
          </w:tcPr>
          <w:p w14:paraId="092BB355"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Pr>
                <w:rFonts w:eastAsia="Arial" w:cs="Arial"/>
                <w:color w:val="000000"/>
                <w:sz w:val="20"/>
              </w:rPr>
              <w:t>Ley 2294</w:t>
            </w:r>
          </w:p>
        </w:tc>
        <w:tc>
          <w:tcPr>
            <w:tcW w:w="1134" w:type="dxa"/>
          </w:tcPr>
          <w:p w14:paraId="6C8B697E"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Pr>
                <w:rFonts w:eastAsia="Arial" w:cs="Arial"/>
                <w:color w:val="000000"/>
                <w:sz w:val="20"/>
              </w:rPr>
              <w:t>2023</w:t>
            </w:r>
          </w:p>
        </w:tc>
        <w:tc>
          <w:tcPr>
            <w:tcW w:w="5670" w:type="dxa"/>
          </w:tcPr>
          <w:p w14:paraId="3B5AE7A8" w14:textId="77777777" w:rsidR="00AE60C4" w:rsidRPr="005E7E26" w:rsidRDefault="00AE60C4" w:rsidP="00DF2E37">
            <w:pPr>
              <w:pBdr>
                <w:top w:val="nil"/>
                <w:left w:val="nil"/>
                <w:bottom w:val="nil"/>
                <w:right w:val="nil"/>
                <w:between w:val="nil"/>
              </w:pBdr>
              <w:spacing w:before="120" w:after="120"/>
              <w:rPr>
                <w:rFonts w:cs="Arial"/>
                <w:sz w:val="20"/>
              </w:rPr>
            </w:pPr>
            <w:r w:rsidRPr="00547867">
              <w:rPr>
                <w:rFonts w:cs="Arial"/>
                <w:sz w:val="20"/>
              </w:rPr>
              <w:t>POR EL CUAL SE EXPIDE EL PLAN NACIONAL DE</w:t>
            </w:r>
            <w:r>
              <w:rPr>
                <w:rFonts w:cs="Arial"/>
                <w:sz w:val="20"/>
              </w:rPr>
              <w:t xml:space="preserve"> </w:t>
            </w:r>
            <w:r w:rsidRPr="00547867">
              <w:rPr>
                <w:rFonts w:cs="Arial"/>
                <w:sz w:val="20"/>
              </w:rPr>
              <w:t>DESARROLLO 2022- 2026 "COLOMBIA POTENCIA</w:t>
            </w:r>
            <w:r>
              <w:rPr>
                <w:rFonts w:cs="Arial"/>
                <w:sz w:val="20"/>
              </w:rPr>
              <w:t xml:space="preserve"> </w:t>
            </w:r>
            <w:r w:rsidRPr="00547867">
              <w:rPr>
                <w:rFonts w:cs="Arial"/>
                <w:sz w:val="20"/>
              </w:rPr>
              <w:t>MUNDIAL DE LA VIDA</w:t>
            </w:r>
          </w:p>
        </w:tc>
      </w:tr>
      <w:tr w:rsidR="00AE60C4" w:rsidRPr="005E7E26" w14:paraId="31549AEE" w14:textId="77777777" w:rsidTr="00DF2E37">
        <w:trPr>
          <w:trHeight w:val="1039"/>
        </w:trPr>
        <w:tc>
          <w:tcPr>
            <w:tcW w:w="2415" w:type="dxa"/>
          </w:tcPr>
          <w:p w14:paraId="2C0392BD"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221-Alcaldía Mayor de Bogotá</w:t>
            </w:r>
          </w:p>
        </w:tc>
        <w:tc>
          <w:tcPr>
            <w:tcW w:w="1134" w:type="dxa"/>
          </w:tcPr>
          <w:p w14:paraId="2021239F"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sidRPr="005E7E26">
              <w:rPr>
                <w:rFonts w:eastAsia="Arial" w:cs="Arial"/>
                <w:color w:val="000000"/>
                <w:sz w:val="20"/>
              </w:rPr>
              <w:t>2023</w:t>
            </w:r>
          </w:p>
        </w:tc>
        <w:tc>
          <w:tcPr>
            <w:tcW w:w="5670" w:type="dxa"/>
          </w:tcPr>
          <w:p w14:paraId="32603EC3"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Por medio del cual se reglamenta el Sistema de Gestión en el Distrito Capital , se derogó el Decreto Distrital 807 de 2019 y se dictan otras disposiciones.</w:t>
            </w:r>
          </w:p>
        </w:tc>
      </w:tr>
      <w:tr w:rsidR="00AE60C4" w:rsidRPr="005E7E26" w14:paraId="1FF7D5E0" w14:textId="77777777" w:rsidTr="00DF2E37">
        <w:trPr>
          <w:trHeight w:val="1039"/>
        </w:trPr>
        <w:tc>
          <w:tcPr>
            <w:tcW w:w="2415" w:type="dxa"/>
          </w:tcPr>
          <w:p w14:paraId="15C85902" w14:textId="77777777" w:rsidR="00AE60C4" w:rsidRPr="00D1490F" w:rsidRDefault="00AE60C4" w:rsidP="00DF2E37">
            <w:pPr>
              <w:pBdr>
                <w:top w:val="nil"/>
                <w:left w:val="nil"/>
                <w:bottom w:val="nil"/>
                <w:right w:val="nil"/>
                <w:between w:val="nil"/>
              </w:pBdr>
              <w:spacing w:before="120" w:after="120"/>
              <w:rPr>
                <w:rFonts w:cs="Arial"/>
                <w:sz w:val="20"/>
              </w:rPr>
            </w:pPr>
            <w:r w:rsidRPr="00D1490F">
              <w:rPr>
                <w:rFonts w:cs="Arial"/>
                <w:sz w:val="20"/>
              </w:rPr>
              <w:t>Documento CONPES D.C. 29</w:t>
            </w:r>
          </w:p>
          <w:p w14:paraId="420B4C36"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D1490F">
              <w:rPr>
                <w:rFonts w:cs="Arial"/>
                <w:sz w:val="20"/>
              </w:rPr>
              <w:t>Consejo Distrital de Política Económica y Social del Distrito Capital</w:t>
            </w:r>
          </w:p>
        </w:tc>
        <w:tc>
          <w:tcPr>
            <w:tcW w:w="1134" w:type="dxa"/>
          </w:tcPr>
          <w:p w14:paraId="46778D15"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Pr>
                <w:rFonts w:eastAsia="Arial" w:cs="Arial"/>
                <w:color w:val="000000"/>
                <w:sz w:val="20"/>
              </w:rPr>
              <w:t>2023</w:t>
            </w:r>
          </w:p>
        </w:tc>
        <w:tc>
          <w:tcPr>
            <w:tcW w:w="5670" w:type="dxa"/>
          </w:tcPr>
          <w:p w14:paraId="736C33D2" w14:textId="77777777" w:rsidR="00AE60C4" w:rsidRPr="00D1490F" w:rsidRDefault="00AE60C4" w:rsidP="00DF2E37">
            <w:pPr>
              <w:pBdr>
                <w:top w:val="nil"/>
                <w:left w:val="nil"/>
                <w:bottom w:val="nil"/>
                <w:right w:val="nil"/>
                <w:between w:val="nil"/>
              </w:pBdr>
              <w:spacing w:before="120" w:after="120"/>
              <w:rPr>
                <w:rFonts w:cs="Arial"/>
                <w:sz w:val="20"/>
              </w:rPr>
            </w:pPr>
            <w:r w:rsidRPr="00D1490F">
              <w:rPr>
                <w:rFonts w:cs="Arial"/>
                <w:sz w:val="20"/>
              </w:rPr>
              <w:t>POLÍTICA PÚBLICA BOGOTÁ TERRITORIO INTELIGENTE</w:t>
            </w:r>
          </w:p>
          <w:p w14:paraId="190CED49" w14:textId="77777777" w:rsidR="00AE60C4" w:rsidRPr="005E7E26" w:rsidRDefault="00AE60C4" w:rsidP="00DF2E37">
            <w:pPr>
              <w:pBdr>
                <w:top w:val="nil"/>
                <w:left w:val="nil"/>
                <w:bottom w:val="nil"/>
                <w:right w:val="nil"/>
                <w:between w:val="nil"/>
              </w:pBdr>
              <w:spacing w:before="120" w:after="120"/>
              <w:rPr>
                <w:rFonts w:cs="Arial"/>
                <w:sz w:val="20"/>
              </w:rPr>
            </w:pPr>
            <w:r w:rsidRPr="00D1490F">
              <w:rPr>
                <w:rFonts w:cs="Arial"/>
                <w:sz w:val="20"/>
              </w:rPr>
              <w:t>2023-2032</w:t>
            </w:r>
          </w:p>
        </w:tc>
      </w:tr>
      <w:tr w:rsidR="00AE60C4" w:rsidRPr="005E7E26" w14:paraId="06979965" w14:textId="77777777" w:rsidTr="00DF2E37">
        <w:trPr>
          <w:trHeight w:val="621"/>
        </w:trPr>
        <w:tc>
          <w:tcPr>
            <w:tcW w:w="2415" w:type="dxa"/>
          </w:tcPr>
          <w:p w14:paraId="01D4A960"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Norma Técnica ISO 27001</w:t>
            </w:r>
          </w:p>
        </w:tc>
        <w:tc>
          <w:tcPr>
            <w:tcW w:w="1134" w:type="dxa"/>
          </w:tcPr>
          <w:p w14:paraId="567287CA"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sidRPr="005E7E26">
              <w:rPr>
                <w:rFonts w:eastAsia="Arial" w:cs="Arial"/>
                <w:color w:val="000000"/>
                <w:sz w:val="20"/>
              </w:rPr>
              <w:t>2022</w:t>
            </w:r>
          </w:p>
        </w:tc>
        <w:tc>
          <w:tcPr>
            <w:tcW w:w="5670" w:type="dxa"/>
          </w:tcPr>
          <w:p w14:paraId="02D027E8"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Norma técnica de Seguridad de la Información.</w:t>
            </w:r>
          </w:p>
        </w:tc>
      </w:tr>
      <w:tr w:rsidR="00AE60C4" w:rsidRPr="005E7E26" w14:paraId="61FB4EA0" w14:textId="77777777" w:rsidTr="00DF2E37">
        <w:trPr>
          <w:trHeight w:val="965"/>
        </w:trPr>
        <w:tc>
          <w:tcPr>
            <w:tcW w:w="2415" w:type="dxa"/>
          </w:tcPr>
          <w:p w14:paraId="00E46E52"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767</w:t>
            </w:r>
          </w:p>
        </w:tc>
        <w:tc>
          <w:tcPr>
            <w:tcW w:w="1134" w:type="dxa"/>
          </w:tcPr>
          <w:p w14:paraId="5668F3DB"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sidRPr="005E7E26">
              <w:rPr>
                <w:rFonts w:eastAsia="Arial" w:cs="Arial"/>
                <w:color w:val="000000"/>
                <w:sz w:val="20"/>
              </w:rPr>
              <w:t>2022</w:t>
            </w:r>
          </w:p>
        </w:tc>
        <w:tc>
          <w:tcPr>
            <w:tcW w:w="5670" w:type="dxa"/>
          </w:tcPr>
          <w:p w14:paraId="135FEC5C"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Por el cual se establecen los lineamientos generales de la Política de Gobierno Digital y se subroga el Capítulo 1 del Título 9 de la Parte 2 del Libro 2 del Decreto</w:t>
            </w:r>
            <w:r>
              <w:rPr>
                <w:rFonts w:cs="Arial"/>
                <w:sz w:val="20"/>
              </w:rPr>
              <w:t xml:space="preserve"> </w:t>
            </w:r>
            <w:r w:rsidRPr="005E7E26">
              <w:rPr>
                <w:rFonts w:cs="Arial"/>
                <w:sz w:val="20"/>
              </w:rPr>
              <w:t>1078 de 2015, Decreto Único Reglamentario del Sector de Tecnologías de la Información y las Comunicaciones.</w:t>
            </w:r>
          </w:p>
        </w:tc>
      </w:tr>
      <w:tr w:rsidR="00AE60C4" w:rsidRPr="005E7E26" w14:paraId="544650FB" w14:textId="77777777" w:rsidTr="00DF2E37">
        <w:trPr>
          <w:trHeight w:val="788"/>
        </w:trPr>
        <w:tc>
          <w:tcPr>
            <w:tcW w:w="2415" w:type="dxa"/>
          </w:tcPr>
          <w:p w14:paraId="01043BB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088</w:t>
            </w:r>
          </w:p>
        </w:tc>
        <w:tc>
          <w:tcPr>
            <w:tcW w:w="1134" w:type="dxa"/>
          </w:tcPr>
          <w:p w14:paraId="1A73FBC1"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sidRPr="005E7E26">
              <w:rPr>
                <w:rFonts w:eastAsia="Arial" w:cs="Arial"/>
                <w:color w:val="000000"/>
                <w:sz w:val="20"/>
              </w:rPr>
              <w:t>2022</w:t>
            </w:r>
          </w:p>
        </w:tc>
        <w:tc>
          <w:tcPr>
            <w:tcW w:w="5670" w:type="dxa"/>
          </w:tcPr>
          <w:p w14:paraId="6E8DE2E5"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Por el cual se adiciona el Título 20 a la Parte 2 del Libro 2 del Decreto Único Reglamentario del Sector de Tecnologías de la Información y las Comunicaciones, Decreto 1078 de 2015, para reglamentar los articulas 3, 5 Y 6 de la Ley 2052 de</w:t>
            </w:r>
            <w:r>
              <w:rPr>
                <w:rFonts w:cs="Arial"/>
                <w:sz w:val="20"/>
              </w:rPr>
              <w:t xml:space="preserve"> </w:t>
            </w:r>
            <w:r w:rsidRPr="005E7E26">
              <w:rPr>
                <w:rFonts w:cs="Arial"/>
                <w:sz w:val="20"/>
              </w:rPr>
              <w:t>2020, estableciendo los conceptos, lineamientos, plazos y condiciones para la digitalización y automatización de trámites y su realización en línea.</w:t>
            </w:r>
          </w:p>
        </w:tc>
      </w:tr>
      <w:tr w:rsidR="00AE60C4" w:rsidRPr="005E7E26" w14:paraId="7EA189E2" w14:textId="77777777" w:rsidTr="00DF2E37">
        <w:trPr>
          <w:trHeight w:val="827"/>
        </w:trPr>
        <w:tc>
          <w:tcPr>
            <w:tcW w:w="2415" w:type="dxa"/>
          </w:tcPr>
          <w:p w14:paraId="289D9111"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Resolución 746</w:t>
            </w:r>
          </w:p>
        </w:tc>
        <w:tc>
          <w:tcPr>
            <w:tcW w:w="1134" w:type="dxa"/>
          </w:tcPr>
          <w:p w14:paraId="3FD2F186" w14:textId="77777777" w:rsidR="00AE60C4" w:rsidRPr="005E7E26" w:rsidRDefault="00AE60C4" w:rsidP="00DF2E37">
            <w:pPr>
              <w:pBdr>
                <w:top w:val="nil"/>
                <w:left w:val="nil"/>
                <w:bottom w:val="nil"/>
                <w:right w:val="nil"/>
                <w:between w:val="nil"/>
              </w:pBdr>
              <w:spacing w:after="4" w:line="366" w:lineRule="auto"/>
              <w:ind w:left="10" w:hanging="10"/>
              <w:jc w:val="center"/>
              <w:rPr>
                <w:rFonts w:eastAsia="Arial" w:cs="Arial"/>
                <w:color w:val="000000"/>
                <w:sz w:val="20"/>
              </w:rPr>
            </w:pPr>
            <w:r w:rsidRPr="005E7E26">
              <w:rPr>
                <w:rFonts w:eastAsia="Arial" w:cs="Arial"/>
                <w:color w:val="000000"/>
                <w:sz w:val="20"/>
              </w:rPr>
              <w:t>2022</w:t>
            </w:r>
          </w:p>
        </w:tc>
        <w:tc>
          <w:tcPr>
            <w:tcW w:w="5670" w:type="dxa"/>
          </w:tcPr>
          <w:p w14:paraId="1A886BF0"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Por la cual se fortalece el Modelo de Seguridad y Privacidad de la Información y se definen lineamientos adicionales a los establecidos en la Resolución No.500 de</w:t>
            </w:r>
            <w:r>
              <w:rPr>
                <w:rFonts w:cs="Arial"/>
                <w:sz w:val="20"/>
              </w:rPr>
              <w:t xml:space="preserve"> </w:t>
            </w:r>
            <w:r w:rsidRPr="005E7E26">
              <w:rPr>
                <w:rFonts w:cs="Arial"/>
                <w:sz w:val="20"/>
              </w:rPr>
              <w:t>2021.</w:t>
            </w:r>
          </w:p>
        </w:tc>
      </w:tr>
      <w:tr w:rsidR="00AE60C4" w:rsidRPr="005E7E26" w14:paraId="7D02087B" w14:textId="77777777" w:rsidTr="00DF2E37">
        <w:trPr>
          <w:trHeight w:val="533"/>
        </w:trPr>
        <w:tc>
          <w:tcPr>
            <w:tcW w:w="2415" w:type="dxa"/>
          </w:tcPr>
          <w:p w14:paraId="1633B00B" w14:textId="77777777" w:rsidR="00AE60C4" w:rsidRPr="005E7E26" w:rsidRDefault="00863424" w:rsidP="00DF2E37">
            <w:pPr>
              <w:pBdr>
                <w:top w:val="nil"/>
                <w:left w:val="nil"/>
                <w:bottom w:val="nil"/>
                <w:right w:val="nil"/>
                <w:between w:val="nil"/>
              </w:pBdr>
              <w:spacing w:after="4" w:line="366" w:lineRule="auto"/>
              <w:ind w:left="10" w:right="12" w:hanging="10"/>
              <w:rPr>
                <w:rFonts w:eastAsia="Arial" w:cs="Arial"/>
                <w:color w:val="000000"/>
                <w:sz w:val="20"/>
              </w:rPr>
            </w:pPr>
            <w:sdt>
              <w:sdtPr>
                <w:rPr>
                  <w:rFonts w:eastAsia="Arial" w:cs="Arial"/>
                  <w:color w:val="000000"/>
                  <w:sz w:val="20"/>
                </w:rPr>
                <w:tag w:val="goog_rdk_0"/>
                <w:id w:val="1634677216"/>
              </w:sdtPr>
              <w:sdtEndPr/>
              <w:sdtContent/>
            </w:sdt>
            <w:sdt>
              <w:sdtPr>
                <w:rPr>
                  <w:rFonts w:eastAsia="Arial" w:cs="Arial"/>
                  <w:color w:val="000000"/>
                  <w:sz w:val="20"/>
                </w:rPr>
                <w:tag w:val="goog_rdk_1"/>
                <w:id w:val="-1286885214"/>
              </w:sdtPr>
              <w:sdtEndPr/>
              <w:sdtContent/>
            </w:sdt>
            <w:r w:rsidR="00AE60C4" w:rsidRPr="005E7E26">
              <w:rPr>
                <w:rFonts w:eastAsia="Arial" w:cs="Arial"/>
                <w:color w:val="000000"/>
                <w:sz w:val="20"/>
              </w:rPr>
              <w:t>Directiva Presidencial 003</w:t>
            </w:r>
          </w:p>
        </w:tc>
        <w:tc>
          <w:tcPr>
            <w:tcW w:w="1134" w:type="dxa"/>
          </w:tcPr>
          <w:p w14:paraId="57F56319" w14:textId="77777777" w:rsidR="00AE60C4" w:rsidRPr="005E7E26" w:rsidRDefault="00AE60C4" w:rsidP="00DF2E37">
            <w:pPr>
              <w:pBdr>
                <w:top w:val="nil"/>
                <w:left w:val="nil"/>
                <w:bottom w:val="nil"/>
                <w:right w:val="nil"/>
                <w:between w:val="nil"/>
              </w:pBdr>
              <w:spacing w:before="3" w:after="4" w:line="366" w:lineRule="auto"/>
              <w:ind w:left="10" w:hanging="10"/>
              <w:jc w:val="center"/>
              <w:rPr>
                <w:rFonts w:eastAsia="Arial" w:cs="Arial"/>
                <w:color w:val="000000"/>
                <w:sz w:val="20"/>
              </w:rPr>
            </w:pPr>
            <w:r w:rsidRPr="005E7E26">
              <w:rPr>
                <w:rFonts w:eastAsia="Arial" w:cs="Arial"/>
                <w:color w:val="000000"/>
                <w:sz w:val="20"/>
              </w:rPr>
              <w:t>2021</w:t>
            </w:r>
          </w:p>
        </w:tc>
        <w:tc>
          <w:tcPr>
            <w:tcW w:w="5670" w:type="dxa"/>
          </w:tcPr>
          <w:p w14:paraId="7BE78C65"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cs="Arial"/>
                <w:sz w:val="20"/>
              </w:rPr>
              <w:t>Lineamientos para el uso de servicios en la nube, Inteligencia artificial, seguridad digital y gestión de datos.</w:t>
            </w:r>
          </w:p>
        </w:tc>
      </w:tr>
      <w:tr w:rsidR="00AE60C4" w:rsidRPr="005E7E26" w14:paraId="05A1F3FC" w14:textId="77777777" w:rsidTr="00DF2E37">
        <w:trPr>
          <w:trHeight w:val="510"/>
        </w:trPr>
        <w:tc>
          <w:tcPr>
            <w:tcW w:w="2415" w:type="dxa"/>
          </w:tcPr>
          <w:p w14:paraId="520C5862"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Resolución 4467 expedida por el IDU</w:t>
            </w:r>
          </w:p>
        </w:tc>
        <w:tc>
          <w:tcPr>
            <w:tcW w:w="1134" w:type="dxa"/>
          </w:tcPr>
          <w:p w14:paraId="3EA791A0" w14:textId="77777777" w:rsidR="00AE60C4" w:rsidRPr="005E7E26" w:rsidRDefault="00AE60C4" w:rsidP="00DF2E37">
            <w:pPr>
              <w:pBdr>
                <w:top w:val="nil"/>
                <w:left w:val="nil"/>
                <w:bottom w:val="nil"/>
                <w:right w:val="nil"/>
                <w:between w:val="nil"/>
              </w:pBdr>
              <w:spacing w:before="3" w:after="4" w:line="366" w:lineRule="auto"/>
              <w:ind w:left="10" w:hanging="10"/>
              <w:jc w:val="center"/>
              <w:rPr>
                <w:rFonts w:eastAsia="Arial" w:cs="Arial"/>
                <w:color w:val="000000"/>
                <w:sz w:val="20"/>
              </w:rPr>
            </w:pPr>
            <w:r w:rsidRPr="005E7E26">
              <w:rPr>
                <w:rFonts w:eastAsia="Arial" w:cs="Arial"/>
                <w:color w:val="000000"/>
                <w:sz w:val="20"/>
              </w:rPr>
              <w:t>2021</w:t>
            </w:r>
          </w:p>
        </w:tc>
        <w:tc>
          <w:tcPr>
            <w:tcW w:w="5670" w:type="dxa"/>
          </w:tcPr>
          <w:p w14:paraId="3D8A81CA"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la cual se conforma el equipo interdisciplinario Coordinador de Arquitectura empresarial y Transformación Digital del Instituto de Desarrollo Urbano</w:t>
            </w:r>
            <w:r>
              <w:rPr>
                <w:rFonts w:cs="Arial"/>
                <w:sz w:val="20"/>
              </w:rPr>
              <w:t xml:space="preserve"> - </w:t>
            </w:r>
            <w:r w:rsidRPr="00EB7239">
              <w:rPr>
                <w:rFonts w:cs="Arial"/>
                <w:sz w:val="20"/>
              </w:rPr>
              <w:t>IDU</w:t>
            </w:r>
          </w:p>
        </w:tc>
      </w:tr>
      <w:tr w:rsidR="00AE60C4" w:rsidRPr="005E7E26" w14:paraId="08919DA6" w14:textId="77777777" w:rsidTr="00DF2E37">
        <w:trPr>
          <w:trHeight w:val="510"/>
        </w:trPr>
        <w:tc>
          <w:tcPr>
            <w:tcW w:w="2415" w:type="dxa"/>
          </w:tcPr>
          <w:p w14:paraId="3119B69B"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Acuerdo 006 Expedido por el IDU</w:t>
            </w:r>
          </w:p>
        </w:tc>
        <w:tc>
          <w:tcPr>
            <w:tcW w:w="1134" w:type="dxa"/>
          </w:tcPr>
          <w:p w14:paraId="427F2AA8" w14:textId="77777777" w:rsidR="00AE60C4" w:rsidRPr="005E7E26" w:rsidRDefault="00AE60C4" w:rsidP="00DF2E37">
            <w:pPr>
              <w:pBdr>
                <w:top w:val="nil"/>
                <w:left w:val="nil"/>
                <w:bottom w:val="nil"/>
                <w:right w:val="nil"/>
                <w:between w:val="nil"/>
              </w:pBdr>
              <w:spacing w:before="3" w:after="4" w:line="366" w:lineRule="auto"/>
              <w:ind w:left="10" w:hanging="10"/>
              <w:jc w:val="center"/>
              <w:rPr>
                <w:rFonts w:eastAsia="Arial" w:cs="Arial"/>
                <w:color w:val="000000"/>
                <w:sz w:val="20"/>
              </w:rPr>
            </w:pPr>
            <w:r w:rsidRPr="005E7E26">
              <w:rPr>
                <w:rFonts w:eastAsia="Arial" w:cs="Arial"/>
                <w:color w:val="000000"/>
                <w:sz w:val="20"/>
              </w:rPr>
              <w:t>2021</w:t>
            </w:r>
          </w:p>
        </w:tc>
        <w:tc>
          <w:tcPr>
            <w:tcW w:w="5670" w:type="dxa"/>
          </w:tcPr>
          <w:p w14:paraId="23943A69"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adopta la estructura organizacional del Instituto de Desarrollo Urbano-IDU, se determinan las funciones de sus dependencias y se dictan otras disposiciones.</w:t>
            </w:r>
          </w:p>
        </w:tc>
      </w:tr>
      <w:tr w:rsidR="00AE60C4" w:rsidRPr="005E7E26" w14:paraId="44A0BE83" w14:textId="77777777" w:rsidTr="00DF2E37">
        <w:trPr>
          <w:trHeight w:val="510"/>
        </w:trPr>
        <w:tc>
          <w:tcPr>
            <w:tcW w:w="2415" w:type="dxa"/>
          </w:tcPr>
          <w:p w14:paraId="55599211" w14:textId="77777777" w:rsidR="00AE60C4" w:rsidRPr="005E7E26" w:rsidRDefault="00863424" w:rsidP="00DF2E37">
            <w:pPr>
              <w:pBdr>
                <w:top w:val="nil"/>
                <w:left w:val="nil"/>
                <w:bottom w:val="nil"/>
                <w:right w:val="nil"/>
                <w:between w:val="nil"/>
              </w:pBdr>
              <w:spacing w:after="4" w:line="366" w:lineRule="auto"/>
              <w:ind w:left="10" w:right="12" w:hanging="10"/>
              <w:rPr>
                <w:rFonts w:eastAsia="Arial" w:cs="Arial"/>
                <w:color w:val="000000"/>
                <w:sz w:val="20"/>
              </w:rPr>
            </w:pPr>
            <w:sdt>
              <w:sdtPr>
                <w:rPr>
                  <w:rFonts w:eastAsia="Arial" w:cs="Arial"/>
                  <w:color w:val="000000"/>
                  <w:sz w:val="20"/>
                </w:rPr>
                <w:tag w:val="goog_rdk_2"/>
                <w:id w:val="-1533418456"/>
              </w:sdtPr>
              <w:sdtEndPr/>
              <w:sdtContent/>
            </w:sdt>
            <w:sdt>
              <w:sdtPr>
                <w:rPr>
                  <w:rFonts w:eastAsia="Arial" w:cs="Arial"/>
                  <w:color w:val="000000"/>
                  <w:sz w:val="20"/>
                </w:rPr>
                <w:tag w:val="goog_rdk_3"/>
                <w:id w:val="991454241"/>
                <w:showingPlcHdr/>
              </w:sdtPr>
              <w:sdtEndPr/>
              <w:sdtContent>
                <w:r w:rsidR="00407895">
                  <w:rPr>
                    <w:rFonts w:eastAsia="Arial" w:cs="Arial"/>
                    <w:color w:val="000000"/>
                    <w:sz w:val="20"/>
                  </w:rPr>
                  <w:t xml:space="preserve">     </w:t>
                </w:r>
              </w:sdtContent>
            </w:sdt>
            <w:r w:rsidR="00AE60C4" w:rsidRPr="005E7E26">
              <w:rPr>
                <w:rFonts w:eastAsia="Arial" w:cs="Arial"/>
                <w:color w:val="000000"/>
                <w:sz w:val="20"/>
              </w:rPr>
              <w:t>Decreto 620</w:t>
            </w:r>
          </w:p>
        </w:tc>
        <w:tc>
          <w:tcPr>
            <w:tcW w:w="1134" w:type="dxa"/>
          </w:tcPr>
          <w:p w14:paraId="684568D2" w14:textId="77777777" w:rsidR="00AE60C4" w:rsidRPr="005E7E26" w:rsidRDefault="00AE60C4" w:rsidP="00DF2E37">
            <w:pPr>
              <w:pBdr>
                <w:top w:val="nil"/>
                <w:left w:val="nil"/>
                <w:bottom w:val="nil"/>
                <w:right w:val="nil"/>
                <w:between w:val="nil"/>
              </w:pBdr>
              <w:spacing w:before="3" w:after="4" w:line="366" w:lineRule="auto"/>
              <w:ind w:left="10" w:hanging="10"/>
              <w:jc w:val="center"/>
              <w:rPr>
                <w:rFonts w:eastAsia="Arial" w:cs="Arial"/>
                <w:color w:val="000000"/>
                <w:sz w:val="20"/>
              </w:rPr>
            </w:pPr>
            <w:r w:rsidRPr="005E7E26">
              <w:rPr>
                <w:rFonts w:eastAsia="Arial" w:cs="Arial"/>
                <w:color w:val="000000"/>
                <w:sz w:val="20"/>
              </w:rPr>
              <w:t>2020</w:t>
            </w:r>
          </w:p>
        </w:tc>
        <w:tc>
          <w:tcPr>
            <w:tcW w:w="5670" w:type="dxa"/>
          </w:tcPr>
          <w:p w14:paraId="49D3278A"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subroga el título 17 de la parte 2 del libro 2 del Decreto 1078 de 2015, para reglamentarse parcialmente los artículos 53, 54, 60, 61 Y 64 de la Ley 1437 de 2011, los literales e, j y literal a del parágrafo 2 del artículo 45 de la Ley 1753 de 2015, el numeral 3 del artículo 147 de la Ley 1955 de 2019, y el artículo 9 del Decreto 2106 de 2019, estableciendo los lineamientos generales en el uso y operación de</w:t>
            </w:r>
            <w:r>
              <w:rPr>
                <w:rFonts w:cs="Arial"/>
                <w:sz w:val="20"/>
              </w:rPr>
              <w:t xml:space="preserve"> </w:t>
            </w:r>
            <w:r w:rsidRPr="00EB7239">
              <w:rPr>
                <w:rFonts w:cs="Arial"/>
                <w:sz w:val="20"/>
              </w:rPr>
              <w:t>los servicios ciudadanos digitales.</w:t>
            </w:r>
          </w:p>
        </w:tc>
      </w:tr>
      <w:tr w:rsidR="00AE60C4" w:rsidRPr="005E7E26" w14:paraId="7FEA29CE" w14:textId="77777777" w:rsidTr="00DF2E37">
        <w:trPr>
          <w:trHeight w:val="510"/>
        </w:trPr>
        <w:tc>
          <w:tcPr>
            <w:tcW w:w="2415" w:type="dxa"/>
          </w:tcPr>
          <w:p w14:paraId="65B97836"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1D799F">
              <w:rPr>
                <w:rFonts w:eastAsia="Arial" w:cs="Arial"/>
                <w:color w:val="000000"/>
                <w:sz w:val="20"/>
              </w:rPr>
              <w:t>ACUERDO No. 761</w:t>
            </w:r>
          </w:p>
        </w:tc>
        <w:tc>
          <w:tcPr>
            <w:tcW w:w="1134" w:type="dxa"/>
          </w:tcPr>
          <w:p w14:paraId="17459A8B" w14:textId="77777777" w:rsidR="00AE60C4" w:rsidRPr="005E7E26" w:rsidRDefault="00AE60C4" w:rsidP="00DF2E37">
            <w:pPr>
              <w:pBdr>
                <w:top w:val="nil"/>
                <w:left w:val="nil"/>
                <w:bottom w:val="nil"/>
                <w:right w:val="nil"/>
                <w:between w:val="nil"/>
              </w:pBdr>
              <w:spacing w:before="3" w:after="4" w:line="366" w:lineRule="auto"/>
              <w:ind w:left="10" w:hanging="10"/>
              <w:jc w:val="center"/>
              <w:rPr>
                <w:rFonts w:eastAsia="Arial" w:cs="Arial"/>
                <w:color w:val="000000"/>
                <w:sz w:val="20"/>
              </w:rPr>
            </w:pPr>
            <w:r w:rsidRPr="001D799F">
              <w:rPr>
                <w:rFonts w:eastAsia="Arial" w:cs="Arial"/>
                <w:color w:val="000000"/>
                <w:sz w:val="20"/>
              </w:rPr>
              <w:t>2020</w:t>
            </w:r>
          </w:p>
        </w:tc>
        <w:tc>
          <w:tcPr>
            <w:tcW w:w="5670" w:type="dxa"/>
          </w:tcPr>
          <w:p w14:paraId="644681B0" w14:textId="77777777" w:rsidR="00AE60C4" w:rsidRPr="00EB7239" w:rsidRDefault="00AE60C4" w:rsidP="00DF2E37">
            <w:pPr>
              <w:pBdr>
                <w:top w:val="nil"/>
                <w:left w:val="nil"/>
                <w:bottom w:val="nil"/>
                <w:right w:val="nil"/>
                <w:between w:val="nil"/>
              </w:pBdr>
              <w:spacing w:before="120" w:after="120"/>
              <w:rPr>
                <w:rFonts w:cs="Arial"/>
                <w:sz w:val="20"/>
              </w:rPr>
            </w:pPr>
            <w:r w:rsidRPr="001D799F">
              <w:rPr>
                <w:rFonts w:cs="Arial"/>
                <w:sz w:val="20"/>
              </w:rPr>
              <w:t>POR MEDIO DEL CUAL SE ADOPTA EL PLAN DE DESARROLLO ECONÓMICO,</w:t>
            </w:r>
            <w:r>
              <w:rPr>
                <w:rFonts w:cs="Arial"/>
                <w:sz w:val="20"/>
              </w:rPr>
              <w:t xml:space="preserve"> </w:t>
            </w:r>
            <w:r w:rsidRPr="001D799F">
              <w:rPr>
                <w:rFonts w:cs="Arial"/>
                <w:sz w:val="20"/>
              </w:rPr>
              <w:t>SOCIAL, AMBIENTAL Y DE OBRAS PÚBLICAS DEL DISTRITO CAPITAL 2020-2024 “UN NUEVO CONTRATO SOCIAL Y AMBIENTAL PARA LA BOGOTÁ DEL</w:t>
            </w:r>
            <w:r>
              <w:rPr>
                <w:rFonts w:cs="Arial"/>
                <w:sz w:val="20"/>
              </w:rPr>
              <w:t xml:space="preserve"> </w:t>
            </w:r>
            <w:r w:rsidRPr="001D799F">
              <w:rPr>
                <w:rFonts w:cs="Arial"/>
                <w:sz w:val="20"/>
              </w:rPr>
              <w:t>SIGLO XXI</w:t>
            </w:r>
          </w:p>
        </w:tc>
      </w:tr>
      <w:tr w:rsidR="00AE60C4" w:rsidRPr="005E7E26" w14:paraId="3590A7E3" w14:textId="77777777" w:rsidTr="00DF2E37">
        <w:trPr>
          <w:trHeight w:val="510"/>
        </w:trPr>
        <w:tc>
          <w:tcPr>
            <w:tcW w:w="2415" w:type="dxa"/>
          </w:tcPr>
          <w:p w14:paraId="5552C11D"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Pr>
                <w:rFonts w:eastAsia="Arial" w:cs="Arial"/>
                <w:color w:val="000000"/>
                <w:sz w:val="20"/>
              </w:rPr>
              <w:t>Ley 1955</w:t>
            </w:r>
          </w:p>
        </w:tc>
        <w:tc>
          <w:tcPr>
            <w:tcW w:w="1134" w:type="dxa"/>
          </w:tcPr>
          <w:p w14:paraId="62C76A59"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1747B8FE"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0016EA">
              <w:rPr>
                <w:rFonts w:cs="Arial"/>
                <w:sz w:val="20"/>
              </w:rPr>
              <w:t>Por el cual se expide el Plan Nacional de Desarrollo 2018-2022. “Pacto por Colombia, Pacto por la Equidad</w:t>
            </w:r>
            <w:r w:rsidR="00FA11A8">
              <w:rPr>
                <w:rFonts w:cs="Arial"/>
                <w:sz w:val="20"/>
              </w:rPr>
              <w:t>”</w:t>
            </w:r>
            <w:r w:rsidRPr="00EB7239">
              <w:rPr>
                <w:rFonts w:cs="Arial"/>
                <w:sz w:val="20"/>
              </w:rPr>
              <w:t>.</w:t>
            </w:r>
          </w:p>
        </w:tc>
      </w:tr>
      <w:tr w:rsidR="00AE60C4" w:rsidRPr="005E7E26" w14:paraId="13D6003A" w14:textId="77777777" w:rsidTr="00DF2E37">
        <w:trPr>
          <w:trHeight w:val="510"/>
        </w:trPr>
        <w:tc>
          <w:tcPr>
            <w:tcW w:w="2415" w:type="dxa"/>
          </w:tcPr>
          <w:p w14:paraId="0985917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2106</w:t>
            </w:r>
          </w:p>
        </w:tc>
        <w:tc>
          <w:tcPr>
            <w:tcW w:w="1134" w:type="dxa"/>
          </w:tcPr>
          <w:p w14:paraId="642A98E9"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51390733"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dictan normas para simplificar, suprimir y reformar trámites, procesos y procedimientos innecesarios existentes en la administración pública.</w:t>
            </w:r>
          </w:p>
        </w:tc>
      </w:tr>
      <w:tr w:rsidR="00AE60C4" w:rsidRPr="005E7E26" w14:paraId="71F0236B" w14:textId="77777777" w:rsidTr="00DF2E37">
        <w:trPr>
          <w:trHeight w:val="510"/>
        </w:trPr>
        <w:tc>
          <w:tcPr>
            <w:tcW w:w="2415" w:type="dxa"/>
          </w:tcPr>
          <w:p w14:paraId="13D37C9A" w14:textId="77777777" w:rsidR="00AE60C4" w:rsidRPr="005E7E26" w:rsidRDefault="00AE60C4" w:rsidP="00DF2E37">
            <w:pPr>
              <w:pBdr>
                <w:top w:val="nil"/>
                <w:left w:val="nil"/>
                <w:bottom w:val="nil"/>
                <w:right w:val="nil"/>
                <w:between w:val="nil"/>
              </w:pBdr>
              <w:spacing w:after="4" w:line="366" w:lineRule="auto"/>
              <w:ind w:right="12"/>
              <w:rPr>
                <w:rFonts w:eastAsia="Arial" w:cs="Arial"/>
                <w:color w:val="000000"/>
                <w:sz w:val="20"/>
              </w:rPr>
            </w:pPr>
            <w:r w:rsidRPr="005E7E26">
              <w:rPr>
                <w:rFonts w:eastAsia="Arial" w:cs="Arial"/>
                <w:color w:val="000000"/>
                <w:sz w:val="20"/>
              </w:rPr>
              <w:t>Ley 1978</w:t>
            </w:r>
          </w:p>
        </w:tc>
        <w:tc>
          <w:tcPr>
            <w:tcW w:w="1134" w:type="dxa"/>
          </w:tcPr>
          <w:p w14:paraId="335FD705" w14:textId="77777777" w:rsidR="00AE60C4" w:rsidRPr="005E7E26" w:rsidRDefault="00AE60C4" w:rsidP="00DF2E37">
            <w:pPr>
              <w:pBdr>
                <w:top w:val="nil"/>
                <w:left w:val="nil"/>
                <w:bottom w:val="nil"/>
                <w:right w:val="nil"/>
                <w:between w:val="nil"/>
              </w:pBdr>
              <w:spacing w:after="4" w:line="366" w:lineRule="auto"/>
              <w:ind w:left="111" w:right="-116" w:hanging="10"/>
              <w:jc w:val="center"/>
              <w:rPr>
                <w:rFonts w:eastAsia="Arial" w:cs="Arial"/>
                <w:color w:val="000000"/>
                <w:sz w:val="20"/>
              </w:rPr>
            </w:pPr>
            <w:r w:rsidRPr="005E7E26">
              <w:rPr>
                <w:rFonts w:eastAsia="Arial" w:cs="Arial"/>
                <w:color w:val="000000"/>
                <w:sz w:val="20"/>
              </w:rPr>
              <w:t>2019</w:t>
            </w:r>
          </w:p>
        </w:tc>
        <w:tc>
          <w:tcPr>
            <w:tcW w:w="5670" w:type="dxa"/>
          </w:tcPr>
          <w:p w14:paraId="7EC8A1B2"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la cual se moderniza el Sector de las Tecnologías de la Información y las Comunicaciones -TIC, se distribuyen competencias, se crea un Regulador Único y</w:t>
            </w:r>
            <w:r>
              <w:rPr>
                <w:rFonts w:cs="Arial"/>
                <w:sz w:val="20"/>
              </w:rPr>
              <w:t xml:space="preserve"> </w:t>
            </w:r>
            <w:r w:rsidRPr="00EB7239">
              <w:rPr>
                <w:rFonts w:cs="Arial"/>
                <w:sz w:val="20"/>
              </w:rPr>
              <w:t>se dictan otras disposiciones.</w:t>
            </w:r>
          </w:p>
        </w:tc>
      </w:tr>
      <w:tr w:rsidR="00AE60C4" w:rsidRPr="005E7E26" w14:paraId="41E86D39" w14:textId="77777777" w:rsidTr="00DF2E37">
        <w:trPr>
          <w:trHeight w:val="510"/>
        </w:trPr>
        <w:tc>
          <w:tcPr>
            <w:tcW w:w="2415" w:type="dxa"/>
          </w:tcPr>
          <w:p w14:paraId="248BC685"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Directiva</w:t>
            </w:r>
          </w:p>
          <w:p w14:paraId="214B9F87"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Presidencial 002</w:t>
            </w:r>
          </w:p>
        </w:tc>
        <w:tc>
          <w:tcPr>
            <w:tcW w:w="1134" w:type="dxa"/>
          </w:tcPr>
          <w:p w14:paraId="6D33D542"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78892F4C"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Simplificación de la interacción digital entre los ciudadanos y el estado.</w:t>
            </w:r>
          </w:p>
        </w:tc>
      </w:tr>
      <w:tr w:rsidR="00AE60C4" w:rsidRPr="005E7E26" w14:paraId="6BCB9F7B" w14:textId="77777777" w:rsidTr="00DF2E37">
        <w:trPr>
          <w:trHeight w:val="510"/>
        </w:trPr>
        <w:tc>
          <w:tcPr>
            <w:tcW w:w="2415" w:type="dxa"/>
          </w:tcPr>
          <w:p w14:paraId="0CB2EBDE"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Documento CONPES 3975</w:t>
            </w:r>
          </w:p>
        </w:tc>
        <w:tc>
          <w:tcPr>
            <w:tcW w:w="1134" w:type="dxa"/>
          </w:tcPr>
          <w:p w14:paraId="470F540D"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32185D9A"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Política Nacional para la Transformación Digital e Inteligencia Artificial.</w:t>
            </w:r>
          </w:p>
        </w:tc>
      </w:tr>
      <w:tr w:rsidR="00AE60C4" w:rsidRPr="005E7E26" w14:paraId="0EB30DCD" w14:textId="77777777" w:rsidTr="00DF2E37">
        <w:trPr>
          <w:trHeight w:val="510"/>
        </w:trPr>
        <w:tc>
          <w:tcPr>
            <w:tcW w:w="2415" w:type="dxa"/>
          </w:tcPr>
          <w:p w14:paraId="7DB216E9"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1333</w:t>
            </w:r>
          </w:p>
        </w:tc>
        <w:tc>
          <w:tcPr>
            <w:tcW w:w="1134" w:type="dxa"/>
          </w:tcPr>
          <w:p w14:paraId="3425D1C5"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29ED466A"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medio del cual se reglamenta el artículo 245 de la Ley 1955 de 2019, por la cual se expide el Plan Nacional de Desarrollo 2018-2022 “Pacto por Colombia, Pacto por</w:t>
            </w:r>
            <w:r>
              <w:rPr>
                <w:rFonts w:cs="Arial"/>
                <w:sz w:val="20"/>
              </w:rPr>
              <w:t xml:space="preserve"> </w:t>
            </w:r>
            <w:r w:rsidRPr="00EB7239">
              <w:rPr>
                <w:rFonts w:cs="Arial"/>
                <w:sz w:val="20"/>
              </w:rPr>
              <w:t>la Equidad”.</w:t>
            </w:r>
          </w:p>
        </w:tc>
      </w:tr>
      <w:tr w:rsidR="00AE60C4" w:rsidRPr="005E7E26" w14:paraId="2D9FF20C" w14:textId="77777777" w:rsidTr="00DF2E37">
        <w:trPr>
          <w:trHeight w:val="510"/>
        </w:trPr>
        <w:tc>
          <w:tcPr>
            <w:tcW w:w="2415" w:type="dxa"/>
          </w:tcPr>
          <w:p w14:paraId="06253B48" w14:textId="77777777" w:rsidR="00AE60C4"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Pr>
                <w:rFonts w:eastAsia="Arial" w:cs="Arial"/>
                <w:color w:val="000000"/>
                <w:sz w:val="20"/>
              </w:rPr>
              <w:t xml:space="preserve">Documento </w:t>
            </w:r>
            <w:r w:rsidRPr="00FB41D8">
              <w:rPr>
                <w:rFonts w:eastAsia="Arial" w:cs="Arial"/>
                <w:color w:val="000000"/>
                <w:sz w:val="20"/>
              </w:rPr>
              <w:t>CONPES D.C.</w:t>
            </w:r>
            <w:r>
              <w:rPr>
                <w:rFonts w:eastAsia="Arial" w:cs="Arial"/>
                <w:color w:val="000000"/>
                <w:sz w:val="20"/>
              </w:rPr>
              <w:t xml:space="preserve"> 04</w:t>
            </w:r>
          </w:p>
          <w:p w14:paraId="5D5FE969"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FB41D8">
              <w:rPr>
                <w:rFonts w:cs="Arial"/>
                <w:sz w:val="20"/>
              </w:rPr>
              <w:t>Consejo Distrital de Política Económica y Social del Distrito Capital</w:t>
            </w:r>
          </w:p>
        </w:tc>
        <w:tc>
          <w:tcPr>
            <w:tcW w:w="1134" w:type="dxa"/>
          </w:tcPr>
          <w:p w14:paraId="438A3A16"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Pr>
                <w:rFonts w:eastAsia="Arial" w:cs="Arial"/>
                <w:color w:val="000000"/>
                <w:sz w:val="20"/>
              </w:rPr>
              <w:t>2019</w:t>
            </w:r>
          </w:p>
        </w:tc>
        <w:tc>
          <w:tcPr>
            <w:tcW w:w="5670" w:type="dxa"/>
          </w:tcPr>
          <w:p w14:paraId="28E328C6" w14:textId="77777777" w:rsidR="00AE60C4" w:rsidRPr="00EB7239" w:rsidRDefault="00AE60C4" w:rsidP="00DF2E37">
            <w:pPr>
              <w:pBdr>
                <w:top w:val="nil"/>
                <w:left w:val="nil"/>
                <w:bottom w:val="nil"/>
                <w:right w:val="nil"/>
                <w:between w:val="nil"/>
              </w:pBdr>
              <w:spacing w:before="120" w:after="120"/>
              <w:rPr>
                <w:rFonts w:cs="Arial"/>
                <w:sz w:val="20"/>
              </w:rPr>
            </w:pPr>
            <w:r w:rsidRPr="00FB41D8">
              <w:rPr>
                <w:rFonts w:cs="Arial"/>
                <w:sz w:val="20"/>
              </w:rPr>
              <w:t>POLÍTICA PÚBLICA DE CIENCIA, TECNOLOGÍA E</w:t>
            </w:r>
            <w:r w:rsidR="00DF2E37">
              <w:rPr>
                <w:rFonts w:cs="Arial"/>
                <w:sz w:val="20"/>
              </w:rPr>
              <w:t xml:space="preserve"> </w:t>
            </w:r>
            <w:r w:rsidRPr="00FB41D8">
              <w:rPr>
                <w:rFonts w:cs="Arial"/>
                <w:sz w:val="20"/>
              </w:rPr>
              <w:t>INNOVACIÓN 2019-2038</w:t>
            </w:r>
          </w:p>
        </w:tc>
      </w:tr>
      <w:tr w:rsidR="00AE60C4" w:rsidRPr="005E7E26" w14:paraId="443568DF" w14:textId="77777777" w:rsidTr="00DF2E37">
        <w:trPr>
          <w:trHeight w:val="510"/>
        </w:trPr>
        <w:tc>
          <w:tcPr>
            <w:tcW w:w="2415" w:type="dxa"/>
          </w:tcPr>
          <w:p w14:paraId="6C158016"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Norma Técnica ISO 22301</w:t>
            </w:r>
          </w:p>
        </w:tc>
        <w:tc>
          <w:tcPr>
            <w:tcW w:w="1134" w:type="dxa"/>
          </w:tcPr>
          <w:p w14:paraId="0FDFC202"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2019</w:t>
            </w:r>
          </w:p>
        </w:tc>
        <w:tc>
          <w:tcPr>
            <w:tcW w:w="5670" w:type="dxa"/>
          </w:tcPr>
          <w:p w14:paraId="16227D81"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Norma internacional para sistemas de gestión de la continuidad de negocio (SGCN) y proporciona un marco de buenas prácticas para ayudar a las organizaciones a</w:t>
            </w:r>
            <w:r>
              <w:rPr>
                <w:rFonts w:cs="Arial"/>
                <w:sz w:val="20"/>
              </w:rPr>
              <w:t xml:space="preserve"> </w:t>
            </w:r>
            <w:r w:rsidRPr="00EB7239">
              <w:rPr>
                <w:rFonts w:cs="Arial"/>
                <w:sz w:val="20"/>
              </w:rPr>
              <w:t>gestionar eficazmente el impacto de una interrupción en su funcionamiento.</w:t>
            </w:r>
          </w:p>
        </w:tc>
      </w:tr>
      <w:tr w:rsidR="00AE60C4" w:rsidRPr="005E7E26" w14:paraId="61F0C71A" w14:textId="77777777" w:rsidTr="00DF2E37">
        <w:trPr>
          <w:trHeight w:val="510"/>
        </w:trPr>
        <w:tc>
          <w:tcPr>
            <w:tcW w:w="2415" w:type="dxa"/>
          </w:tcPr>
          <w:p w14:paraId="500516E4"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Manual de Gobierno Digital</w:t>
            </w:r>
          </w:p>
        </w:tc>
        <w:tc>
          <w:tcPr>
            <w:tcW w:w="1134" w:type="dxa"/>
          </w:tcPr>
          <w:p w14:paraId="6E4C0789"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2018</w:t>
            </w:r>
          </w:p>
        </w:tc>
        <w:tc>
          <w:tcPr>
            <w:tcW w:w="5670" w:type="dxa"/>
          </w:tcPr>
          <w:p w14:paraId="75CA0362"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 xml:space="preserve">En este documento se desarrolla el proceso de implementación de la Política de Gobierno Digital a través de los siguientes cuatro (4) momentos: 1. Conocer la política; 2. Planear la política; 3. Ejecutar la política; y 4. Medir la política; cada uno de ellos incorpora las acciones que permitirán </w:t>
            </w:r>
            <w:r w:rsidRPr="00EB7239">
              <w:rPr>
                <w:rFonts w:cs="Arial"/>
                <w:sz w:val="20"/>
              </w:rPr>
              <w:lastRenderedPageBreak/>
              <w:t>desarrollar la Política en las entidades públicas de nivel nacional y territorial.</w:t>
            </w:r>
          </w:p>
        </w:tc>
      </w:tr>
      <w:tr w:rsidR="00AE60C4" w:rsidRPr="005E7E26" w14:paraId="2478EC4D" w14:textId="77777777" w:rsidTr="00DF2E37">
        <w:trPr>
          <w:trHeight w:val="510"/>
        </w:trPr>
        <w:tc>
          <w:tcPr>
            <w:tcW w:w="2415" w:type="dxa"/>
          </w:tcPr>
          <w:p w14:paraId="6D131E10"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lastRenderedPageBreak/>
              <w:t>Decreto 1008</w:t>
            </w:r>
          </w:p>
        </w:tc>
        <w:tc>
          <w:tcPr>
            <w:tcW w:w="1134" w:type="dxa"/>
          </w:tcPr>
          <w:p w14:paraId="1175420D" w14:textId="77777777" w:rsidR="00AE60C4" w:rsidRPr="00EB7239" w:rsidRDefault="00AE60C4" w:rsidP="00DF2E37">
            <w:pPr>
              <w:pBdr>
                <w:top w:val="nil"/>
                <w:left w:val="nil"/>
                <w:bottom w:val="nil"/>
                <w:right w:val="nil"/>
                <w:between w:val="nil"/>
              </w:pBdr>
              <w:spacing w:before="120" w:after="120"/>
              <w:jc w:val="center"/>
              <w:rPr>
                <w:rFonts w:cs="Arial"/>
                <w:sz w:val="20"/>
              </w:rPr>
            </w:pPr>
            <w:r w:rsidRPr="00EB7239">
              <w:rPr>
                <w:rFonts w:cs="Arial"/>
                <w:sz w:val="20"/>
              </w:rPr>
              <w:t>2018</w:t>
            </w:r>
          </w:p>
        </w:tc>
        <w:tc>
          <w:tcPr>
            <w:tcW w:w="5670" w:type="dxa"/>
          </w:tcPr>
          <w:p w14:paraId="5A73B879" w14:textId="77777777" w:rsidR="00AE60C4" w:rsidRPr="00EB7239" w:rsidRDefault="00AE60C4" w:rsidP="00DF2E37">
            <w:pPr>
              <w:pBdr>
                <w:top w:val="nil"/>
                <w:left w:val="nil"/>
                <w:bottom w:val="nil"/>
                <w:right w:val="nil"/>
                <w:between w:val="nil"/>
              </w:pBdr>
              <w:spacing w:before="120" w:after="120"/>
              <w:rPr>
                <w:rFonts w:cs="Arial"/>
                <w:sz w:val="20"/>
              </w:rPr>
            </w:pPr>
            <w:r w:rsidRPr="00EB7239">
              <w:rPr>
                <w:rFonts w:cs="Arial"/>
                <w:sz w:val="20"/>
              </w:rPr>
              <w:t>Por el cual se establecen los lineamientos generales de la política de Gobierno Digital y se subroga el capítulo 1 del título 9 de la parte 2 del libro 2 20del Decreto 1078 de 2015, Decreto Único Reglamentario del sector de Tecnologías de la</w:t>
            </w:r>
            <w:r>
              <w:rPr>
                <w:rFonts w:cs="Arial"/>
                <w:sz w:val="20"/>
              </w:rPr>
              <w:t xml:space="preserve"> </w:t>
            </w:r>
            <w:r w:rsidRPr="00EB7239">
              <w:rPr>
                <w:rFonts w:cs="Arial"/>
                <w:sz w:val="20"/>
              </w:rPr>
              <w:t>Información y las Comunicaciones.</w:t>
            </w:r>
          </w:p>
        </w:tc>
      </w:tr>
      <w:tr w:rsidR="00AE60C4" w:rsidRPr="005E7E26" w14:paraId="18094F46" w14:textId="77777777" w:rsidTr="00DF2E37">
        <w:trPr>
          <w:trHeight w:val="510"/>
        </w:trPr>
        <w:tc>
          <w:tcPr>
            <w:tcW w:w="2415" w:type="dxa"/>
          </w:tcPr>
          <w:p w14:paraId="4E0E007E"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Documento</w:t>
            </w:r>
          </w:p>
          <w:p w14:paraId="0A35B64C"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CONPES 3920</w:t>
            </w:r>
          </w:p>
        </w:tc>
        <w:tc>
          <w:tcPr>
            <w:tcW w:w="1134" w:type="dxa"/>
          </w:tcPr>
          <w:p w14:paraId="499F30E4"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2018</w:t>
            </w:r>
          </w:p>
        </w:tc>
        <w:tc>
          <w:tcPr>
            <w:tcW w:w="5670" w:type="dxa"/>
          </w:tcPr>
          <w:p w14:paraId="7B2365E7" w14:textId="77777777" w:rsidR="00AE60C4" w:rsidRPr="005E7E26" w:rsidRDefault="00AE60C4" w:rsidP="00DF2E37">
            <w:pPr>
              <w:pBdr>
                <w:top w:val="nil"/>
                <w:left w:val="nil"/>
                <w:bottom w:val="nil"/>
                <w:right w:val="nil"/>
                <w:between w:val="nil"/>
              </w:pBdr>
              <w:spacing w:after="4" w:line="366" w:lineRule="auto"/>
              <w:ind w:left="10" w:right="-4" w:hanging="10"/>
              <w:rPr>
                <w:rFonts w:eastAsia="Arial" w:cs="Arial"/>
                <w:color w:val="000000"/>
                <w:sz w:val="20"/>
              </w:rPr>
            </w:pPr>
            <w:r w:rsidRPr="005E7E26">
              <w:rPr>
                <w:rFonts w:eastAsia="Arial" w:cs="Arial"/>
                <w:color w:val="000000"/>
                <w:sz w:val="20"/>
              </w:rPr>
              <w:t>Política Nacional de Explotación de Datos (BIG DATA).</w:t>
            </w:r>
          </w:p>
        </w:tc>
      </w:tr>
      <w:tr w:rsidR="00AE60C4" w:rsidRPr="005E7E26" w14:paraId="6AB15EF2" w14:textId="77777777" w:rsidTr="00DF2E37">
        <w:trPr>
          <w:trHeight w:val="510"/>
        </w:trPr>
        <w:tc>
          <w:tcPr>
            <w:tcW w:w="2415" w:type="dxa"/>
          </w:tcPr>
          <w:p w14:paraId="3832E9C0"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612</w:t>
            </w:r>
          </w:p>
        </w:tc>
        <w:tc>
          <w:tcPr>
            <w:tcW w:w="1134" w:type="dxa"/>
          </w:tcPr>
          <w:p w14:paraId="143E42DE"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2018</w:t>
            </w:r>
          </w:p>
        </w:tc>
        <w:tc>
          <w:tcPr>
            <w:tcW w:w="5670" w:type="dxa"/>
          </w:tcPr>
          <w:p w14:paraId="33980981"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fijan directrices para la integración de los planes institucionales y estratégicos al Plan de Acción por parte de las entidades del Estado.</w:t>
            </w:r>
          </w:p>
        </w:tc>
      </w:tr>
      <w:tr w:rsidR="00AE60C4" w:rsidRPr="005E7E26" w14:paraId="25382771" w14:textId="77777777" w:rsidTr="00DF2E37">
        <w:trPr>
          <w:trHeight w:val="510"/>
        </w:trPr>
        <w:tc>
          <w:tcPr>
            <w:tcW w:w="2415" w:type="dxa"/>
          </w:tcPr>
          <w:p w14:paraId="319455E3"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1008</w:t>
            </w:r>
          </w:p>
        </w:tc>
        <w:tc>
          <w:tcPr>
            <w:tcW w:w="1134" w:type="dxa"/>
          </w:tcPr>
          <w:p w14:paraId="22AFB57E"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2018</w:t>
            </w:r>
          </w:p>
        </w:tc>
        <w:tc>
          <w:tcPr>
            <w:tcW w:w="5670" w:type="dxa"/>
          </w:tcPr>
          <w:p w14:paraId="49D255F3"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AE60C4" w:rsidRPr="005E7E26" w14:paraId="2A5E73E1" w14:textId="77777777" w:rsidTr="00DF2E37">
        <w:trPr>
          <w:trHeight w:val="510"/>
        </w:trPr>
        <w:tc>
          <w:tcPr>
            <w:tcW w:w="2415" w:type="dxa"/>
          </w:tcPr>
          <w:p w14:paraId="764DDD8F" w14:textId="77777777" w:rsidR="00AE60C4"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Resolución 002</w:t>
            </w:r>
          </w:p>
          <w:p w14:paraId="2439AA0B"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Secretaría General Alcaldía Mayor de Bogotá, D.C. - Comisión Distrital de Sistemas - CDS</w:t>
            </w:r>
          </w:p>
        </w:tc>
        <w:tc>
          <w:tcPr>
            <w:tcW w:w="1134" w:type="dxa"/>
          </w:tcPr>
          <w:p w14:paraId="533D1B79"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Pr>
                <w:rFonts w:eastAsia="Arial" w:cs="Arial"/>
                <w:color w:val="000000"/>
                <w:sz w:val="20"/>
              </w:rPr>
              <w:t>2017</w:t>
            </w:r>
          </w:p>
        </w:tc>
        <w:tc>
          <w:tcPr>
            <w:tcW w:w="5670" w:type="dxa"/>
          </w:tcPr>
          <w:p w14:paraId="6A53C2A0"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E7E26">
              <w:rPr>
                <w:rFonts w:eastAsia="Arial" w:cs="Arial"/>
                <w:color w:val="000000"/>
                <w:sz w:val="20"/>
              </w:rPr>
              <w:t> </w:t>
            </w:r>
            <w:r w:rsidRPr="00EB7239">
              <w:rPr>
                <w:rFonts w:cs="Arial"/>
                <w:sz w:val="20"/>
              </w:rPr>
              <w:t>Por la cual se adoptan las políticas específicas para el desarrollo de la Infraestructura Integrada de Datos Espaciales para el Distrito Capital - IDECA</w:t>
            </w:r>
          </w:p>
        </w:tc>
      </w:tr>
      <w:tr w:rsidR="00AE60C4" w:rsidRPr="005E7E26" w14:paraId="24FA0710" w14:textId="77777777" w:rsidTr="00DF2E37">
        <w:trPr>
          <w:trHeight w:val="510"/>
        </w:trPr>
        <w:tc>
          <w:tcPr>
            <w:tcW w:w="2415" w:type="dxa"/>
          </w:tcPr>
          <w:p w14:paraId="04904CF8"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1414</w:t>
            </w:r>
          </w:p>
        </w:tc>
        <w:tc>
          <w:tcPr>
            <w:tcW w:w="1134" w:type="dxa"/>
          </w:tcPr>
          <w:p w14:paraId="2EE56B7C"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2017</w:t>
            </w:r>
          </w:p>
        </w:tc>
        <w:tc>
          <w:tcPr>
            <w:tcW w:w="5670" w:type="dxa"/>
          </w:tcPr>
          <w:p w14:paraId="32594006"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modifica la estructura del Ministerio de Tecnologías de la Información y las Comunicaciones y se dictan otras disposiciones.</w:t>
            </w:r>
          </w:p>
        </w:tc>
      </w:tr>
      <w:tr w:rsidR="00AE60C4" w:rsidRPr="005E7E26" w14:paraId="509F6A77" w14:textId="77777777" w:rsidTr="00DF2E37">
        <w:trPr>
          <w:trHeight w:val="510"/>
        </w:trPr>
        <w:tc>
          <w:tcPr>
            <w:tcW w:w="2415" w:type="dxa"/>
          </w:tcPr>
          <w:p w14:paraId="26EDC555"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1081</w:t>
            </w:r>
          </w:p>
        </w:tc>
        <w:tc>
          <w:tcPr>
            <w:tcW w:w="1134" w:type="dxa"/>
          </w:tcPr>
          <w:p w14:paraId="0AB82387"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2015</w:t>
            </w:r>
          </w:p>
        </w:tc>
        <w:tc>
          <w:tcPr>
            <w:tcW w:w="5670" w:type="dxa"/>
          </w:tcPr>
          <w:p w14:paraId="553796C2"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medio del cual se expide el Decreto Reglamentario Único del Sector Presidencia de la República.</w:t>
            </w:r>
          </w:p>
        </w:tc>
      </w:tr>
      <w:tr w:rsidR="00AE60C4" w:rsidRPr="005E7E26" w14:paraId="2E226091" w14:textId="77777777" w:rsidTr="00DF2E37">
        <w:trPr>
          <w:trHeight w:val="510"/>
        </w:trPr>
        <w:tc>
          <w:tcPr>
            <w:tcW w:w="2415" w:type="dxa"/>
          </w:tcPr>
          <w:p w14:paraId="0EC436D8"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1080</w:t>
            </w:r>
          </w:p>
        </w:tc>
        <w:tc>
          <w:tcPr>
            <w:tcW w:w="1134" w:type="dxa"/>
          </w:tcPr>
          <w:p w14:paraId="1878A741"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2015</w:t>
            </w:r>
          </w:p>
        </w:tc>
        <w:tc>
          <w:tcPr>
            <w:tcW w:w="5670" w:type="dxa"/>
          </w:tcPr>
          <w:p w14:paraId="67B53796" w14:textId="77777777" w:rsidR="00AE60C4" w:rsidRPr="00EB7239" w:rsidRDefault="00AE60C4" w:rsidP="00DF2E37">
            <w:pPr>
              <w:pBdr>
                <w:top w:val="nil"/>
                <w:left w:val="nil"/>
                <w:bottom w:val="nil"/>
                <w:right w:val="nil"/>
                <w:between w:val="nil"/>
              </w:pBdr>
              <w:spacing w:before="120" w:after="120"/>
              <w:rPr>
                <w:rFonts w:cs="Arial"/>
                <w:sz w:val="20"/>
              </w:rPr>
            </w:pPr>
            <w:r w:rsidRPr="00EB7239">
              <w:rPr>
                <w:rFonts w:cs="Arial"/>
                <w:sz w:val="20"/>
              </w:rPr>
              <w:t>Por medio del cual se expide el Decreto Único Reglamentario del Sector Cultura y compila entre otros el Decreto 2578 de 2012.</w:t>
            </w:r>
          </w:p>
        </w:tc>
      </w:tr>
      <w:tr w:rsidR="00AE60C4" w:rsidRPr="005E7E26" w14:paraId="19E6A4D6" w14:textId="77777777" w:rsidTr="00DF2E37">
        <w:trPr>
          <w:trHeight w:val="510"/>
        </w:trPr>
        <w:tc>
          <w:tcPr>
            <w:tcW w:w="2415" w:type="dxa"/>
          </w:tcPr>
          <w:p w14:paraId="77DF63CD"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1078</w:t>
            </w:r>
          </w:p>
        </w:tc>
        <w:tc>
          <w:tcPr>
            <w:tcW w:w="1134" w:type="dxa"/>
          </w:tcPr>
          <w:p w14:paraId="5004BA77"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2015</w:t>
            </w:r>
          </w:p>
        </w:tc>
        <w:tc>
          <w:tcPr>
            <w:tcW w:w="5670" w:type="dxa"/>
          </w:tcPr>
          <w:p w14:paraId="60723EF8"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expide el Decreto Único Reglamentario del sector de Tecnologías de la Información y las Comunicaciones, el cual incluye el Decreto 2573 de 2014, el cual establece los lineamientos generales de la Estrategia de Gobierno en Línea.</w:t>
            </w:r>
          </w:p>
        </w:tc>
      </w:tr>
      <w:tr w:rsidR="00AE60C4" w:rsidRPr="005E7E26" w14:paraId="6FF81949" w14:textId="77777777" w:rsidTr="00DF2E37">
        <w:trPr>
          <w:trHeight w:val="510"/>
        </w:trPr>
        <w:tc>
          <w:tcPr>
            <w:tcW w:w="2415" w:type="dxa"/>
          </w:tcPr>
          <w:p w14:paraId="404E5912"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1712</w:t>
            </w:r>
          </w:p>
        </w:tc>
        <w:tc>
          <w:tcPr>
            <w:tcW w:w="1134" w:type="dxa"/>
          </w:tcPr>
          <w:p w14:paraId="18BBCB47"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2014</w:t>
            </w:r>
          </w:p>
        </w:tc>
        <w:tc>
          <w:tcPr>
            <w:tcW w:w="5670" w:type="dxa"/>
          </w:tcPr>
          <w:p w14:paraId="77721E0F"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la cual se crea la Ley de Transparencia y del Derecho de Acceso a la Información Pública Nacional y se dictan otras disposiciones.</w:t>
            </w:r>
          </w:p>
        </w:tc>
      </w:tr>
      <w:tr w:rsidR="00AE60C4" w:rsidRPr="005E7E26" w14:paraId="40A57773" w14:textId="77777777" w:rsidTr="00DF2E37">
        <w:trPr>
          <w:trHeight w:val="510"/>
        </w:trPr>
        <w:tc>
          <w:tcPr>
            <w:tcW w:w="2415" w:type="dxa"/>
          </w:tcPr>
          <w:p w14:paraId="1BEEFED5"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886</w:t>
            </w:r>
          </w:p>
        </w:tc>
        <w:tc>
          <w:tcPr>
            <w:tcW w:w="1134" w:type="dxa"/>
          </w:tcPr>
          <w:p w14:paraId="3AB2E7DA"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2014</w:t>
            </w:r>
          </w:p>
        </w:tc>
        <w:tc>
          <w:tcPr>
            <w:tcW w:w="5670" w:type="dxa"/>
          </w:tcPr>
          <w:p w14:paraId="7C75720E"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Reglamentar la información mínima que debe contener el Registro Nacional de Bases de Datos, creado por la Ley 1581 de 2012, así como los términos y condiciones bajo las cuales se deben inscribir en este los responsables de Tratamiento.</w:t>
            </w:r>
          </w:p>
        </w:tc>
      </w:tr>
      <w:tr w:rsidR="00AE60C4" w:rsidRPr="005E7E26" w14:paraId="698EA803" w14:textId="77777777" w:rsidTr="00DF2E37">
        <w:trPr>
          <w:trHeight w:val="510"/>
        </w:trPr>
        <w:tc>
          <w:tcPr>
            <w:tcW w:w="2415" w:type="dxa"/>
          </w:tcPr>
          <w:p w14:paraId="26E45411"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lastRenderedPageBreak/>
              <w:t>Decreto 1377</w:t>
            </w:r>
          </w:p>
        </w:tc>
        <w:tc>
          <w:tcPr>
            <w:tcW w:w="1134" w:type="dxa"/>
          </w:tcPr>
          <w:p w14:paraId="2079C920"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2013</w:t>
            </w:r>
          </w:p>
        </w:tc>
        <w:tc>
          <w:tcPr>
            <w:tcW w:w="5670" w:type="dxa"/>
          </w:tcPr>
          <w:p w14:paraId="7B2585E5" w14:textId="77777777" w:rsidR="00AE60C4" w:rsidRPr="005E7E26" w:rsidRDefault="00AE60C4" w:rsidP="00DF2E37">
            <w:pPr>
              <w:pBdr>
                <w:top w:val="nil"/>
                <w:left w:val="nil"/>
                <w:bottom w:val="nil"/>
                <w:right w:val="nil"/>
                <w:between w:val="nil"/>
              </w:pBdr>
              <w:spacing w:after="4" w:line="366" w:lineRule="auto"/>
              <w:ind w:left="10" w:right="-4" w:hanging="10"/>
              <w:rPr>
                <w:rFonts w:eastAsia="Arial" w:cs="Arial"/>
                <w:color w:val="000000"/>
                <w:sz w:val="20"/>
              </w:rPr>
            </w:pPr>
            <w:r w:rsidRPr="005E7E26">
              <w:rPr>
                <w:rFonts w:eastAsia="Arial" w:cs="Arial"/>
                <w:color w:val="000000"/>
                <w:sz w:val="20"/>
              </w:rPr>
              <w:t>Por el cual se reglamenta parcialmente la Ley 1581 de 2012.</w:t>
            </w:r>
          </w:p>
        </w:tc>
      </w:tr>
      <w:tr w:rsidR="00AE60C4" w:rsidRPr="005E7E26" w14:paraId="1FF53F50" w14:textId="77777777" w:rsidTr="00DF2E37">
        <w:trPr>
          <w:trHeight w:val="510"/>
        </w:trPr>
        <w:tc>
          <w:tcPr>
            <w:tcW w:w="2415" w:type="dxa"/>
          </w:tcPr>
          <w:p w14:paraId="20D064D1"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1581</w:t>
            </w:r>
          </w:p>
        </w:tc>
        <w:tc>
          <w:tcPr>
            <w:tcW w:w="1134" w:type="dxa"/>
          </w:tcPr>
          <w:p w14:paraId="75B864B6"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2012</w:t>
            </w:r>
          </w:p>
        </w:tc>
        <w:tc>
          <w:tcPr>
            <w:tcW w:w="5670" w:type="dxa"/>
          </w:tcPr>
          <w:p w14:paraId="3DFCA290"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la cual se dictan disposiciones generales para la protección de datos personales.</w:t>
            </w:r>
          </w:p>
        </w:tc>
      </w:tr>
      <w:tr w:rsidR="00AE60C4" w:rsidRPr="005E7E26" w14:paraId="19D8A200" w14:textId="77777777" w:rsidTr="00DF2E37">
        <w:trPr>
          <w:trHeight w:val="510"/>
        </w:trPr>
        <w:tc>
          <w:tcPr>
            <w:tcW w:w="2415" w:type="dxa"/>
          </w:tcPr>
          <w:p w14:paraId="1E8AA11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2482</w:t>
            </w:r>
          </w:p>
        </w:tc>
        <w:tc>
          <w:tcPr>
            <w:tcW w:w="1134" w:type="dxa"/>
          </w:tcPr>
          <w:p w14:paraId="47532F66"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2012</w:t>
            </w:r>
          </w:p>
        </w:tc>
        <w:tc>
          <w:tcPr>
            <w:tcW w:w="5670" w:type="dxa"/>
          </w:tcPr>
          <w:p w14:paraId="5D4E246F"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el cual se establecen los lineamientos generales para la integración de la planeación y la gestión.</w:t>
            </w:r>
          </w:p>
        </w:tc>
      </w:tr>
      <w:tr w:rsidR="00AE60C4" w:rsidRPr="005E7E26" w14:paraId="0FEB20D0" w14:textId="77777777" w:rsidTr="00DF2E37">
        <w:trPr>
          <w:trHeight w:val="510"/>
        </w:trPr>
        <w:tc>
          <w:tcPr>
            <w:tcW w:w="2415" w:type="dxa"/>
          </w:tcPr>
          <w:p w14:paraId="26CB8E27"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Directiva Presidencial 004</w:t>
            </w:r>
          </w:p>
        </w:tc>
        <w:tc>
          <w:tcPr>
            <w:tcW w:w="1134" w:type="dxa"/>
          </w:tcPr>
          <w:p w14:paraId="6A1931D3"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2012</w:t>
            </w:r>
          </w:p>
        </w:tc>
        <w:tc>
          <w:tcPr>
            <w:tcW w:w="5670" w:type="dxa"/>
          </w:tcPr>
          <w:p w14:paraId="63996CAD"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Eficiencia Administrativa y Lineamientos de la Política Cero Papel en la Administración Pública.</w:t>
            </w:r>
          </w:p>
        </w:tc>
      </w:tr>
      <w:tr w:rsidR="00AE60C4" w:rsidRPr="005E7E26" w14:paraId="43D882DF" w14:textId="77777777" w:rsidTr="00DF2E37">
        <w:trPr>
          <w:trHeight w:val="510"/>
        </w:trPr>
        <w:tc>
          <w:tcPr>
            <w:tcW w:w="2415" w:type="dxa"/>
          </w:tcPr>
          <w:p w14:paraId="4A56779F"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Ley 019</w:t>
            </w:r>
          </w:p>
        </w:tc>
        <w:tc>
          <w:tcPr>
            <w:tcW w:w="1134" w:type="dxa"/>
          </w:tcPr>
          <w:p w14:paraId="7237E11B"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2012</w:t>
            </w:r>
          </w:p>
        </w:tc>
        <w:tc>
          <w:tcPr>
            <w:tcW w:w="5670" w:type="dxa"/>
          </w:tcPr>
          <w:p w14:paraId="64C3BA8C" w14:textId="77777777" w:rsidR="00AE60C4" w:rsidRPr="005E7E26" w:rsidRDefault="00AE60C4" w:rsidP="00DF2E37">
            <w:pPr>
              <w:pBdr>
                <w:top w:val="nil"/>
                <w:left w:val="nil"/>
                <w:bottom w:val="nil"/>
                <w:right w:val="nil"/>
                <w:between w:val="nil"/>
              </w:pBdr>
              <w:spacing w:after="4" w:line="248" w:lineRule="auto"/>
              <w:ind w:left="10" w:right="-4" w:hanging="10"/>
              <w:rPr>
                <w:rFonts w:eastAsia="Arial" w:cs="Arial"/>
                <w:color w:val="000000"/>
                <w:sz w:val="20"/>
              </w:rPr>
            </w:pPr>
            <w:r w:rsidRPr="005E7E26">
              <w:rPr>
                <w:rFonts w:eastAsia="Arial" w:cs="Arial"/>
                <w:color w:val="000000"/>
                <w:sz w:val="20"/>
              </w:rPr>
              <w:t>Por el cual se dictan normas para suprimir o reformar regulaciones, procedimientos y trámites innecesarios existentes en la Administración Pública.</w:t>
            </w:r>
          </w:p>
        </w:tc>
      </w:tr>
      <w:tr w:rsidR="00AE60C4" w:rsidRPr="005E7E26" w14:paraId="64DFB9CD" w14:textId="77777777" w:rsidTr="00DF2E37">
        <w:trPr>
          <w:trHeight w:val="510"/>
        </w:trPr>
        <w:tc>
          <w:tcPr>
            <w:tcW w:w="2415" w:type="dxa"/>
          </w:tcPr>
          <w:p w14:paraId="64218212"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Número</w:t>
            </w:r>
          </w:p>
          <w:p w14:paraId="7487DD4E"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1437</w:t>
            </w:r>
          </w:p>
        </w:tc>
        <w:tc>
          <w:tcPr>
            <w:tcW w:w="1134" w:type="dxa"/>
          </w:tcPr>
          <w:p w14:paraId="1B41E157" w14:textId="77777777" w:rsidR="00AE60C4" w:rsidRPr="005E7E26" w:rsidRDefault="00AE60C4" w:rsidP="00DF2E37">
            <w:pPr>
              <w:pBdr>
                <w:top w:val="nil"/>
                <w:left w:val="nil"/>
                <w:bottom w:val="nil"/>
                <w:right w:val="nil"/>
                <w:between w:val="nil"/>
              </w:pBdr>
              <w:spacing w:after="4" w:line="366" w:lineRule="auto"/>
              <w:ind w:left="10" w:right="-116" w:hanging="10"/>
              <w:jc w:val="center"/>
              <w:rPr>
                <w:rFonts w:eastAsia="Arial" w:cs="Arial"/>
                <w:color w:val="000000"/>
                <w:sz w:val="20"/>
              </w:rPr>
            </w:pPr>
            <w:r w:rsidRPr="005E7E26">
              <w:rPr>
                <w:rFonts w:eastAsia="Arial" w:cs="Arial"/>
                <w:color w:val="000000"/>
                <w:sz w:val="20"/>
              </w:rPr>
              <w:t>Año</w:t>
            </w:r>
          </w:p>
          <w:p w14:paraId="496E7E94" w14:textId="77777777" w:rsidR="00AE60C4" w:rsidRPr="005E7E26" w:rsidRDefault="00AE60C4" w:rsidP="00DF2E37">
            <w:pPr>
              <w:pBdr>
                <w:top w:val="nil"/>
                <w:left w:val="nil"/>
                <w:bottom w:val="nil"/>
                <w:right w:val="nil"/>
                <w:between w:val="nil"/>
              </w:pBdr>
              <w:spacing w:after="4" w:line="366" w:lineRule="auto"/>
              <w:ind w:left="10" w:right="-116" w:hanging="10"/>
              <w:jc w:val="center"/>
              <w:rPr>
                <w:rFonts w:eastAsia="Arial" w:cs="Arial"/>
                <w:color w:val="000000"/>
                <w:sz w:val="20"/>
              </w:rPr>
            </w:pPr>
            <w:r w:rsidRPr="005E7E26">
              <w:rPr>
                <w:rFonts w:eastAsia="Arial" w:cs="Arial"/>
                <w:color w:val="000000"/>
                <w:sz w:val="20"/>
              </w:rPr>
              <w:t>2011</w:t>
            </w:r>
          </w:p>
        </w:tc>
        <w:tc>
          <w:tcPr>
            <w:tcW w:w="5670" w:type="dxa"/>
          </w:tcPr>
          <w:p w14:paraId="2EFAC18B"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Por la cual se expide el Código de Procedimiento Administrativo y de lo Contencioso Administrativo.</w:t>
            </w:r>
          </w:p>
        </w:tc>
      </w:tr>
      <w:tr w:rsidR="00AE60C4" w:rsidRPr="005E7E26" w14:paraId="1C96ED70" w14:textId="77777777" w:rsidTr="00DF2E37">
        <w:trPr>
          <w:trHeight w:val="510"/>
        </w:trPr>
        <w:tc>
          <w:tcPr>
            <w:tcW w:w="2415" w:type="dxa"/>
          </w:tcPr>
          <w:p w14:paraId="75E7D22C"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1474</w:t>
            </w:r>
          </w:p>
        </w:tc>
        <w:tc>
          <w:tcPr>
            <w:tcW w:w="1134" w:type="dxa"/>
          </w:tcPr>
          <w:p w14:paraId="5976E6FB"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2011</w:t>
            </w:r>
          </w:p>
        </w:tc>
        <w:tc>
          <w:tcPr>
            <w:tcW w:w="5670" w:type="dxa"/>
          </w:tcPr>
          <w:p w14:paraId="418814E8" w14:textId="77777777" w:rsidR="00AE60C4" w:rsidRPr="005E7E26" w:rsidRDefault="00AE60C4" w:rsidP="00DF2E37">
            <w:pPr>
              <w:pBdr>
                <w:top w:val="nil"/>
                <w:left w:val="nil"/>
                <w:bottom w:val="nil"/>
                <w:right w:val="nil"/>
                <w:between w:val="nil"/>
              </w:pBdr>
              <w:spacing w:after="4" w:line="248" w:lineRule="auto"/>
              <w:ind w:left="10" w:right="-4" w:hanging="10"/>
              <w:rPr>
                <w:rFonts w:eastAsia="Arial" w:cs="Arial"/>
                <w:color w:val="000000"/>
                <w:sz w:val="20"/>
              </w:rPr>
            </w:pPr>
            <w:r w:rsidRPr="005E7E26">
              <w:rPr>
                <w:rFonts w:eastAsia="Arial" w:cs="Arial"/>
                <w:color w:val="000000"/>
                <w:sz w:val="20"/>
              </w:rPr>
              <w:t>Por la cual se dictan normas orientadas a fortalecer los mecanismos de prevención, investigación y sanción de actos de corrupción y la efectividad laboral.</w:t>
            </w:r>
          </w:p>
        </w:tc>
      </w:tr>
      <w:tr w:rsidR="00AE60C4" w:rsidRPr="005E7E26" w14:paraId="50BC6BB9" w14:textId="77777777" w:rsidTr="00DF2E37">
        <w:trPr>
          <w:trHeight w:val="510"/>
        </w:trPr>
        <w:tc>
          <w:tcPr>
            <w:tcW w:w="2415" w:type="dxa"/>
          </w:tcPr>
          <w:p w14:paraId="651F9D67"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Documento CONPES 3650</w:t>
            </w:r>
          </w:p>
        </w:tc>
        <w:tc>
          <w:tcPr>
            <w:tcW w:w="1134" w:type="dxa"/>
          </w:tcPr>
          <w:p w14:paraId="08E66FB5"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2010</w:t>
            </w:r>
          </w:p>
        </w:tc>
        <w:tc>
          <w:tcPr>
            <w:tcW w:w="5670" w:type="dxa"/>
          </w:tcPr>
          <w:p w14:paraId="0B582CD4"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Lineamientos sobre la Importancia de la Estrategia de Gobierno en Línea.</w:t>
            </w:r>
          </w:p>
        </w:tc>
      </w:tr>
      <w:tr w:rsidR="00AE60C4" w:rsidRPr="005E7E26" w14:paraId="744BAD64" w14:textId="77777777" w:rsidTr="00DF2E37">
        <w:trPr>
          <w:trHeight w:val="510"/>
        </w:trPr>
        <w:tc>
          <w:tcPr>
            <w:tcW w:w="2415" w:type="dxa"/>
          </w:tcPr>
          <w:p w14:paraId="677D8693"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Documento CONPES 3670</w:t>
            </w:r>
          </w:p>
        </w:tc>
        <w:tc>
          <w:tcPr>
            <w:tcW w:w="1134" w:type="dxa"/>
          </w:tcPr>
          <w:p w14:paraId="55A0A498"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2010</w:t>
            </w:r>
          </w:p>
        </w:tc>
        <w:tc>
          <w:tcPr>
            <w:tcW w:w="5670" w:type="dxa"/>
          </w:tcPr>
          <w:p w14:paraId="0ED74A57"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EB7239">
              <w:rPr>
                <w:rFonts w:cs="Arial"/>
                <w:sz w:val="20"/>
              </w:rPr>
              <w:t>Lineamientos de política para la continuidad de los Programas de Acceso y Servicio Universal a las Tecnologías de la Información y Comunicación.</w:t>
            </w:r>
          </w:p>
        </w:tc>
      </w:tr>
      <w:tr w:rsidR="00AE60C4" w:rsidRPr="005E7E26" w14:paraId="4479BB36" w14:textId="77777777" w:rsidTr="00DF2E37">
        <w:trPr>
          <w:trHeight w:val="510"/>
        </w:trPr>
        <w:tc>
          <w:tcPr>
            <w:tcW w:w="2415" w:type="dxa"/>
          </w:tcPr>
          <w:p w14:paraId="1647C19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Directiva Presidencial No.</w:t>
            </w:r>
            <w:r>
              <w:rPr>
                <w:rFonts w:eastAsia="Arial" w:cs="Arial"/>
                <w:color w:val="000000"/>
                <w:sz w:val="20"/>
              </w:rPr>
              <w:t xml:space="preserve"> </w:t>
            </w:r>
            <w:r w:rsidRPr="005E7E26">
              <w:rPr>
                <w:rFonts w:eastAsia="Arial" w:cs="Arial"/>
                <w:color w:val="000000"/>
                <w:sz w:val="20"/>
              </w:rPr>
              <w:t>009</w:t>
            </w:r>
          </w:p>
        </w:tc>
        <w:tc>
          <w:tcPr>
            <w:tcW w:w="1134" w:type="dxa"/>
          </w:tcPr>
          <w:p w14:paraId="59DAF68D"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2010</w:t>
            </w:r>
          </w:p>
        </w:tc>
        <w:tc>
          <w:tcPr>
            <w:tcW w:w="5670" w:type="dxa"/>
          </w:tcPr>
          <w:p w14:paraId="4031759C"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Directrices para la elaboración y articulación de los planes estratégicos sectoriales e institucionales e implementación del Sistema de Monitoreo de Gestión y Resultados.</w:t>
            </w:r>
          </w:p>
        </w:tc>
      </w:tr>
      <w:tr w:rsidR="00AE60C4" w:rsidRPr="005E7E26" w14:paraId="6184BC2B" w14:textId="77777777" w:rsidTr="00DF2E37">
        <w:trPr>
          <w:trHeight w:val="510"/>
        </w:trPr>
        <w:tc>
          <w:tcPr>
            <w:tcW w:w="2415" w:type="dxa"/>
          </w:tcPr>
          <w:p w14:paraId="0D0FE2C8"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w:t>
            </w:r>
            <w:r w:rsidRPr="005E7E26">
              <w:rPr>
                <w:rFonts w:eastAsia="Arial" w:cs="Arial"/>
                <w:color w:val="000000"/>
                <w:sz w:val="20"/>
              </w:rPr>
              <w:tab/>
              <w:t>235</w:t>
            </w:r>
          </w:p>
        </w:tc>
        <w:tc>
          <w:tcPr>
            <w:tcW w:w="1134" w:type="dxa"/>
          </w:tcPr>
          <w:p w14:paraId="357BD62B"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2010</w:t>
            </w:r>
          </w:p>
        </w:tc>
        <w:tc>
          <w:tcPr>
            <w:tcW w:w="5670" w:type="dxa"/>
          </w:tcPr>
          <w:p w14:paraId="6AD3FC58"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Por el cual se regula el intercambio de información entre entidades para el cumplimiento de funciones públicas.</w:t>
            </w:r>
          </w:p>
        </w:tc>
      </w:tr>
      <w:tr w:rsidR="00AE60C4" w:rsidRPr="005E7E26" w14:paraId="6433F2D2" w14:textId="77777777" w:rsidTr="00DF2E37">
        <w:trPr>
          <w:trHeight w:val="510"/>
        </w:trPr>
        <w:tc>
          <w:tcPr>
            <w:tcW w:w="2415" w:type="dxa"/>
          </w:tcPr>
          <w:p w14:paraId="3C33B5BB"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1273</w:t>
            </w:r>
          </w:p>
        </w:tc>
        <w:tc>
          <w:tcPr>
            <w:tcW w:w="1134" w:type="dxa"/>
          </w:tcPr>
          <w:p w14:paraId="26CFA74B"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2009</w:t>
            </w:r>
          </w:p>
        </w:tc>
        <w:tc>
          <w:tcPr>
            <w:tcW w:w="5670" w:type="dxa"/>
          </w:tcPr>
          <w:p w14:paraId="0751B25B"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Por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AE60C4" w:rsidRPr="005E7E26" w14:paraId="4BA5E905" w14:textId="77777777" w:rsidTr="00DF2E37">
        <w:trPr>
          <w:trHeight w:val="510"/>
        </w:trPr>
        <w:tc>
          <w:tcPr>
            <w:tcW w:w="2415" w:type="dxa"/>
          </w:tcPr>
          <w:p w14:paraId="37F7511C"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Decreto 2623</w:t>
            </w:r>
          </w:p>
        </w:tc>
        <w:tc>
          <w:tcPr>
            <w:tcW w:w="1134" w:type="dxa"/>
          </w:tcPr>
          <w:p w14:paraId="25EF6B73"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2009</w:t>
            </w:r>
          </w:p>
        </w:tc>
        <w:tc>
          <w:tcPr>
            <w:tcW w:w="5670" w:type="dxa"/>
          </w:tcPr>
          <w:p w14:paraId="6CF9F12B"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Por el cual se crea el Sistema Nacional de Servicio al Ciudadano.</w:t>
            </w:r>
          </w:p>
        </w:tc>
      </w:tr>
      <w:tr w:rsidR="00AE60C4" w:rsidRPr="005E7E26" w14:paraId="4757C492" w14:textId="77777777" w:rsidTr="00DF2E37">
        <w:trPr>
          <w:trHeight w:val="510"/>
        </w:trPr>
        <w:tc>
          <w:tcPr>
            <w:tcW w:w="2415" w:type="dxa"/>
          </w:tcPr>
          <w:p w14:paraId="36E93BF5"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1341</w:t>
            </w:r>
          </w:p>
        </w:tc>
        <w:tc>
          <w:tcPr>
            <w:tcW w:w="1134" w:type="dxa"/>
          </w:tcPr>
          <w:p w14:paraId="2CAE095C"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2009</w:t>
            </w:r>
          </w:p>
        </w:tc>
        <w:tc>
          <w:tcPr>
            <w:tcW w:w="5670" w:type="dxa"/>
          </w:tcPr>
          <w:p w14:paraId="2BA9E2B8"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Por la cual se definen principios y conceptos sobre la sociedad de la información y la organización de las Tecnologías de la Información y las Comunicaciones –TIC–,</w:t>
            </w:r>
          </w:p>
          <w:p w14:paraId="2F6B6D95"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se crea la Agencia Nacional de Espectro y se dictan otras disposiciones.</w:t>
            </w:r>
          </w:p>
        </w:tc>
      </w:tr>
      <w:tr w:rsidR="00AE60C4" w:rsidRPr="005E7E26" w14:paraId="76F09B5B" w14:textId="77777777" w:rsidTr="00DF2E37">
        <w:trPr>
          <w:trHeight w:val="510"/>
        </w:trPr>
        <w:tc>
          <w:tcPr>
            <w:tcW w:w="2415" w:type="dxa"/>
          </w:tcPr>
          <w:p w14:paraId="0D1CEDE8"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1369</w:t>
            </w:r>
          </w:p>
        </w:tc>
        <w:tc>
          <w:tcPr>
            <w:tcW w:w="1134" w:type="dxa"/>
          </w:tcPr>
          <w:p w14:paraId="29DFA118"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2009</w:t>
            </w:r>
          </w:p>
        </w:tc>
        <w:tc>
          <w:tcPr>
            <w:tcW w:w="5670" w:type="dxa"/>
          </w:tcPr>
          <w:p w14:paraId="0333D7F6"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Por medio de la cual se establece el régimen de los servicios postales y se dictan otras disposiciones.</w:t>
            </w:r>
          </w:p>
        </w:tc>
      </w:tr>
      <w:tr w:rsidR="00AE60C4" w:rsidRPr="005E7E26" w14:paraId="3172D330" w14:textId="77777777" w:rsidTr="00DF2E37">
        <w:trPr>
          <w:trHeight w:val="510"/>
        </w:trPr>
        <w:tc>
          <w:tcPr>
            <w:tcW w:w="2415" w:type="dxa"/>
          </w:tcPr>
          <w:p w14:paraId="0784EB99"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1266</w:t>
            </w:r>
          </w:p>
        </w:tc>
        <w:tc>
          <w:tcPr>
            <w:tcW w:w="1134" w:type="dxa"/>
          </w:tcPr>
          <w:p w14:paraId="114F089A"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2008</w:t>
            </w:r>
          </w:p>
        </w:tc>
        <w:tc>
          <w:tcPr>
            <w:tcW w:w="5670" w:type="dxa"/>
          </w:tcPr>
          <w:p w14:paraId="2009C261"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547867">
              <w:rPr>
                <w:rFonts w:cs="Arial"/>
                <w:sz w:val="20"/>
              </w:rPr>
              <w:t xml:space="preserve">Por la cual se dictan las disposiciones generales del hábeas data y se regula el manejo de la información contenida en bases de datos personales, en especial la financiera, </w:t>
            </w:r>
            <w:r w:rsidRPr="00547867">
              <w:rPr>
                <w:rFonts w:cs="Arial"/>
                <w:sz w:val="20"/>
              </w:rPr>
              <w:lastRenderedPageBreak/>
              <w:t>crediticia, comercial, de servicios y la proveniente de terceros países y se dictan otras disposiciones.</w:t>
            </w:r>
          </w:p>
        </w:tc>
      </w:tr>
      <w:tr w:rsidR="00AE60C4" w:rsidRPr="005E7E26" w14:paraId="579ECB51" w14:textId="77777777" w:rsidTr="00DF2E37">
        <w:trPr>
          <w:trHeight w:val="510"/>
        </w:trPr>
        <w:tc>
          <w:tcPr>
            <w:tcW w:w="2415" w:type="dxa"/>
          </w:tcPr>
          <w:p w14:paraId="1D1CAB03"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lastRenderedPageBreak/>
              <w:t>ISO/IEC 27005</w:t>
            </w:r>
          </w:p>
        </w:tc>
        <w:tc>
          <w:tcPr>
            <w:tcW w:w="1134" w:type="dxa"/>
          </w:tcPr>
          <w:p w14:paraId="6FD94C02"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2008</w:t>
            </w:r>
          </w:p>
        </w:tc>
        <w:tc>
          <w:tcPr>
            <w:tcW w:w="5670" w:type="dxa"/>
          </w:tcPr>
          <w:p w14:paraId="7E45D239"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Gestión de Riesgos en Seguridad de la Información.</w:t>
            </w:r>
          </w:p>
        </w:tc>
      </w:tr>
      <w:tr w:rsidR="00AE60C4" w:rsidRPr="005E7E26" w14:paraId="2D2A97E5" w14:textId="77777777" w:rsidTr="00DF2E37">
        <w:trPr>
          <w:trHeight w:val="510"/>
        </w:trPr>
        <w:tc>
          <w:tcPr>
            <w:tcW w:w="2415" w:type="dxa"/>
          </w:tcPr>
          <w:p w14:paraId="01EAD0F3"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1150</w:t>
            </w:r>
          </w:p>
        </w:tc>
        <w:tc>
          <w:tcPr>
            <w:tcW w:w="1134" w:type="dxa"/>
          </w:tcPr>
          <w:p w14:paraId="285EAAAF"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2007</w:t>
            </w:r>
          </w:p>
        </w:tc>
        <w:tc>
          <w:tcPr>
            <w:tcW w:w="5670" w:type="dxa"/>
          </w:tcPr>
          <w:p w14:paraId="52C6BC17"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Por medio de la cual se introducen medidas para la eficiencia y la transparencia en la Ley 80 de 1993 y se dictan otras disposiciones generales sobre la contratación con Recursos Públicos.</w:t>
            </w:r>
          </w:p>
        </w:tc>
      </w:tr>
      <w:tr w:rsidR="00AE60C4" w:rsidRPr="005E7E26" w14:paraId="5813500A" w14:textId="77777777" w:rsidTr="00DF2E37">
        <w:trPr>
          <w:trHeight w:val="510"/>
        </w:trPr>
        <w:tc>
          <w:tcPr>
            <w:tcW w:w="2415" w:type="dxa"/>
          </w:tcPr>
          <w:p w14:paraId="5612085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1010</w:t>
            </w:r>
          </w:p>
        </w:tc>
        <w:tc>
          <w:tcPr>
            <w:tcW w:w="1134" w:type="dxa"/>
          </w:tcPr>
          <w:p w14:paraId="0CD74E93"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2000</w:t>
            </w:r>
          </w:p>
        </w:tc>
        <w:tc>
          <w:tcPr>
            <w:tcW w:w="5670" w:type="dxa"/>
          </w:tcPr>
          <w:p w14:paraId="3AEE03C4"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Por el cual se regula el intercambio de información entre entidades para el cumplimiento de funciones públicas.</w:t>
            </w:r>
          </w:p>
        </w:tc>
      </w:tr>
      <w:tr w:rsidR="00AE60C4" w:rsidRPr="005E7E26" w14:paraId="5C2FF48C" w14:textId="77777777" w:rsidTr="00DF2E37">
        <w:trPr>
          <w:trHeight w:val="510"/>
        </w:trPr>
        <w:tc>
          <w:tcPr>
            <w:tcW w:w="2415" w:type="dxa"/>
          </w:tcPr>
          <w:p w14:paraId="77F287AA"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152</w:t>
            </w:r>
          </w:p>
        </w:tc>
        <w:tc>
          <w:tcPr>
            <w:tcW w:w="1134" w:type="dxa"/>
          </w:tcPr>
          <w:p w14:paraId="2E4B8483"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1994</w:t>
            </w:r>
          </w:p>
        </w:tc>
        <w:tc>
          <w:tcPr>
            <w:tcW w:w="5670" w:type="dxa"/>
          </w:tcPr>
          <w:p w14:paraId="222763E4"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Por la cual se establece la Ley Orgánica del Plan de Desarrollo.</w:t>
            </w:r>
          </w:p>
        </w:tc>
      </w:tr>
      <w:tr w:rsidR="00AE60C4" w:rsidRPr="005E7E26" w14:paraId="0EF2A641" w14:textId="77777777" w:rsidTr="00DF2E37">
        <w:trPr>
          <w:trHeight w:val="510"/>
        </w:trPr>
        <w:tc>
          <w:tcPr>
            <w:tcW w:w="2415" w:type="dxa"/>
          </w:tcPr>
          <w:p w14:paraId="36C58D14"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527</w:t>
            </w:r>
          </w:p>
        </w:tc>
        <w:tc>
          <w:tcPr>
            <w:tcW w:w="1134" w:type="dxa"/>
          </w:tcPr>
          <w:p w14:paraId="53C21986"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1999</w:t>
            </w:r>
          </w:p>
        </w:tc>
        <w:tc>
          <w:tcPr>
            <w:tcW w:w="5670" w:type="dxa"/>
          </w:tcPr>
          <w:p w14:paraId="5859FAAD"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Por la cual se define y reglamenta el acceso y uso de los mensajes de datos, del comercio electrónico y de las firmas digitales, y se establecen las entidades de certificación y se dictan otras disposiciones.</w:t>
            </w:r>
          </w:p>
        </w:tc>
      </w:tr>
      <w:tr w:rsidR="00AE60C4" w:rsidRPr="005E7E26" w14:paraId="0D8A0C2E" w14:textId="77777777" w:rsidTr="00DF2E37">
        <w:trPr>
          <w:trHeight w:val="510"/>
        </w:trPr>
        <w:tc>
          <w:tcPr>
            <w:tcW w:w="2415" w:type="dxa"/>
          </w:tcPr>
          <w:p w14:paraId="0DE0B234" w14:textId="77777777" w:rsidR="00AE60C4" w:rsidRPr="005E7E26" w:rsidRDefault="00AE60C4" w:rsidP="00DF2E37">
            <w:pPr>
              <w:pBdr>
                <w:top w:val="nil"/>
                <w:left w:val="nil"/>
                <w:bottom w:val="nil"/>
                <w:right w:val="nil"/>
                <w:between w:val="nil"/>
              </w:pBdr>
              <w:spacing w:before="120" w:after="120"/>
              <w:rPr>
                <w:rFonts w:eastAsia="Arial" w:cs="Arial"/>
                <w:color w:val="000000"/>
                <w:sz w:val="20"/>
              </w:rPr>
            </w:pPr>
            <w:r w:rsidRPr="006643B7">
              <w:rPr>
                <w:rFonts w:cs="Arial"/>
                <w:sz w:val="20"/>
              </w:rPr>
              <w:t>Constitución Política de Colombia</w:t>
            </w:r>
          </w:p>
        </w:tc>
        <w:tc>
          <w:tcPr>
            <w:tcW w:w="1134" w:type="dxa"/>
          </w:tcPr>
          <w:p w14:paraId="00213D47"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1991</w:t>
            </w:r>
          </w:p>
        </w:tc>
        <w:tc>
          <w:tcPr>
            <w:tcW w:w="5670" w:type="dxa"/>
          </w:tcPr>
          <w:p w14:paraId="16386BBE" w14:textId="77777777" w:rsidR="00AE60C4" w:rsidRPr="00547867" w:rsidRDefault="00AE60C4" w:rsidP="00DF2E37">
            <w:pPr>
              <w:pBdr>
                <w:top w:val="nil"/>
                <w:left w:val="nil"/>
                <w:bottom w:val="nil"/>
                <w:right w:val="nil"/>
                <w:between w:val="nil"/>
              </w:pBdr>
              <w:spacing w:before="120" w:after="120"/>
              <w:rPr>
                <w:rFonts w:cs="Arial"/>
                <w:sz w:val="20"/>
              </w:rPr>
            </w:pPr>
            <w:r w:rsidRPr="00547867">
              <w:rPr>
                <w:rFonts w:cs="Arial"/>
                <w:sz w:val="20"/>
              </w:rPr>
              <w:t>Artículo 15. Todas las personas tienen derecho a su intimidad personal y familiar y a su buen nombre, y el Estado debe respetarlos y hacerlos respetar. De igual modo, tienen derecho a conocer, actualizar y rectificar las informaciones que se hayan recogido sobre ellas en bancos de datos y en archivos de entidades públicas y privadas.</w:t>
            </w:r>
          </w:p>
        </w:tc>
      </w:tr>
      <w:tr w:rsidR="00AE60C4" w:rsidRPr="005E7E26" w14:paraId="7CB8D76A" w14:textId="77777777" w:rsidTr="00DF2E37">
        <w:trPr>
          <w:trHeight w:val="510"/>
        </w:trPr>
        <w:tc>
          <w:tcPr>
            <w:tcW w:w="2415" w:type="dxa"/>
          </w:tcPr>
          <w:p w14:paraId="0401EC61" w14:textId="77777777" w:rsidR="00AE60C4" w:rsidRPr="005E7E26" w:rsidRDefault="00AE60C4" w:rsidP="00DF2E37">
            <w:pPr>
              <w:pBdr>
                <w:top w:val="nil"/>
                <w:left w:val="nil"/>
                <w:bottom w:val="nil"/>
                <w:right w:val="nil"/>
                <w:between w:val="nil"/>
              </w:pBdr>
              <w:spacing w:after="4" w:line="366" w:lineRule="auto"/>
              <w:ind w:left="10" w:right="12" w:hanging="10"/>
              <w:rPr>
                <w:rFonts w:eastAsia="Arial" w:cs="Arial"/>
                <w:color w:val="000000"/>
                <w:sz w:val="20"/>
              </w:rPr>
            </w:pPr>
            <w:r w:rsidRPr="005E7E26">
              <w:rPr>
                <w:rFonts w:eastAsia="Arial" w:cs="Arial"/>
                <w:color w:val="000000"/>
                <w:sz w:val="20"/>
              </w:rPr>
              <w:t>Ley 23</w:t>
            </w:r>
          </w:p>
        </w:tc>
        <w:tc>
          <w:tcPr>
            <w:tcW w:w="1134" w:type="dxa"/>
          </w:tcPr>
          <w:p w14:paraId="58D5FC97" w14:textId="77777777" w:rsidR="00AE60C4" w:rsidRPr="005E7E26" w:rsidRDefault="00AE60C4" w:rsidP="00DF2E37">
            <w:pPr>
              <w:pBdr>
                <w:top w:val="nil"/>
                <w:left w:val="nil"/>
                <w:bottom w:val="nil"/>
                <w:right w:val="nil"/>
                <w:between w:val="nil"/>
              </w:pBdr>
              <w:spacing w:before="3" w:after="4" w:line="366" w:lineRule="auto"/>
              <w:ind w:left="10" w:right="-116" w:hanging="10"/>
              <w:jc w:val="center"/>
              <w:rPr>
                <w:rFonts w:eastAsia="Arial" w:cs="Arial"/>
                <w:color w:val="000000"/>
                <w:sz w:val="20"/>
              </w:rPr>
            </w:pPr>
            <w:r w:rsidRPr="005E7E26">
              <w:rPr>
                <w:rFonts w:eastAsia="Arial" w:cs="Arial"/>
                <w:color w:val="000000"/>
                <w:sz w:val="20"/>
              </w:rPr>
              <w:t>1982</w:t>
            </w:r>
          </w:p>
        </w:tc>
        <w:tc>
          <w:tcPr>
            <w:tcW w:w="5670" w:type="dxa"/>
          </w:tcPr>
          <w:p w14:paraId="24481776" w14:textId="77777777" w:rsidR="00AE60C4" w:rsidRPr="00547867" w:rsidRDefault="00AE60C4" w:rsidP="007B26EA">
            <w:pPr>
              <w:keepNext/>
              <w:pBdr>
                <w:top w:val="nil"/>
                <w:left w:val="nil"/>
                <w:bottom w:val="nil"/>
                <w:right w:val="nil"/>
                <w:between w:val="nil"/>
              </w:pBdr>
              <w:spacing w:before="120" w:after="120"/>
              <w:rPr>
                <w:rFonts w:cs="Arial"/>
                <w:sz w:val="20"/>
              </w:rPr>
            </w:pPr>
            <w:r w:rsidRPr="00547867">
              <w:rPr>
                <w:rFonts w:cs="Arial"/>
                <w:sz w:val="20"/>
              </w:rPr>
              <w:t>Sobre Derechos de Autor. Congreso de la República.</w:t>
            </w:r>
          </w:p>
        </w:tc>
      </w:tr>
    </w:tbl>
    <w:p w14:paraId="3A304934" w14:textId="5B0C2F88" w:rsidR="007B26EA" w:rsidRDefault="007B26EA">
      <w:pPr>
        <w:pStyle w:val="Descripcin"/>
      </w:pPr>
      <w:bookmarkStart w:id="8" w:name="_heading=h.1jlao46" w:colFirst="0" w:colLast="0"/>
      <w:bookmarkStart w:id="9" w:name="_Toc200621696"/>
      <w:bookmarkStart w:id="10" w:name="_Toc156973706"/>
      <w:bookmarkEnd w:id="8"/>
      <w:r>
        <w:t xml:space="preserve">Tabla </w:t>
      </w:r>
      <w:r>
        <w:fldChar w:fldCharType="begin"/>
      </w:r>
      <w:r>
        <w:instrText xml:space="preserve"> SEQ Tabla \* ARABIC </w:instrText>
      </w:r>
      <w:r>
        <w:fldChar w:fldCharType="separate"/>
      </w:r>
      <w:r w:rsidR="005B246C">
        <w:rPr>
          <w:noProof/>
        </w:rPr>
        <w:t>1</w:t>
      </w:r>
      <w:r>
        <w:fldChar w:fldCharType="end"/>
      </w:r>
      <w:r>
        <w:t xml:space="preserve"> - </w:t>
      </w:r>
      <w:r w:rsidRPr="00CB6099">
        <w:rPr>
          <w:noProof/>
        </w:rPr>
        <w:t>Normas y documentos de referencia del PETI</w:t>
      </w:r>
      <w:bookmarkEnd w:id="9"/>
    </w:p>
    <w:bookmarkEnd w:id="10"/>
    <w:p w14:paraId="5A2CFDA2" w14:textId="2C673812" w:rsidR="00AE60C4" w:rsidRPr="00796016" w:rsidRDefault="007B26EA" w:rsidP="00AE60C4">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0B0B2112" w14:textId="3B92994E" w:rsidR="00AE60C4" w:rsidRPr="00796016" w:rsidRDefault="00AE60C4" w:rsidP="00AE60C4">
      <w:pPr>
        <w:spacing w:after="228" w:line="360" w:lineRule="auto"/>
        <w:ind w:left="-6" w:right="96" w:hanging="11"/>
        <w:rPr>
          <w:rFonts w:eastAsia="Arial" w:cs="Arial"/>
          <w:color w:val="000000"/>
          <w:szCs w:val="22"/>
        </w:rPr>
      </w:pPr>
      <w:r w:rsidRPr="00796016">
        <w:rPr>
          <w:rFonts w:eastAsia="Arial" w:cs="Arial"/>
          <w:b/>
          <w:color w:val="000000"/>
          <w:szCs w:val="22"/>
          <w:vertAlign w:val="superscript"/>
        </w:rPr>
        <w:t>Nota</w:t>
      </w:r>
      <w:r w:rsidRPr="00796016">
        <w:rPr>
          <w:rFonts w:eastAsia="Arial" w:cs="Arial"/>
          <w:color w:val="000000"/>
          <w:szCs w:val="22"/>
        </w:rPr>
        <w:t xml:space="preserve"> Las normas de aplicación general y documentos internos (circulares, resoluciones, memorandos) que son parte de este documento, están relacionadas en el normograma del proceso Tecnologías de Información y comunicación publicada en el mapa de procesos, en la URL </w:t>
      </w:r>
      <w:r w:rsidRPr="00796016">
        <w:rPr>
          <w:rFonts w:eastAsia="Arial" w:cs="Arial"/>
          <w:color w:val="000000"/>
          <w:szCs w:val="22"/>
          <w:vertAlign w:val="superscript"/>
        </w:rPr>
        <w:footnoteReference w:id="1"/>
      </w:r>
      <w:r w:rsidRPr="00796016">
        <w:rPr>
          <w:rFonts w:eastAsia="Arial" w:cs="Arial"/>
          <w:color w:val="000000"/>
          <w:szCs w:val="22"/>
        </w:rPr>
        <w:t xml:space="preserve"> </w:t>
      </w:r>
    </w:p>
    <w:p w14:paraId="4500749F" w14:textId="77777777" w:rsidR="00796016" w:rsidRPr="00796016" w:rsidRDefault="00796016" w:rsidP="00516E5F">
      <w:pPr>
        <w:pStyle w:val="Ttulo1"/>
        <w:spacing w:line="360" w:lineRule="auto"/>
      </w:pPr>
      <w:bookmarkStart w:id="11" w:name="_Toc156973756"/>
      <w:bookmarkStart w:id="12" w:name="_Toc195260896"/>
      <w:bookmarkStart w:id="13" w:name="_Toc215060131"/>
      <w:r w:rsidRPr="00796016">
        <w:t>ALCANCE DEL DOCUMENTO</w:t>
      </w:r>
      <w:bookmarkEnd w:id="11"/>
      <w:bookmarkEnd w:id="12"/>
      <w:bookmarkEnd w:id="13"/>
      <w:r w:rsidRPr="00796016">
        <w:t xml:space="preserve"> </w:t>
      </w:r>
    </w:p>
    <w:p w14:paraId="3D86E3BC" w14:textId="77777777" w:rsidR="00FE2199" w:rsidRDefault="00796016" w:rsidP="00516E5F">
      <w:pPr>
        <w:spacing w:before="120" w:after="120" w:line="360" w:lineRule="auto"/>
        <w:ind w:left="357"/>
        <w:rPr>
          <w:rFonts w:cs="Arial"/>
          <w:szCs w:val="22"/>
        </w:rPr>
      </w:pPr>
      <w:r w:rsidRPr="00F53ECD">
        <w:rPr>
          <w:rFonts w:cs="Arial"/>
          <w:szCs w:val="22"/>
        </w:rPr>
        <w:t>El Plan Estratégico de las Tecnologías de la Información</w:t>
      </w:r>
      <w:r w:rsidR="00FE2199">
        <w:rPr>
          <w:rFonts w:cs="Arial"/>
          <w:szCs w:val="22"/>
        </w:rPr>
        <w:t xml:space="preserve"> </w:t>
      </w:r>
      <w:r w:rsidR="006A5791">
        <w:rPr>
          <w:rFonts w:cs="Arial"/>
          <w:szCs w:val="22"/>
        </w:rPr>
        <w:t>–</w:t>
      </w:r>
      <w:r w:rsidR="00FE2199">
        <w:rPr>
          <w:rFonts w:cs="Arial"/>
          <w:szCs w:val="22"/>
        </w:rPr>
        <w:t xml:space="preserve"> </w:t>
      </w:r>
      <w:r w:rsidRPr="00F53ECD">
        <w:rPr>
          <w:rFonts w:cs="Arial"/>
          <w:szCs w:val="22"/>
        </w:rPr>
        <w:t>PETI</w:t>
      </w:r>
      <w:r w:rsidR="006A5791">
        <w:rPr>
          <w:rFonts w:cs="Arial"/>
          <w:szCs w:val="22"/>
        </w:rPr>
        <w:t>,</w:t>
      </w:r>
      <w:r w:rsidR="005E334E">
        <w:rPr>
          <w:rFonts w:cs="Arial"/>
          <w:szCs w:val="22"/>
        </w:rPr>
        <w:t xml:space="preserve"> </w:t>
      </w:r>
      <w:r w:rsidR="00FE2199">
        <w:rPr>
          <w:rFonts w:cs="Arial"/>
          <w:szCs w:val="22"/>
        </w:rPr>
        <w:t xml:space="preserve">describe la </w:t>
      </w:r>
      <w:r w:rsidR="00FE2199" w:rsidRPr="00FE2199">
        <w:rPr>
          <w:rFonts w:cs="Arial"/>
          <w:szCs w:val="22"/>
        </w:rPr>
        <w:t>estrategia de TI</w:t>
      </w:r>
      <w:r w:rsidR="00FE2199">
        <w:rPr>
          <w:rFonts w:cs="Arial"/>
          <w:szCs w:val="22"/>
        </w:rPr>
        <w:t xml:space="preserve"> </w:t>
      </w:r>
      <w:r w:rsidR="006A5791">
        <w:rPr>
          <w:rFonts w:cs="Arial"/>
          <w:szCs w:val="22"/>
        </w:rPr>
        <w:t xml:space="preserve">diseñada por la Subdirección Técnica de Recursos Tecnológicos, alineando los proyectos con </w:t>
      </w:r>
      <w:r w:rsidR="002D7512">
        <w:rPr>
          <w:rFonts w:cs="Arial"/>
          <w:szCs w:val="22"/>
        </w:rPr>
        <w:t>los objetivos institucionales</w:t>
      </w:r>
      <w:r w:rsidR="006A5791">
        <w:rPr>
          <w:rFonts w:cs="Arial"/>
          <w:szCs w:val="22"/>
        </w:rPr>
        <w:t>.</w:t>
      </w:r>
    </w:p>
    <w:p w14:paraId="7ADB7351" w14:textId="77777777" w:rsidR="005E334E" w:rsidRDefault="00894099" w:rsidP="00516E5F">
      <w:pPr>
        <w:spacing w:before="120" w:after="120" w:line="360" w:lineRule="auto"/>
        <w:ind w:left="357"/>
        <w:rPr>
          <w:rFonts w:cs="Arial"/>
          <w:szCs w:val="22"/>
        </w:rPr>
      </w:pPr>
      <w:r>
        <w:rPr>
          <w:rFonts w:cs="Arial"/>
          <w:szCs w:val="22"/>
        </w:rPr>
        <w:t xml:space="preserve">El contenido del PETI </w:t>
      </w:r>
      <w:r w:rsidR="005E334E">
        <w:rPr>
          <w:rFonts w:cs="Arial"/>
          <w:szCs w:val="22"/>
        </w:rPr>
        <w:t xml:space="preserve">se desarrolla </w:t>
      </w:r>
      <w:r w:rsidR="002D7512">
        <w:rPr>
          <w:rFonts w:cs="Arial"/>
          <w:szCs w:val="22"/>
        </w:rPr>
        <w:t xml:space="preserve">haciendo alusión </w:t>
      </w:r>
      <w:r w:rsidR="005E334E">
        <w:rPr>
          <w:rFonts w:cs="Arial"/>
          <w:szCs w:val="22"/>
        </w:rPr>
        <w:t xml:space="preserve">con lo </w:t>
      </w:r>
      <w:r>
        <w:rPr>
          <w:rFonts w:cs="Arial"/>
          <w:szCs w:val="22"/>
        </w:rPr>
        <w:t>mencionado</w:t>
      </w:r>
      <w:r w:rsidR="005E334E">
        <w:rPr>
          <w:rFonts w:cs="Arial"/>
          <w:szCs w:val="22"/>
        </w:rPr>
        <w:t xml:space="preserve"> en el </w:t>
      </w:r>
      <w:r w:rsidR="005E334E" w:rsidRPr="005E334E">
        <w:rPr>
          <w:rFonts w:cs="Arial"/>
          <w:szCs w:val="22"/>
        </w:rPr>
        <w:t>MARCO DE REFERENCIA DE</w:t>
      </w:r>
      <w:r w:rsidR="005E334E">
        <w:rPr>
          <w:rFonts w:cs="Arial"/>
          <w:szCs w:val="22"/>
        </w:rPr>
        <w:t xml:space="preserve"> </w:t>
      </w:r>
      <w:r w:rsidR="005E334E" w:rsidRPr="005E334E">
        <w:rPr>
          <w:rFonts w:cs="Arial"/>
          <w:szCs w:val="22"/>
        </w:rPr>
        <w:t>ARQUITECTURA EMPRESARIAL</w:t>
      </w:r>
      <w:r w:rsidR="005E334E">
        <w:rPr>
          <w:rFonts w:cs="Arial"/>
          <w:szCs w:val="22"/>
        </w:rPr>
        <w:t xml:space="preserve"> V3.0, en el que se establece que</w:t>
      </w:r>
      <w:r w:rsidR="00FE2199">
        <w:rPr>
          <w:rFonts w:cs="Arial"/>
          <w:szCs w:val="22"/>
        </w:rPr>
        <w:t xml:space="preserve"> </w:t>
      </w:r>
      <w:r w:rsidR="005E334E">
        <w:rPr>
          <w:rFonts w:cs="Arial"/>
          <w:szCs w:val="22"/>
        </w:rPr>
        <w:t>“</w:t>
      </w:r>
      <w:r w:rsidR="005E334E" w:rsidRPr="005E334E">
        <w:rPr>
          <w:rFonts w:cs="Arial"/>
          <w:szCs w:val="22"/>
        </w:rPr>
        <w:t>Los sujetos obligados deberán articular su orientación estratégica, su modelo de gestión,</w:t>
      </w:r>
      <w:r w:rsidR="005E334E">
        <w:rPr>
          <w:rFonts w:cs="Arial"/>
          <w:szCs w:val="22"/>
        </w:rPr>
        <w:t xml:space="preserve"> </w:t>
      </w:r>
      <w:r w:rsidR="005E334E" w:rsidRPr="005E334E">
        <w:rPr>
          <w:rFonts w:cs="Arial"/>
          <w:szCs w:val="22"/>
        </w:rPr>
        <w:t>su Plan Estratégico de Tecnologías de Información y las Comunicaciones (PETI), con el objetivo de dar</w:t>
      </w:r>
      <w:r w:rsidR="005E334E">
        <w:rPr>
          <w:rFonts w:cs="Arial"/>
          <w:szCs w:val="22"/>
        </w:rPr>
        <w:t xml:space="preserve"> </w:t>
      </w:r>
      <w:r w:rsidR="005E334E" w:rsidRPr="005E334E">
        <w:rPr>
          <w:rFonts w:cs="Arial"/>
          <w:szCs w:val="22"/>
        </w:rPr>
        <w:t xml:space="preserve">cumplimiento a </w:t>
      </w:r>
      <w:r w:rsidR="005E334E" w:rsidRPr="005E334E">
        <w:rPr>
          <w:rFonts w:cs="Arial"/>
          <w:szCs w:val="22"/>
        </w:rPr>
        <w:lastRenderedPageBreak/>
        <w:t>la Política de Gobierno Digital</w:t>
      </w:r>
      <w:r w:rsidR="005E334E">
        <w:rPr>
          <w:rFonts w:cs="Arial"/>
          <w:szCs w:val="22"/>
        </w:rPr>
        <w:t xml:space="preserve">.”, en particular con lo citado en el lineamiento </w:t>
      </w:r>
      <w:r w:rsidR="005E334E" w:rsidRPr="005E334E">
        <w:rPr>
          <w:rFonts w:cs="Arial"/>
          <w:szCs w:val="22"/>
        </w:rPr>
        <w:t>MGGTI.LI.ES.02 Documentación de</w:t>
      </w:r>
      <w:r w:rsidR="005E334E">
        <w:rPr>
          <w:rFonts w:cs="Arial"/>
          <w:szCs w:val="22"/>
        </w:rPr>
        <w:t xml:space="preserve"> </w:t>
      </w:r>
      <w:r w:rsidR="005E334E" w:rsidRPr="005E334E">
        <w:rPr>
          <w:rFonts w:cs="Arial"/>
          <w:szCs w:val="22"/>
        </w:rPr>
        <w:t>la Estrategia de TI</w:t>
      </w:r>
      <w:r w:rsidR="005E334E">
        <w:rPr>
          <w:rFonts w:cs="Arial"/>
          <w:szCs w:val="22"/>
        </w:rPr>
        <w:t>.</w:t>
      </w:r>
    </w:p>
    <w:p w14:paraId="4FE3EA54" w14:textId="77777777" w:rsidR="00796016" w:rsidRDefault="005E334E" w:rsidP="00516E5F">
      <w:pPr>
        <w:spacing w:before="120" w:after="120" w:line="360" w:lineRule="auto"/>
        <w:ind w:left="357"/>
        <w:rPr>
          <w:rFonts w:cs="Arial"/>
          <w:szCs w:val="22"/>
        </w:rPr>
      </w:pPr>
      <w:r>
        <w:rPr>
          <w:rFonts w:cs="Arial"/>
          <w:szCs w:val="22"/>
        </w:rPr>
        <w:t>Adicional a lo anterior</w:t>
      </w:r>
      <w:r w:rsidR="00B70966">
        <w:rPr>
          <w:rFonts w:cs="Arial"/>
          <w:szCs w:val="22"/>
        </w:rPr>
        <w:t xml:space="preserve">, la Alta </w:t>
      </w:r>
      <w:r w:rsidRPr="005E334E">
        <w:rPr>
          <w:rFonts w:cs="Arial"/>
          <w:szCs w:val="22"/>
        </w:rPr>
        <w:t>Consejería Distrital de Tecnologías de la Información y las Comunicaciones –TIC</w:t>
      </w:r>
      <w:r w:rsidR="00B70966">
        <w:rPr>
          <w:rFonts w:cs="Arial"/>
          <w:szCs w:val="22"/>
        </w:rPr>
        <w:t xml:space="preserve"> de la </w:t>
      </w:r>
      <w:r w:rsidR="00B70966" w:rsidRPr="00B70966">
        <w:rPr>
          <w:rFonts w:cs="Arial"/>
          <w:szCs w:val="22"/>
        </w:rPr>
        <w:t xml:space="preserve">Secretaría General </w:t>
      </w:r>
      <w:r w:rsidR="00B70966">
        <w:rPr>
          <w:rFonts w:cs="Arial"/>
          <w:szCs w:val="22"/>
        </w:rPr>
        <w:t>d</w:t>
      </w:r>
      <w:r w:rsidR="00B70966" w:rsidRPr="00B70966">
        <w:rPr>
          <w:rFonts w:cs="Arial"/>
          <w:szCs w:val="22"/>
        </w:rPr>
        <w:t xml:space="preserve">e </w:t>
      </w:r>
      <w:r w:rsidR="00B70966">
        <w:rPr>
          <w:rFonts w:cs="Arial"/>
          <w:szCs w:val="22"/>
        </w:rPr>
        <w:t>l</w:t>
      </w:r>
      <w:r w:rsidR="00B70966" w:rsidRPr="00B70966">
        <w:rPr>
          <w:rFonts w:cs="Arial"/>
          <w:szCs w:val="22"/>
        </w:rPr>
        <w:t>a Alcaldía Mayor De Bogotá</w:t>
      </w:r>
      <w:r w:rsidR="00B70966">
        <w:rPr>
          <w:rFonts w:cs="Arial"/>
          <w:szCs w:val="22"/>
        </w:rPr>
        <w:t xml:space="preserve"> </w:t>
      </w:r>
      <w:r w:rsidR="00B70966" w:rsidRPr="00B70966">
        <w:rPr>
          <w:rFonts w:cs="Arial"/>
          <w:szCs w:val="22"/>
        </w:rPr>
        <w:t>D.C</w:t>
      </w:r>
      <w:r w:rsidR="00B70966">
        <w:rPr>
          <w:rFonts w:cs="Arial"/>
          <w:szCs w:val="22"/>
        </w:rPr>
        <w:t xml:space="preserve">., emitió la Circular 007 de 2024, en la que se definen </w:t>
      </w:r>
      <w:r w:rsidR="00B70966" w:rsidRPr="00B70966">
        <w:rPr>
          <w:rFonts w:cs="Arial"/>
          <w:szCs w:val="22"/>
        </w:rPr>
        <w:t xml:space="preserve">lineamientos para la </w:t>
      </w:r>
      <w:r w:rsidR="00B70966">
        <w:rPr>
          <w:rFonts w:cs="Arial"/>
          <w:szCs w:val="22"/>
        </w:rPr>
        <w:t>Actualización de l</w:t>
      </w:r>
      <w:r w:rsidR="00B70966" w:rsidRPr="00B70966">
        <w:rPr>
          <w:rFonts w:cs="Arial"/>
          <w:szCs w:val="22"/>
        </w:rPr>
        <w:t>os Planes Estratégicos De Tecnologías De Información (PETI)</w:t>
      </w:r>
      <w:r w:rsidR="00B70966">
        <w:rPr>
          <w:rFonts w:cs="Arial"/>
          <w:szCs w:val="22"/>
        </w:rPr>
        <w:t xml:space="preserve">, en el que se </w:t>
      </w:r>
      <w:r w:rsidR="00B70966" w:rsidRPr="00B70966">
        <w:rPr>
          <w:rFonts w:cs="Arial"/>
          <w:szCs w:val="22"/>
        </w:rPr>
        <w:t>establ</w:t>
      </w:r>
      <w:r w:rsidR="00B70966">
        <w:rPr>
          <w:rFonts w:cs="Arial"/>
          <w:szCs w:val="22"/>
        </w:rPr>
        <w:t>ece</w:t>
      </w:r>
      <w:r w:rsidR="00B70966" w:rsidRPr="00B70966">
        <w:rPr>
          <w:rFonts w:cs="Arial"/>
          <w:szCs w:val="22"/>
        </w:rPr>
        <w:t xml:space="preserve"> una estructura y contenidos mínimos que permitan alinear los planes, programas, proyectos e iniciativas de TIC de las entidades para la consolidación de Bogotá como ciudad inteligente</w:t>
      </w:r>
      <w:r w:rsidR="00CC2899">
        <w:rPr>
          <w:rFonts w:cs="Arial"/>
          <w:szCs w:val="22"/>
        </w:rPr>
        <w:t xml:space="preserve"> que finalmente deben quedar registrados en e</w:t>
      </w:r>
      <w:r w:rsidR="00CC2899" w:rsidRPr="00CC2899">
        <w:rPr>
          <w:rFonts w:cs="Arial"/>
          <w:szCs w:val="22"/>
        </w:rPr>
        <w:t>l Plan Estratégico de las Tecnologías de la Información PETI</w:t>
      </w:r>
      <w:r w:rsidR="00CC2899">
        <w:rPr>
          <w:rFonts w:cs="Arial"/>
          <w:szCs w:val="22"/>
        </w:rPr>
        <w:t>.</w:t>
      </w:r>
    </w:p>
    <w:p w14:paraId="75A174C0" w14:textId="77777777" w:rsidR="009157EE" w:rsidRPr="00796016" w:rsidRDefault="009157EE" w:rsidP="009157EE">
      <w:pPr>
        <w:pStyle w:val="Ttulo1"/>
        <w:spacing w:before="120"/>
      </w:pPr>
      <w:bookmarkStart w:id="14" w:name="_Toc195260897"/>
      <w:bookmarkStart w:id="15" w:name="_Toc215060132"/>
      <w:r>
        <w:t>METODOLOGÍA</w:t>
      </w:r>
      <w:bookmarkEnd w:id="14"/>
      <w:bookmarkEnd w:id="15"/>
    </w:p>
    <w:p w14:paraId="4E08DA97" w14:textId="77777777" w:rsidR="006D311B" w:rsidRDefault="009157EE" w:rsidP="00516E5F">
      <w:pPr>
        <w:spacing w:before="120" w:after="120" w:line="360" w:lineRule="auto"/>
        <w:ind w:left="357"/>
        <w:rPr>
          <w:rFonts w:eastAsia="Arial" w:cs="Arial"/>
          <w:color w:val="000000"/>
          <w:szCs w:val="22"/>
        </w:rPr>
      </w:pPr>
      <w:r w:rsidRPr="009157EE">
        <w:rPr>
          <w:rFonts w:eastAsia="Arial" w:cs="Arial"/>
          <w:color w:val="000000"/>
          <w:szCs w:val="22"/>
        </w:rPr>
        <w:t xml:space="preserve">El Plan Estratégico de las Tecnologías de la Información – PETI, centra </w:t>
      </w:r>
      <w:r w:rsidR="00E576DC">
        <w:rPr>
          <w:rFonts w:eastAsia="Arial" w:cs="Arial"/>
          <w:color w:val="000000"/>
          <w:szCs w:val="22"/>
        </w:rPr>
        <w:t xml:space="preserve">su desarrollo </w:t>
      </w:r>
      <w:r w:rsidR="006D311B" w:rsidRPr="006D311B">
        <w:rPr>
          <w:rFonts w:eastAsia="Arial" w:cs="Arial"/>
          <w:color w:val="000000"/>
          <w:szCs w:val="22"/>
        </w:rPr>
        <w:t>en comprender las necesidades</w:t>
      </w:r>
      <w:r w:rsidR="006D311B">
        <w:rPr>
          <w:rFonts w:eastAsia="Arial" w:cs="Arial"/>
          <w:color w:val="000000"/>
          <w:szCs w:val="22"/>
        </w:rPr>
        <w:t xml:space="preserve">, las expectativas y preocupaciones </w:t>
      </w:r>
      <w:r w:rsidR="00F91DEF">
        <w:rPr>
          <w:rFonts w:eastAsia="Arial" w:cs="Arial"/>
          <w:color w:val="000000"/>
          <w:szCs w:val="22"/>
        </w:rPr>
        <w:t xml:space="preserve">internas de los procesos, los ciudadanos </w:t>
      </w:r>
      <w:r w:rsidR="006D311B">
        <w:rPr>
          <w:rFonts w:eastAsia="Arial" w:cs="Arial"/>
          <w:color w:val="000000"/>
          <w:szCs w:val="22"/>
        </w:rPr>
        <w:t>y los grupos de interés, para generar soluciones innovad</w:t>
      </w:r>
      <w:r w:rsidR="00F91DEF">
        <w:rPr>
          <w:rFonts w:eastAsia="Arial" w:cs="Arial"/>
          <w:color w:val="000000"/>
          <w:szCs w:val="22"/>
        </w:rPr>
        <w:t xml:space="preserve">oras </w:t>
      </w:r>
      <w:r w:rsidR="007D721C">
        <w:rPr>
          <w:rFonts w:eastAsia="Arial" w:cs="Arial"/>
          <w:color w:val="000000"/>
          <w:szCs w:val="22"/>
        </w:rPr>
        <w:t>que faciliten el relacionamiento con las partes interesadas identificadas.</w:t>
      </w:r>
    </w:p>
    <w:p w14:paraId="44B6C1F9" w14:textId="77777777" w:rsidR="00E641B6" w:rsidRDefault="007D721C" w:rsidP="00E641B6">
      <w:pPr>
        <w:spacing w:before="120" w:after="120" w:line="360" w:lineRule="auto"/>
        <w:ind w:left="357"/>
        <w:rPr>
          <w:rFonts w:eastAsia="Arial" w:cs="Arial"/>
          <w:color w:val="000000"/>
          <w:szCs w:val="22"/>
        </w:rPr>
      </w:pPr>
      <w:r>
        <w:rPr>
          <w:rFonts w:eastAsia="Arial" w:cs="Arial"/>
          <w:color w:val="000000"/>
          <w:szCs w:val="22"/>
        </w:rPr>
        <w:t xml:space="preserve">Las soluciones identificadas deben surtir un proceso de alineación con los objetivos y metas institucionales, atendiendo los lineamientos del </w:t>
      </w:r>
      <w:r w:rsidR="00E641B6" w:rsidRPr="00E641B6">
        <w:rPr>
          <w:rFonts w:eastAsia="Arial" w:cs="Arial"/>
          <w:color w:val="000000"/>
          <w:szCs w:val="22"/>
        </w:rPr>
        <w:t>Marco de Referencia de Arquitectura Empresarial</w:t>
      </w:r>
      <w:r w:rsidR="00E641B6">
        <w:rPr>
          <w:rFonts w:eastAsia="Arial" w:cs="Arial"/>
          <w:color w:val="000000"/>
          <w:szCs w:val="22"/>
        </w:rPr>
        <w:t xml:space="preserve"> que finalmente es el soporte para la implementación de la </w:t>
      </w:r>
      <w:r w:rsidR="00E641B6" w:rsidRPr="00E641B6">
        <w:rPr>
          <w:rFonts w:eastAsia="Arial" w:cs="Arial"/>
          <w:color w:val="000000"/>
          <w:szCs w:val="22"/>
        </w:rPr>
        <w:t>Política de Gobierno Digital</w:t>
      </w:r>
      <w:r w:rsidR="00E641B6">
        <w:rPr>
          <w:rFonts w:eastAsia="Arial" w:cs="Arial"/>
          <w:color w:val="000000"/>
          <w:szCs w:val="22"/>
        </w:rPr>
        <w:t>, que como fin último busca f</w:t>
      </w:r>
      <w:r w:rsidR="00E641B6" w:rsidRPr="00E641B6">
        <w:rPr>
          <w:rFonts w:eastAsia="Arial" w:cs="Arial"/>
          <w:color w:val="000000"/>
          <w:szCs w:val="22"/>
        </w:rPr>
        <w:t xml:space="preserve">ortalecer la relación Ciudadano - Estado, </w:t>
      </w:r>
      <w:r w:rsidR="00E641B6">
        <w:rPr>
          <w:rFonts w:eastAsia="Arial" w:cs="Arial"/>
          <w:color w:val="000000"/>
          <w:szCs w:val="22"/>
        </w:rPr>
        <w:t>con el mejoramiento de</w:t>
      </w:r>
      <w:r w:rsidR="00E641B6" w:rsidRPr="00E641B6">
        <w:rPr>
          <w:rFonts w:eastAsia="Arial" w:cs="Arial"/>
          <w:color w:val="000000"/>
          <w:szCs w:val="22"/>
        </w:rPr>
        <w:t xml:space="preserve"> la prestaci</w:t>
      </w:r>
      <w:r w:rsidR="00E641B6">
        <w:rPr>
          <w:rFonts w:eastAsia="Arial" w:cs="Arial"/>
          <w:color w:val="000000"/>
          <w:szCs w:val="22"/>
        </w:rPr>
        <w:t>ón de servicios por parte de la entidad, y genera</w:t>
      </w:r>
      <w:r w:rsidR="00E641B6" w:rsidRPr="00E641B6">
        <w:rPr>
          <w:rFonts w:eastAsia="Arial" w:cs="Arial"/>
          <w:color w:val="000000"/>
          <w:szCs w:val="22"/>
        </w:rPr>
        <w:t xml:space="preserve"> confianza </w:t>
      </w:r>
      <w:r w:rsidR="00E641B6">
        <w:rPr>
          <w:rFonts w:eastAsia="Arial" w:cs="Arial"/>
          <w:color w:val="000000"/>
          <w:szCs w:val="22"/>
        </w:rPr>
        <w:t>en el uso y aprovechamiento de las tecnologías de información.</w:t>
      </w:r>
    </w:p>
    <w:p w14:paraId="323C559C" w14:textId="77777777" w:rsidR="00796016" w:rsidRPr="00796016" w:rsidRDefault="00796016" w:rsidP="009157EE">
      <w:pPr>
        <w:pStyle w:val="Ttulo1"/>
        <w:spacing w:before="120" w:after="120"/>
        <w:ind w:left="431"/>
      </w:pPr>
      <w:bookmarkStart w:id="16" w:name="_Toc156973759"/>
      <w:bookmarkStart w:id="17" w:name="_Toc195260898"/>
      <w:bookmarkStart w:id="18" w:name="_Toc215060133"/>
      <w:r w:rsidRPr="00796016">
        <w:t>ENTENDIMIENTO ESTRATÉGICO</w:t>
      </w:r>
      <w:bookmarkEnd w:id="16"/>
      <w:bookmarkEnd w:id="17"/>
      <w:bookmarkEnd w:id="18"/>
      <w:r w:rsidRPr="00796016">
        <w:t xml:space="preserve"> </w:t>
      </w:r>
    </w:p>
    <w:p w14:paraId="4FAD0794" w14:textId="77777777" w:rsidR="00D02E5C" w:rsidRDefault="00516E5F" w:rsidP="009157EE">
      <w:pPr>
        <w:spacing w:before="120" w:after="120" w:line="360" w:lineRule="auto"/>
        <w:ind w:left="431" w:right="96"/>
        <w:rPr>
          <w:rFonts w:eastAsia="Arial" w:cs="Arial"/>
          <w:color w:val="000000"/>
          <w:szCs w:val="22"/>
        </w:rPr>
      </w:pPr>
      <w:r>
        <w:rPr>
          <w:rFonts w:eastAsia="Arial" w:cs="Arial"/>
          <w:color w:val="000000"/>
          <w:szCs w:val="22"/>
        </w:rPr>
        <w:t>La construcción de l</w:t>
      </w:r>
      <w:r w:rsidR="00D02E5C" w:rsidRPr="00D02E5C">
        <w:rPr>
          <w:rFonts w:eastAsia="Arial" w:cs="Arial"/>
          <w:color w:val="000000"/>
          <w:szCs w:val="22"/>
        </w:rPr>
        <w:t>a Plataforma Estratégica de</w:t>
      </w:r>
      <w:r>
        <w:rPr>
          <w:rFonts w:eastAsia="Arial" w:cs="Arial"/>
          <w:color w:val="000000"/>
          <w:szCs w:val="22"/>
        </w:rPr>
        <w:t xml:space="preserve"> </w:t>
      </w:r>
      <w:r w:rsidR="00D02E5C" w:rsidRPr="00D02E5C">
        <w:rPr>
          <w:rFonts w:eastAsia="Arial" w:cs="Arial"/>
          <w:color w:val="000000"/>
          <w:szCs w:val="22"/>
        </w:rPr>
        <w:t>l</w:t>
      </w:r>
      <w:r>
        <w:rPr>
          <w:rFonts w:eastAsia="Arial" w:cs="Arial"/>
          <w:color w:val="000000"/>
          <w:szCs w:val="22"/>
        </w:rPr>
        <w:t xml:space="preserve">a Entidad es </w:t>
      </w:r>
      <w:r w:rsidR="00D02E5C" w:rsidRPr="00D02E5C">
        <w:rPr>
          <w:rFonts w:eastAsia="Arial" w:cs="Arial"/>
          <w:color w:val="000000"/>
          <w:szCs w:val="22"/>
        </w:rPr>
        <w:t>liderada por la Oficina Asesora de</w:t>
      </w:r>
      <w:r w:rsidR="00D02E5C">
        <w:rPr>
          <w:rFonts w:eastAsia="Arial" w:cs="Arial"/>
          <w:color w:val="000000"/>
          <w:szCs w:val="22"/>
        </w:rPr>
        <w:t xml:space="preserve"> </w:t>
      </w:r>
      <w:r w:rsidR="00D02E5C" w:rsidRPr="00D02E5C">
        <w:rPr>
          <w:rFonts w:eastAsia="Arial" w:cs="Arial"/>
          <w:color w:val="000000"/>
          <w:szCs w:val="22"/>
        </w:rPr>
        <w:t>Planeación</w:t>
      </w:r>
      <w:r>
        <w:rPr>
          <w:rFonts w:eastAsia="Arial" w:cs="Arial"/>
          <w:color w:val="000000"/>
          <w:szCs w:val="22"/>
        </w:rPr>
        <w:t xml:space="preserve"> y la adopción está a cargo del</w:t>
      </w:r>
      <w:r w:rsidR="00D02E5C" w:rsidRPr="00D02E5C">
        <w:rPr>
          <w:rFonts w:eastAsia="Arial" w:cs="Arial"/>
          <w:color w:val="000000"/>
          <w:szCs w:val="22"/>
        </w:rPr>
        <w:t xml:space="preserve"> </w:t>
      </w:r>
      <w:r w:rsidRPr="00516E5F">
        <w:rPr>
          <w:rFonts w:eastAsia="Arial" w:cs="Arial"/>
          <w:color w:val="000000"/>
          <w:szCs w:val="22"/>
        </w:rPr>
        <w:t>Comité Institucional de Gestión y Desempeño, como órgano de</w:t>
      </w:r>
      <w:r>
        <w:rPr>
          <w:rFonts w:eastAsia="Arial" w:cs="Arial"/>
          <w:color w:val="000000"/>
          <w:szCs w:val="22"/>
        </w:rPr>
        <w:t xml:space="preserve"> </w:t>
      </w:r>
      <w:r w:rsidRPr="00516E5F">
        <w:rPr>
          <w:rFonts w:eastAsia="Arial" w:cs="Arial"/>
          <w:color w:val="000000"/>
          <w:szCs w:val="22"/>
        </w:rPr>
        <w:t>coordinación y asesoría para la implementación y operación del Modelo</w:t>
      </w:r>
      <w:r>
        <w:rPr>
          <w:rFonts w:eastAsia="Arial" w:cs="Arial"/>
          <w:color w:val="000000"/>
          <w:szCs w:val="22"/>
        </w:rPr>
        <w:t xml:space="preserve"> </w:t>
      </w:r>
      <w:r w:rsidRPr="00516E5F">
        <w:rPr>
          <w:rFonts w:eastAsia="Arial" w:cs="Arial"/>
          <w:color w:val="000000"/>
          <w:szCs w:val="22"/>
        </w:rPr>
        <w:t>Integrado de Pla</w:t>
      </w:r>
      <w:r>
        <w:rPr>
          <w:rFonts w:eastAsia="Arial" w:cs="Arial"/>
          <w:color w:val="000000"/>
          <w:szCs w:val="22"/>
        </w:rPr>
        <w:t xml:space="preserve">neación y Gestión MIPG en el IDU, la que </w:t>
      </w:r>
      <w:r w:rsidR="00D02E5C" w:rsidRPr="00D02E5C">
        <w:rPr>
          <w:rFonts w:eastAsia="Arial" w:cs="Arial"/>
          <w:color w:val="000000"/>
          <w:szCs w:val="22"/>
        </w:rPr>
        <w:t>se construyó a través de diferentes espacios de participación</w:t>
      </w:r>
      <w:r w:rsidR="00D02E5C">
        <w:rPr>
          <w:rFonts w:eastAsia="Arial" w:cs="Arial"/>
          <w:color w:val="000000"/>
          <w:szCs w:val="22"/>
        </w:rPr>
        <w:t xml:space="preserve"> </w:t>
      </w:r>
      <w:r w:rsidR="00D02E5C" w:rsidRPr="00D02E5C">
        <w:rPr>
          <w:rFonts w:eastAsia="Arial" w:cs="Arial"/>
          <w:color w:val="000000"/>
          <w:szCs w:val="22"/>
        </w:rPr>
        <w:t>internos y externos, a fin de considerar diferentes puntos de vista de los</w:t>
      </w:r>
      <w:r w:rsidR="00D02E5C">
        <w:rPr>
          <w:rFonts w:eastAsia="Arial" w:cs="Arial"/>
          <w:color w:val="000000"/>
          <w:szCs w:val="22"/>
        </w:rPr>
        <w:t xml:space="preserve"> </w:t>
      </w:r>
      <w:r w:rsidR="00D02E5C" w:rsidRPr="00D02E5C">
        <w:rPr>
          <w:rFonts w:eastAsia="Arial" w:cs="Arial"/>
          <w:color w:val="000000"/>
          <w:szCs w:val="22"/>
        </w:rPr>
        <w:t>principales grupos de interés, mediante sesiones de trabajo, talleres,</w:t>
      </w:r>
      <w:r w:rsidR="00D02E5C">
        <w:rPr>
          <w:rFonts w:eastAsia="Arial" w:cs="Arial"/>
          <w:color w:val="000000"/>
          <w:szCs w:val="22"/>
        </w:rPr>
        <w:t xml:space="preserve"> </w:t>
      </w:r>
      <w:r>
        <w:rPr>
          <w:rFonts w:eastAsia="Arial" w:cs="Arial"/>
          <w:color w:val="000000"/>
          <w:szCs w:val="22"/>
        </w:rPr>
        <w:t>entrevistas y encuestas internas.</w:t>
      </w:r>
    </w:p>
    <w:p w14:paraId="3C08A4AA" w14:textId="77777777" w:rsidR="00516E5F" w:rsidRDefault="00516E5F" w:rsidP="009157EE">
      <w:pPr>
        <w:spacing w:before="120" w:after="120" w:line="360" w:lineRule="auto"/>
        <w:ind w:left="431" w:right="96"/>
        <w:rPr>
          <w:rFonts w:eastAsia="Arial" w:cs="Arial"/>
          <w:color w:val="000000"/>
          <w:szCs w:val="22"/>
        </w:rPr>
      </w:pPr>
      <w:r>
        <w:rPr>
          <w:rFonts w:eastAsia="Arial" w:cs="Arial"/>
          <w:color w:val="000000"/>
          <w:szCs w:val="22"/>
        </w:rPr>
        <w:t xml:space="preserve">El </w:t>
      </w:r>
      <w:r w:rsidRPr="00516E5F">
        <w:rPr>
          <w:rFonts w:eastAsia="Arial" w:cs="Arial"/>
          <w:color w:val="000000"/>
          <w:szCs w:val="22"/>
        </w:rPr>
        <w:t>Direccionamiento Estratégico</w:t>
      </w:r>
      <w:r>
        <w:rPr>
          <w:rFonts w:eastAsia="Arial" w:cs="Arial"/>
          <w:color w:val="000000"/>
          <w:szCs w:val="22"/>
        </w:rPr>
        <w:t xml:space="preserve"> </w:t>
      </w:r>
      <w:r w:rsidRPr="00516E5F">
        <w:rPr>
          <w:rFonts w:eastAsia="Arial" w:cs="Arial"/>
          <w:color w:val="000000"/>
          <w:szCs w:val="22"/>
        </w:rPr>
        <w:t>y Planeación” MI</w:t>
      </w:r>
      <w:r>
        <w:rPr>
          <w:rFonts w:eastAsia="Arial" w:cs="Arial"/>
          <w:color w:val="000000"/>
          <w:szCs w:val="22"/>
        </w:rPr>
        <w:t>PG “tiene como condición que la entidad tenga</w:t>
      </w:r>
      <w:r w:rsidRPr="00516E5F">
        <w:rPr>
          <w:rFonts w:eastAsia="Arial" w:cs="Arial"/>
          <w:color w:val="000000"/>
          <w:szCs w:val="22"/>
        </w:rPr>
        <w:t xml:space="preserve"> claro el</w:t>
      </w:r>
      <w:r>
        <w:rPr>
          <w:rFonts w:eastAsia="Arial" w:cs="Arial"/>
          <w:color w:val="000000"/>
          <w:szCs w:val="22"/>
        </w:rPr>
        <w:t xml:space="preserve"> </w:t>
      </w:r>
      <w:r w:rsidRPr="00516E5F">
        <w:rPr>
          <w:rFonts w:eastAsia="Arial" w:cs="Arial"/>
          <w:color w:val="000000"/>
          <w:szCs w:val="22"/>
        </w:rPr>
        <w:t>horizonte a corto y mediano plazo que le permita definir la ruta estratégica, que</w:t>
      </w:r>
      <w:r>
        <w:rPr>
          <w:rFonts w:eastAsia="Arial" w:cs="Arial"/>
          <w:color w:val="000000"/>
          <w:szCs w:val="22"/>
        </w:rPr>
        <w:t xml:space="preserve"> </w:t>
      </w:r>
      <w:r w:rsidRPr="00516E5F">
        <w:rPr>
          <w:rFonts w:eastAsia="Arial" w:cs="Arial"/>
          <w:color w:val="000000"/>
          <w:szCs w:val="22"/>
        </w:rPr>
        <w:t>guiará su gestión institucional, con miras a satisfacer las necesidades de sus</w:t>
      </w:r>
      <w:r>
        <w:rPr>
          <w:rFonts w:eastAsia="Arial" w:cs="Arial"/>
          <w:color w:val="000000"/>
          <w:szCs w:val="22"/>
        </w:rPr>
        <w:t xml:space="preserve"> </w:t>
      </w:r>
      <w:r w:rsidRPr="00516E5F">
        <w:rPr>
          <w:rFonts w:eastAsia="Arial" w:cs="Arial"/>
          <w:color w:val="000000"/>
          <w:szCs w:val="22"/>
        </w:rPr>
        <w:t>grupos de valor, así como fortalecer su confianza y legitimidad.</w:t>
      </w:r>
    </w:p>
    <w:p w14:paraId="32A1D6D0" w14:textId="77777777" w:rsidR="00516E5F" w:rsidRDefault="00516E5F" w:rsidP="00F06F1A">
      <w:pPr>
        <w:spacing w:after="156" w:line="360" w:lineRule="auto"/>
        <w:ind w:left="432" w:right="96"/>
        <w:rPr>
          <w:rFonts w:eastAsia="Arial" w:cs="Arial"/>
          <w:color w:val="000000"/>
          <w:szCs w:val="22"/>
        </w:rPr>
      </w:pPr>
      <w:r w:rsidRPr="00516E5F">
        <w:rPr>
          <w:rFonts w:eastAsia="Arial" w:cs="Arial"/>
          <w:color w:val="000000"/>
          <w:szCs w:val="22"/>
        </w:rPr>
        <w:lastRenderedPageBreak/>
        <w:t xml:space="preserve">En resumen, la plataforma estratégica </w:t>
      </w:r>
      <w:r>
        <w:rPr>
          <w:rFonts w:eastAsia="Arial" w:cs="Arial"/>
          <w:color w:val="000000"/>
          <w:szCs w:val="22"/>
        </w:rPr>
        <w:t xml:space="preserve">es la manifestación de la Entidad en la que direcciona </w:t>
      </w:r>
      <w:r w:rsidR="002B084A">
        <w:rPr>
          <w:rFonts w:eastAsia="Arial" w:cs="Arial"/>
          <w:color w:val="000000"/>
          <w:szCs w:val="22"/>
        </w:rPr>
        <w:t>su modelo</w:t>
      </w:r>
      <w:r>
        <w:rPr>
          <w:rFonts w:eastAsia="Arial" w:cs="Arial"/>
          <w:color w:val="000000"/>
          <w:szCs w:val="22"/>
        </w:rPr>
        <w:t xml:space="preserve"> de operación, </w:t>
      </w:r>
      <w:r w:rsidRPr="00516E5F">
        <w:rPr>
          <w:rFonts w:eastAsia="Arial" w:cs="Arial"/>
          <w:color w:val="000000"/>
          <w:szCs w:val="22"/>
        </w:rPr>
        <w:t xml:space="preserve">proporcionando claridad, enfoque y dirección en un </w:t>
      </w:r>
      <w:r>
        <w:rPr>
          <w:rFonts w:eastAsia="Arial" w:cs="Arial"/>
          <w:color w:val="000000"/>
          <w:szCs w:val="22"/>
        </w:rPr>
        <w:t>ecosistema cambiante y</w:t>
      </w:r>
      <w:r w:rsidR="002B084A">
        <w:rPr>
          <w:rFonts w:eastAsia="Arial" w:cs="Arial"/>
          <w:color w:val="000000"/>
          <w:szCs w:val="22"/>
        </w:rPr>
        <w:t xml:space="preserve"> dinámico.</w:t>
      </w:r>
    </w:p>
    <w:p w14:paraId="05BAC73A" w14:textId="77777777" w:rsidR="00796016" w:rsidRPr="00796016" w:rsidRDefault="00796016" w:rsidP="006D0055">
      <w:pPr>
        <w:pStyle w:val="Ttulo2"/>
        <w:tabs>
          <w:tab w:val="clear" w:pos="576"/>
          <w:tab w:val="num" w:pos="426"/>
        </w:tabs>
        <w:rPr>
          <w:rFonts w:eastAsia="Arial"/>
        </w:rPr>
      </w:pPr>
      <w:bookmarkStart w:id="19" w:name="_Toc156973760"/>
      <w:bookmarkStart w:id="20" w:name="_Toc195260899"/>
      <w:bookmarkStart w:id="21" w:name="_Toc215060134"/>
      <w:r w:rsidRPr="00796016">
        <w:rPr>
          <w:rFonts w:eastAsia="Arial"/>
        </w:rPr>
        <w:t>Modelo operativo</w:t>
      </w:r>
      <w:bookmarkEnd w:id="19"/>
      <w:bookmarkEnd w:id="20"/>
      <w:bookmarkEnd w:id="21"/>
    </w:p>
    <w:p w14:paraId="6979B17E" w14:textId="77777777" w:rsidR="00796016" w:rsidRPr="00796016" w:rsidRDefault="00796016" w:rsidP="00870EF2">
      <w:pPr>
        <w:spacing w:after="157" w:line="366" w:lineRule="auto"/>
        <w:ind w:left="427" w:right="99" w:hanging="10"/>
        <w:rPr>
          <w:rFonts w:eastAsia="Arial" w:cs="Arial"/>
          <w:color w:val="000000"/>
          <w:szCs w:val="22"/>
        </w:rPr>
      </w:pPr>
      <w:r w:rsidRPr="00796016">
        <w:rPr>
          <w:rFonts w:eastAsia="Arial" w:cs="Arial"/>
          <w:color w:val="000000"/>
          <w:szCs w:val="22"/>
        </w:rPr>
        <w:t>El Plan Estratégico del IDU es una herramienta de alineación y comunicación de la Alta Dirección respecto al rumbo del Instituto par</w:t>
      </w:r>
      <w:r w:rsidR="00B56648">
        <w:rPr>
          <w:rFonts w:eastAsia="Arial" w:cs="Arial"/>
          <w:color w:val="000000"/>
          <w:szCs w:val="22"/>
        </w:rPr>
        <w:t>a el año 205</w:t>
      </w:r>
      <w:r w:rsidRPr="00796016">
        <w:rPr>
          <w:rFonts w:eastAsia="Arial" w:cs="Arial"/>
          <w:color w:val="000000"/>
          <w:szCs w:val="22"/>
        </w:rPr>
        <w:t xml:space="preserve">0 </w:t>
      </w:r>
      <w:r w:rsidRPr="00EE3B38">
        <w:rPr>
          <w:rFonts w:eastAsia="Arial" w:cs="Arial"/>
          <w:color w:val="000000"/>
          <w:szCs w:val="22"/>
        </w:rPr>
        <w:t>(de</w:t>
      </w:r>
      <w:r w:rsidR="00B56648" w:rsidRPr="00EE3B38">
        <w:rPr>
          <w:rFonts w:eastAsia="Arial" w:cs="Arial"/>
          <w:color w:val="000000"/>
          <w:szCs w:val="22"/>
        </w:rPr>
        <w:t xml:space="preserve"> acuerdo con la visión</w:t>
      </w:r>
      <w:r w:rsidRPr="00EE3B38">
        <w:rPr>
          <w:rFonts w:eastAsia="Arial" w:cs="Arial"/>
          <w:color w:val="000000"/>
          <w:szCs w:val="22"/>
        </w:rPr>
        <w:t xml:space="preserve">). </w:t>
      </w:r>
      <w:r w:rsidRPr="00796016">
        <w:rPr>
          <w:rFonts w:eastAsia="Arial" w:cs="Arial"/>
          <w:color w:val="000000"/>
          <w:szCs w:val="22"/>
        </w:rPr>
        <w:t>La p</w:t>
      </w:r>
      <w:r w:rsidR="00B56648">
        <w:rPr>
          <w:rFonts w:eastAsia="Arial" w:cs="Arial"/>
          <w:color w:val="000000"/>
          <w:szCs w:val="22"/>
        </w:rPr>
        <w:t>laneación fue construida en 2024</w:t>
      </w:r>
      <w:r w:rsidRPr="00796016">
        <w:rPr>
          <w:rFonts w:eastAsia="Arial" w:cs="Arial"/>
          <w:color w:val="000000"/>
          <w:szCs w:val="22"/>
        </w:rPr>
        <w:t xml:space="preserve"> de manera participativa a través de varios ejerc</w:t>
      </w:r>
      <w:r w:rsidR="00B56648">
        <w:rPr>
          <w:rFonts w:eastAsia="Arial" w:cs="Arial"/>
          <w:color w:val="000000"/>
          <w:szCs w:val="22"/>
        </w:rPr>
        <w:t>icios de reflexión y prospección</w:t>
      </w:r>
      <w:r w:rsidR="00D7589D">
        <w:rPr>
          <w:rFonts w:eastAsia="Arial" w:cs="Arial"/>
          <w:color w:val="000000"/>
          <w:szCs w:val="22"/>
        </w:rPr>
        <w:t xml:space="preserve"> con los grupos de interés.</w:t>
      </w:r>
    </w:p>
    <w:p w14:paraId="7C9B1C2A" w14:textId="77777777" w:rsidR="00796016" w:rsidRDefault="00796016" w:rsidP="00415B8A">
      <w:pPr>
        <w:pStyle w:val="Ttulo3"/>
        <w:rPr>
          <w:rFonts w:eastAsia="Arial"/>
        </w:rPr>
      </w:pPr>
      <w:bookmarkStart w:id="22" w:name="_Toc156973761"/>
      <w:bookmarkStart w:id="23" w:name="_Toc195260900"/>
      <w:bookmarkStart w:id="24" w:name="_Toc215060135"/>
      <w:r w:rsidRPr="00415B8A">
        <w:rPr>
          <w:rFonts w:eastAsia="Arial"/>
          <w:b/>
        </w:rPr>
        <w:t>Misión</w:t>
      </w:r>
      <w:bookmarkEnd w:id="22"/>
      <w:bookmarkEnd w:id="23"/>
      <w:bookmarkEnd w:id="24"/>
    </w:p>
    <w:p w14:paraId="4231CA61" w14:textId="77777777" w:rsidR="00E560EE" w:rsidRDefault="000B3FAE" w:rsidP="00E560EE">
      <w:pPr>
        <w:keepNext/>
        <w:spacing w:after="157" w:line="366" w:lineRule="auto"/>
        <w:ind w:left="427" w:right="99" w:hanging="10"/>
        <w:jc w:val="center"/>
      </w:pPr>
      <w:r w:rsidRPr="000B3FAE">
        <w:rPr>
          <w:rFonts w:eastAsia="Arial" w:cs="Arial"/>
          <w:noProof/>
          <w:color w:val="000000"/>
          <w:szCs w:val="22"/>
          <w:lang w:val="es-CO" w:eastAsia="es-CO"/>
        </w:rPr>
        <w:drawing>
          <wp:inline distT="0" distB="0" distL="0" distR="0" wp14:anchorId="7269A0AF" wp14:editId="5946494B">
            <wp:extent cx="2162433" cy="2102006"/>
            <wp:effectExtent l="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9"/>
                    <a:stretch>
                      <a:fillRect/>
                    </a:stretch>
                  </pic:blipFill>
                  <pic:spPr>
                    <a:xfrm>
                      <a:off x="0" y="0"/>
                      <a:ext cx="2179869" cy="2118955"/>
                    </a:xfrm>
                    <a:prstGeom prst="rect">
                      <a:avLst/>
                    </a:prstGeom>
                  </pic:spPr>
                </pic:pic>
              </a:graphicData>
            </a:graphic>
          </wp:inline>
        </w:drawing>
      </w:r>
    </w:p>
    <w:p w14:paraId="65947EF3" w14:textId="4891263D" w:rsidR="000B3FAE" w:rsidRPr="00BF0771" w:rsidRDefault="00E560EE" w:rsidP="00E560EE">
      <w:pPr>
        <w:pStyle w:val="Descripcin"/>
        <w:rPr>
          <w:rFonts w:eastAsia="Arial" w:cs="Arial"/>
          <w:color w:val="000000"/>
          <w:szCs w:val="22"/>
        </w:rPr>
      </w:pPr>
      <w:bookmarkStart w:id="25" w:name="_Toc200621392"/>
      <w:r>
        <w:t xml:space="preserve">Ilustración </w:t>
      </w:r>
      <w:r>
        <w:fldChar w:fldCharType="begin"/>
      </w:r>
      <w:r>
        <w:instrText xml:space="preserve"> SEQ Ilustración \* ARABIC </w:instrText>
      </w:r>
      <w:r>
        <w:fldChar w:fldCharType="separate"/>
      </w:r>
      <w:r w:rsidR="005B246C">
        <w:rPr>
          <w:noProof/>
        </w:rPr>
        <w:t>1</w:t>
      </w:r>
      <w:r>
        <w:fldChar w:fldCharType="end"/>
      </w:r>
      <w:r>
        <w:t xml:space="preserve"> Misión IDU</w:t>
      </w:r>
      <w:bookmarkEnd w:id="25"/>
    </w:p>
    <w:p w14:paraId="3626B376" w14:textId="77777777" w:rsidR="00796016" w:rsidRPr="009F775D" w:rsidRDefault="00796016" w:rsidP="009F775D">
      <w:pPr>
        <w:pStyle w:val="Ttulo3"/>
        <w:rPr>
          <w:rFonts w:eastAsia="Arial"/>
          <w:b/>
        </w:rPr>
      </w:pPr>
      <w:bookmarkStart w:id="26" w:name="_Toc156973762"/>
      <w:bookmarkStart w:id="27" w:name="_Toc195260901"/>
      <w:bookmarkStart w:id="28" w:name="_Toc215060136"/>
      <w:r w:rsidRPr="009F775D">
        <w:rPr>
          <w:rFonts w:eastAsia="Arial"/>
          <w:b/>
        </w:rPr>
        <w:t>Visión</w:t>
      </w:r>
      <w:bookmarkEnd w:id="26"/>
      <w:bookmarkEnd w:id="27"/>
      <w:bookmarkEnd w:id="28"/>
      <w:r w:rsidRPr="009F775D">
        <w:rPr>
          <w:rFonts w:eastAsia="Arial"/>
          <w:b/>
        </w:rPr>
        <w:t xml:space="preserve"> </w:t>
      </w:r>
    </w:p>
    <w:p w14:paraId="05BF7F13" w14:textId="77777777" w:rsidR="00C3500E" w:rsidRPr="00796016" w:rsidRDefault="002C3DD6" w:rsidP="00796016">
      <w:pPr>
        <w:keepNext/>
        <w:keepLines/>
        <w:spacing w:after="4" w:line="265" w:lineRule="auto"/>
        <w:ind w:left="355"/>
        <w:jc w:val="left"/>
        <w:outlineLvl w:val="2"/>
        <w:rPr>
          <w:rFonts w:eastAsia="Arial" w:cs="Arial"/>
          <w:b/>
          <w:color w:val="000000"/>
          <w:szCs w:val="22"/>
        </w:rPr>
      </w:pPr>
      <w:r>
        <w:rPr>
          <w:rFonts w:eastAsia="Arial" w:cs="Arial"/>
          <w:b/>
          <w:color w:val="000000"/>
          <w:szCs w:val="22"/>
        </w:rPr>
        <w:t xml:space="preserve">     </w:t>
      </w:r>
    </w:p>
    <w:p w14:paraId="7BEB342C" w14:textId="77777777" w:rsidR="00E560EE" w:rsidRDefault="00AA59A5" w:rsidP="00E560EE">
      <w:pPr>
        <w:keepNext/>
        <w:spacing w:after="218" w:line="259" w:lineRule="auto"/>
        <w:ind w:left="355" w:right="51"/>
        <w:jc w:val="center"/>
      </w:pPr>
      <w:r>
        <w:rPr>
          <w:rFonts w:eastAsia="Arial" w:cs="Arial"/>
          <w:noProof/>
          <w:color w:val="000000"/>
          <w:szCs w:val="22"/>
          <w:lang w:val="es-CO" w:eastAsia="es-CO"/>
        </w:rPr>
        <w:drawing>
          <wp:inline distT="0" distB="0" distL="0" distR="0" wp14:anchorId="7876957D" wp14:editId="7851D50B">
            <wp:extent cx="2174790" cy="2114319"/>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4790" cy="2114319"/>
                    </a:xfrm>
                    <a:prstGeom prst="rect">
                      <a:avLst/>
                    </a:prstGeom>
                    <a:noFill/>
                  </pic:spPr>
                </pic:pic>
              </a:graphicData>
            </a:graphic>
          </wp:inline>
        </w:drawing>
      </w:r>
    </w:p>
    <w:p w14:paraId="1E7AC123" w14:textId="3658787A" w:rsidR="00796016" w:rsidRPr="00796016" w:rsidRDefault="00E560EE" w:rsidP="00E560EE">
      <w:pPr>
        <w:pStyle w:val="Descripcin"/>
        <w:rPr>
          <w:rFonts w:eastAsia="Arial" w:cs="Arial"/>
          <w:color w:val="000000"/>
          <w:szCs w:val="22"/>
        </w:rPr>
      </w:pPr>
      <w:bookmarkStart w:id="29" w:name="_Toc200621393"/>
      <w:r>
        <w:t xml:space="preserve">Ilustración </w:t>
      </w:r>
      <w:r>
        <w:fldChar w:fldCharType="begin"/>
      </w:r>
      <w:r>
        <w:instrText xml:space="preserve"> SEQ Ilustración \* ARABIC </w:instrText>
      </w:r>
      <w:r>
        <w:fldChar w:fldCharType="separate"/>
      </w:r>
      <w:r w:rsidR="005B246C">
        <w:rPr>
          <w:noProof/>
        </w:rPr>
        <w:t>2</w:t>
      </w:r>
      <w:r>
        <w:fldChar w:fldCharType="end"/>
      </w:r>
      <w:r>
        <w:rPr>
          <w:noProof/>
        </w:rPr>
        <w:t xml:space="preserve"> - Visión IDU</w:t>
      </w:r>
      <w:bookmarkEnd w:id="29"/>
    </w:p>
    <w:p w14:paraId="2D31E51F" w14:textId="171B6FB8" w:rsidR="00796016" w:rsidRPr="009F775D" w:rsidRDefault="00796016" w:rsidP="009F775D">
      <w:pPr>
        <w:pStyle w:val="Ttulo3"/>
        <w:rPr>
          <w:rFonts w:eastAsia="Arial"/>
          <w:b/>
        </w:rPr>
      </w:pPr>
      <w:bookmarkStart w:id="30" w:name="_Toc195260902"/>
      <w:bookmarkStart w:id="31" w:name="_Toc215060137"/>
      <w:r w:rsidRPr="009F775D">
        <w:rPr>
          <w:rFonts w:eastAsia="Arial"/>
          <w:b/>
        </w:rPr>
        <w:lastRenderedPageBreak/>
        <w:t>Objetivos estratégicos</w:t>
      </w:r>
      <w:bookmarkEnd w:id="30"/>
      <w:bookmarkEnd w:id="31"/>
      <w:r w:rsidRPr="009F775D">
        <w:rPr>
          <w:rFonts w:eastAsia="Arial"/>
          <w:b/>
        </w:rPr>
        <w:t xml:space="preserve">  </w:t>
      </w:r>
    </w:p>
    <w:p w14:paraId="6E2FB08C" w14:textId="77777777" w:rsidR="00796016" w:rsidRPr="00796016" w:rsidRDefault="00796016" w:rsidP="00796016">
      <w:pPr>
        <w:keepNext/>
        <w:keepLines/>
        <w:spacing w:after="4" w:line="265" w:lineRule="auto"/>
        <w:ind w:left="355"/>
        <w:jc w:val="left"/>
        <w:outlineLvl w:val="2"/>
        <w:rPr>
          <w:rFonts w:eastAsia="Arial" w:cs="Arial"/>
          <w:color w:val="000000"/>
          <w:szCs w:val="22"/>
        </w:rPr>
      </w:pPr>
    </w:p>
    <w:p w14:paraId="523A719C" w14:textId="77777777" w:rsidR="00E560EE" w:rsidRDefault="004E559B" w:rsidP="00E560EE">
      <w:pPr>
        <w:keepNext/>
        <w:spacing w:after="294" w:line="259" w:lineRule="auto"/>
        <w:ind w:left="309"/>
        <w:jc w:val="center"/>
      </w:pPr>
      <w:r w:rsidRPr="004E559B">
        <w:rPr>
          <w:rFonts w:eastAsia="Arial" w:cs="Arial"/>
          <w:noProof/>
          <w:color w:val="000000"/>
          <w:szCs w:val="22"/>
          <w:lang w:val="es-CO" w:eastAsia="es-CO"/>
        </w:rPr>
        <w:drawing>
          <wp:inline distT="0" distB="0" distL="0" distR="0" wp14:anchorId="7666F1EA" wp14:editId="665BA600">
            <wp:extent cx="3988229" cy="3286898"/>
            <wp:effectExtent l="0" t="0" r="0" b="8890"/>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stretch>
                      <a:fillRect/>
                    </a:stretch>
                  </pic:blipFill>
                  <pic:spPr>
                    <a:xfrm>
                      <a:off x="0" y="0"/>
                      <a:ext cx="4047908" cy="3336083"/>
                    </a:xfrm>
                    <a:prstGeom prst="rect">
                      <a:avLst/>
                    </a:prstGeom>
                  </pic:spPr>
                </pic:pic>
              </a:graphicData>
            </a:graphic>
          </wp:inline>
        </w:drawing>
      </w:r>
    </w:p>
    <w:p w14:paraId="3694E658" w14:textId="79CE0520" w:rsidR="00796016" w:rsidRDefault="00E560EE" w:rsidP="00E560EE">
      <w:pPr>
        <w:pStyle w:val="Descripcin"/>
        <w:rPr>
          <w:rFonts w:eastAsia="Arial" w:cs="Arial"/>
          <w:color w:val="000000"/>
          <w:szCs w:val="22"/>
        </w:rPr>
      </w:pPr>
      <w:bookmarkStart w:id="32" w:name="_Toc200621394"/>
      <w:r>
        <w:t xml:space="preserve">Ilustración </w:t>
      </w:r>
      <w:r>
        <w:fldChar w:fldCharType="begin"/>
      </w:r>
      <w:r>
        <w:instrText xml:space="preserve"> SEQ Ilustración \* ARABIC </w:instrText>
      </w:r>
      <w:r>
        <w:fldChar w:fldCharType="separate"/>
      </w:r>
      <w:r w:rsidR="005B246C">
        <w:rPr>
          <w:noProof/>
        </w:rPr>
        <w:t>3</w:t>
      </w:r>
      <w:r>
        <w:fldChar w:fldCharType="end"/>
      </w:r>
      <w:r>
        <w:t xml:space="preserve"> - Objetivos Estratégicos IDU</w:t>
      </w:r>
      <w:bookmarkEnd w:id="32"/>
    </w:p>
    <w:p w14:paraId="09557EA3" w14:textId="77777777" w:rsidR="00D9654E" w:rsidRPr="00D9654E" w:rsidRDefault="00D9654E" w:rsidP="00D9654E">
      <w:pPr>
        <w:pStyle w:val="Ttulo3"/>
        <w:rPr>
          <w:rFonts w:eastAsia="Arial"/>
          <w:b/>
        </w:rPr>
      </w:pPr>
      <w:bookmarkStart w:id="33" w:name="_Toc195260903"/>
      <w:bookmarkStart w:id="34" w:name="_Toc215060138"/>
      <w:r w:rsidRPr="00D9654E">
        <w:rPr>
          <w:rFonts w:eastAsia="Arial"/>
          <w:b/>
        </w:rPr>
        <w:t>Valores</w:t>
      </w:r>
      <w:bookmarkEnd w:id="33"/>
      <w:bookmarkEnd w:id="34"/>
    </w:p>
    <w:p w14:paraId="2FE7DD53" w14:textId="77777777" w:rsidR="00D9654E" w:rsidRPr="00D9654E" w:rsidRDefault="00D9654E" w:rsidP="00D9654E">
      <w:pPr>
        <w:spacing w:after="294" w:line="259" w:lineRule="auto"/>
        <w:ind w:left="309"/>
        <w:rPr>
          <w:rFonts w:eastAsia="Arial" w:cs="Arial"/>
          <w:color w:val="000000"/>
          <w:szCs w:val="22"/>
        </w:rPr>
      </w:pPr>
      <w:r w:rsidRPr="00D9654E">
        <w:rPr>
          <w:rFonts w:eastAsia="Arial" w:cs="Arial"/>
          <w:color w:val="000000"/>
          <w:szCs w:val="22"/>
        </w:rPr>
        <w:t>Los valores son los principios fundamentales que guían el comportamiento, las decisiones y las acciones institucionales, los adoptados por la entidad son los siguientes:</w:t>
      </w:r>
    </w:p>
    <w:p w14:paraId="6D229623"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Compromiso</w:t>
      </w:r>
      <w:r w:rsidRPr="00D9654E">
        <w:rPr>
          <w:rFonts w:eastAsia="Arial" w:cs="Arial"/>
          <w:color w:val="000000"/>
          <w:szCs w:val="22"/>
        </w:rPr>
        <w:t>. Dar lo mejor personal y profesionalmente para alcanzar los objetivos y metas de la entidad.</w:t>
      </w:r>
    </w:p>
    <w:p w14:paraId="62E6A683"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Justicia</w:t>
      </w:r>
      <w:r w:rsidRPr="00D9654E">
        <w:rPr>
          <w:rFonts w:eastAsia="Arial" w:cs="Arial"/>
          <w:color w:val="000000"/>
          <w:szCs w:val="22"/>
        </w:rPr>
        <w:t>. Actuar con imparcialidad garantizando los derechos de las personas, con equidad, igualdad y sin discriminación.</w:t>
      </w:r>
    </w:p>
    <w:p w14:paraId="458EDBB6"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Respeto</w:t>
      </w:r>
      <w:r w:rsidRPr="00D9654E">
        <w:rPr>
          <w:rFonts w:eastAsia="Arial" w:cs="Arial"/>
          <w:color w:val="000000"/>
          <w:szCs w:val="22"/>
        </w:rPr>
        <w:t>. Reconocer, valorar y tratar de manera digna a todas las personas, con sus virtudes y defectos, sin importar su labor, su procedencia, títulos o cualquier otra condición.</w:t>
      </w:r>
    </w:p>
    <w:p w14:paraId="148FB315"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Honestidad</w:t>
      </w:r>
      <w:r w:rsidRPr="00D9654E">
        <w:rPr>
          <w:rFonts w:eastAsia="Arial" w:cs="Arial"/>
          <w:color w:val="000000"/>
          <w:szCs w:val="22"/>
        </w:rPr>
        <w:t>. Virtud característica de actuar con fundamento en la verdad y la justicia, ante poniéndolos a sus intereses personales en pro del interés general.</w:t>
      </w:r>
    </w:p>
    <w:p w14:paraId="67D5D790"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Diligencia</w:t>
      </w:r>
      <w:r w:rsidRPr="00D9654E">
        <w:rPr>
          <w:rFonts w:eastAsia="Arial" w:cs="Arial"/>
          <w:color w:val="000000"/>
          <w:szCs w:val="22"/>
        </w:rPr>
        <w:t>. Cumplir los deberes, funciones y responsabilidades asignadas al cargo de la mejor manera posible, con atención, prontitud, destreza, y eficiencia, para así optimizar el uso de los recursos del estado.</w:t>
      </w:r>
    </w:p>
    <w:p w14:paraId="11BB8C3A"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t>Cooperación</w:t>
      </w:r>
      <w:r w:rsidRPr="00D9654E">
        <w:rPr>
          <w:rFonts w:eastAsia="Arial" w:cs="Arial"/>
          <w:color w:val="000000"/>
          <w:szCs w:val="22"/>
        </w:rPr>
        <w:t>. Capacidad de vincularnos con otros para trabajar en busca de un objetivo común.</w:t>
      </w:r>
    </w:p>
    <w:p w14:paraId="62FF4989" w14:textId="77777777" w:rsidR="00D9654E" w:rsidRPr="00D9654E" w:rsidRDefault="00D9654E" w:rsidP="00D9654E">
      <w:pPr>
        <w:pStyle w:val="Prrafodelista"/>
        <w:numPr>
          <w:ilvl w:val="0"/>
          <w:numId w:val="37"/>
        </w:numPr>
        <w:spacing w:before="60" w:after="60" w:line="360" w:lineRule="auto"/>
        <w:ind w:left="1026" w:hanging="357"/>
        <w:contextualSpacing w:val="0"/>
        <w:rPr>
          <w:rFonts w:eastAsia="Arial" w:cs="Arial"/>
          <w:color w:val="000000"/>
          <w:szCs w:val="22"/>
        </w:rPr>
      </w:pPr>
      <w:r w:rsidRPr="00D9654E">
        <w:rPr>
          <w:rFonts w:eastAsia="Arial" w:cs="Arial"/>
          <w:b/>
          <w:color w:val="000000"/>
          <w:szCs w:val="22"/>
        </w:rPr>
        <w:lastRenderedPageBreak/>
        <w:t>Calidad humana.</w:t>
      </w:r>
      <w:r w:rsidRPr="00D9654E">
        <w:rPr>
          <w:rFonts w:eastAsia="Arial" w:cs="Arial"/>
          <w:color w:val="000000"/>
          <w:szCs w:val="22"/>
        </w:rPr>
        <w:t xml:space="preserve"> Es el valor por el cual no tenemos un concepto menor de una persona, sino que la valoramos por el ser humano que es, nos impulsa a tener un compromiso auténtico a la comprensión y bienestar de los otros</w:t>
      </w:r>
    </w:p>
    <w:p w14:paraId="76B4FD02" w14:textId="77777777" w:rsidR="00D7589D" w:rsidRPr="009C5909" w:rsidRDefault="00D7589D" w:rsidP="009C5909">
      <w:pPr>
        <w:pStyle w:val="Ttulo3"/>
        <w:rPr>
          <w:rFonts w:eastAsia="Arial"/>
          <w:b/>
        </w:rPr>
      </w:pPr>
      <w:bookmarkStart w:id="35" w:name="_Toc156973763"/>
      <w:bookmarkStart w:id="36" w:name="_Toc195260904"/>
      <w:bookmarkStart w:id="37" w:name="_Toc215060139"/>
      <w:r w:rsidRPr="009C5909">
        <w:rPr>
          <w:rFonts w:eastAsia="Arial"/>
          <w:b/>
        </w:rPr>
        <w:t>Estructura organizacional</w:t>
      </w:r>
      <w:bookmarkEnd w:id="35"/>
      <w:bookmarkEnd w:id="36"/>
      <w:bookmarkEnd w:id="37"/>
      <w:r w:rsidRPr="009C5909">
        <w:rPr>
          <w:rFonts w:eastAsia="Arial"/>
          <w:b/>
        </w:rPr>
        <w:t xml:space="preserve"> </w:t>
      </w:r>
    </w:p>
    <w:p w14:paraId="185B39AE" w14:textId="77777777" w:rsidR="00796016" w:rsidRPr="00796016" w:rsidRDefault="00796016" w:rsidP="009C5909">
      <w:pPr>
        <w:spacing w:after="152" w:line="366" w:lineRule="auto"/>
        <w:ind w:left="719" w:right="99" w:hanging="10"/>
        <w:rPr>
          <w:rFonts w:eastAsia="Arial" w:cs="Arial"/>
          <w:color w:val="000000"/>
          <w:szCs w:val="22"/>
        </w:rPr>
      </w:pPr>
      <w:r w:rsidRPr="00796016">
        <w:rPr>
          <w:rFonts w:eastAsia="Arial" w:cs="Arial"/>
          <w:color w:val="000000"/>
          <w:szCs w:val="22"/>
        </w:rPr>
        <w:t>Con el Acuerdo 006 de 2021 del 28 de septiembre de 2021 del Consejo Directivo: " Por el cual</w:t>
      </w:r>
      <w:r w:rsidR="00D9654E">
        <w:rPr>
          <w:rFonts w:eastAsia="Arial" w:cs="Arial"/>
          <w:color w:val="000000"/>
          <w:szCs w:val="22"/>
        </w:rPr>
        <w:t xml:space="preserve"> </w:t>
      </w:r>
      <w:r w:rsidRPr="00796016">
        <w:rPr>
          <w:rFonts w:eastAsia="Arial" w:cs="Arial"/>
          <w:color w:val="000000"/>
          <w:szCs w:val="22"/>
        </w:rPr>
        <w:t xml:space="preserve">se adopta la estructura organizacional del Instituto de Desarrollo Urbano – IDU, se determinan las funciones de sus dependencias y se dictan otras disposiciones”, se establece el modelo de gestión institucional que se desarrolla bajo un enfoque de procesos, implementados a través de una estructura organizacional integrada por dependencias organizadas en cinco niveles: Despacho; Oficinas, incluidas las asesoras; Subdirecciones Generales, Direcciones Técnicas y Subdirecciones Técnicas, y es el soporte de la actual estructura organizacional para el IDU que se presenta en el siguiente organigrama: </w:t>
      </w:r>
    </w:p>
    <w:p w14:paraId="6F113A1C" w14:textId="77777777" w:rsidR="00E560EE" w:rsidRDefault="00796016" w:rsidP="00E560EE">
      <w:pPr>
        <w:keepNext/>
        <w:spacing w:after="226" w:line="259" w:lineRule="auto"/>
        <w:ind w:right="543"/>
        <w:jc w:val="right"/>
      </w:pPr>
      <w:r w:rsidRPr="00796016">
        <w:rPr>
          <w:rFonts w:eastAsia="Arial" w:cs="Arial"/>
          <w:noProof/>
          <w:color w:val="000000"/>
          <w:szCs w:val="22"/>
          <w:lang w:val="es-CO" w:eastAsia="es-CO"/>
        </w:rPr>
        <w:drawing>
          <wp:inline distT="0" distB="0" distL="0" distR="0" wp14:anchorId="64FC41EA" wp14:editId="3C7987C6">
            <wp:extent cx="6003925" cy="3502660"/>
            <wp:effectExtent l="0" t="0" r="0" b="254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55896" name=""/>
                    <pic:cNvPicPr/>
                  </pic:nvPicPr>
                  <pic:blipFill>
                    <a:blip r:embed="rId12"/>
                    <a:stretch>
                      <a:fillRect/>
                    </a:stretch>
                  </pic:blipFill>
                  <pic:spPr>
                    <a:xfrm>
                      <a:off x="0" y="0"/>
                      <a:ext cx="6003925" cy="3502660"/>
                    </a:xfrm>
                    <a:prstGeom prst="rect">
                      <a:avLst/>
                    </a:prstGeom>
                  </pic:spPr>
                </pic:pic>
              </a:graphicData>
            </a:graphic>
          </wp:inline>
        </w:drawing>
      </w:r>
    </w:p>
    <w:p w14:paraId="02EF34B8" w14:textId="196A7AE9" w:rsidR="00E560EE" w:rsidRDefault="00E560EE" w:rsidP="00E560EE">
      <w:pPr>
        <w:pStyle w:val="Descripcin"/>
      </w:pPr>
      <w:bookmarkStart w:id="38" w:name="_Toc200621395"/>
      <w:r>
        <w:t xml:space="preserve">Ilustración </w:t>
      </w:r>
      <w:r>
        <w:fldChar w:fldCharType="begin"/>
      </w:r>
      <w:r>
        <w:instrText xml:space="preserve"> SEQ Ilustración \* ARABIC </w:instrText>
      </w:r>
      <w:r>
        <w:fldChar w:fldCharType="separate"/>
      </w:r>
      <w:r w:rsidR="005B246C">
        <w:rPr>
          <w:noProof/>
        </w:rPr>
        <w:t>4</w:t>
      </w:r>
      <w:r>
        <w:fldChar w:fldCharType="end"/>
      </w:r>
      <w:r>
        <w:t xml:space="preserve"> - </w:t>
      </w:r>
      <w:r w:rsidRPr="00C44C99">
        <w:t>Estructura Orgánica IDU</w:t>
      </w:r>
      <w:bookmarkEnd w:id="38"/>
    </w:p>
    <w:p w14:paraId="72B83506" w14:textId="77777777" w:rsidR="00E560EE" w:rsidRDefault="00E560EE" w:rsidP="00A90C7A">
      <w:pPr>
        <w:spacing w:after="264" w:line="259" w:lineRule="auto"/>
        <w:ind w:left="426" w:right="604" w:hanging="10"/>
        <w:rPr>
          <w:rFonts w:eastAsia="Arial" w:cs="Arial"/>
          <w:b/>
          <w:i/>
          <w:color w:val="205968"/>
          <w:sz w:val="20"/>
        </w:rPr>
      </w:pPr>
    </w:p>
    <w:p w14:paraId="406F4D47" w14:textId="79169753" w:rsidR="00796016" w:rsidRPr="00796016" w:rsidRDefault="00796016" w:rsidP="00A90C7A">
      <w:pPr>
        <w:spacing w:after="264" w:line="259" w:lineRule="auto"/>
        <w:ind w:left="426" w:right="604" w:hanging="10"/>
        <w:rPr>
          <w:rFonts w:eastAsia="Arial" w:cs="Arial"/>
          <w:color w:val="000000"/>
          <w:szCs w:val="22"/>
        </w:rPr>
      </w:pPr>
      <w:r w:rsidRPr="00796016">
        <w:rPr>
          <w:rFonts w:eastAsia="Arial" w:cs="Arial"/>
          <w:color w:val="000000"/>
          <w:szCs w:val="22"/>
        </w:rPr>
        <w:t xml:space="preserve">La estructura organizacional del Instituto de Desarrollo Urbano – IDU, es la siguiente: </w:t>
      </w:r>
    </w:p>
    <w:p w14:paraId="08F478A9" w14:textId="77777777" w:rsidR="00796016" w:rsidRPr="00796016" w:rsidRDefault="00796016" w:rsidP="00A90C7A">
      <w:pPr>
        <w:spacing w:after="267" w:line="265" w:lineRule="auto"/>
        <w:ind w:left="426" w:hanging="10"/>
        <w:jc w:val="left"/>
        <w:rPr>
          <w:rFonts w:eastAsia="Arial" w:cs="Arial"/>
          <w:color w:val="000000"/>
          <w:szCs w:val="22"/>
        </w:rPr>
      </w:pPr>
      <w:r w:rsidRPr="00796016">
        <w:rPr>
          <w:rFonts w:eastAsia="Arial" w:cs="Arial"/>
          <w:b/>
          <w:color w:val="000000"/>
          <w:szCs w:val="22"/>
        </w:rPr>
        <w:t xml:space="preserve">1. CONSEJO DIRECTIVO </w:t>
      </w:r>
    </w:p>
    <w:p w14:paraId="25C59309" w14:textId="77777777" w:rsidR="00796016" w:rsidRPr="00796016" w:rsidRDefault="00796016" w:rsidP="00A90C7A">
      <w:pPr>
        <w:spacing w:after="267" w:line="265" w:lineRule="auto"/>
        <w:ind w:left="426" w:hanging="10"/>
        <w:jc w:val="left"/>
        <w:rPr>
          <w:rFonts w:eastAsia="Arial" w:cs="Arial"/>
          <w:b/>
          <w:color w:val="000000"/>
          <w:szCs w:val="22"/>
        </w:rPr>
      </w:pPr>
      <w:r w:rsidRPr="00796016">
        <w:rPr>
          <w:rFonts w:eastAsia="Arial" w:cs="Arial"/>
          <w:b/>
          <w:color w:val="000000"/>
          <w:szCs w:val="22"/>
        </w:rPr>
        <w:t xml:space="preserve">2. DIRECCIÓN GENERAL </w:t>
      </w:r>
    </w:p>
    <w:p w14:paraId="27A6771E"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2.1</w:t>
      </w:r>
      <w:r w:rsidR="0012425C">
        <w:rPr>
          <w:rFonts w:eastAsia="Arial" w:cs="Arial"/>
          <w:color w:val="000000"/>
          <w:szCs w:val="22"/>
        </w:rPr>
        <w:t>. Oficina Asesora de Planeación</w:t>
      </w:r>
    </w:p>
    <w:p w14:paraId="3834923D"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lastRenderedPageBreak/>
        <w:t>2.2. Of</w:t>
      </w:r>
      <w:r w:rsidR="0012425C">
        <w:rPr>
          <w:rFonts w:eastAsia="Arial" w:cs="Arial"/>
          <w:color w:val="000000"/>
          <w:szCs w:val="22"/>
        </w:rPr>
        <w:t>icina Asesora de Comunicaciones</w:t>
      </w:r>
    </w:p>
    <w:p w14:paraId="53DB0DEB" w14:textId="77777777" w:rsidR="00796016" w:rsidRPr="00796016" w:rsidRDefault="00796016" w:rsidP="00A90C7A">
      <w:pPr>
        <w:spacing w:after="4" w:line="259" w:lineRule="auto"/>
        <w:ind w:left="426" w:right="604" w:hanging="10"/>
        <w:rPr>
          <w:rFonts w:eastAsia="Arial" w:cs="Arial"/>
          <w:color w:val="000000"/>
          <w:szCs w:val="22"/>
        </w:rPr>
      </w:pPr>
      <w:r w:rsidRPr="00796016">
        <w:rPr>
          <w:rFonts w:eastAsia="Arial" w:cs="Arial"/>
          <w:color w:val="000000"/>
          <w:szCs w:val="22"/>
        </w:rPr>
        <w:t>2.3. Oficina de Relacionami</w:t>
      </w:r>
      <w:r w:rsidR="0012425C">
        <w:rPr>
          <w:rFonts w:eastAsia="Arial" w:cs="Arial"/>
          <w:color w:val="000000"/>
          <w:szCs w:val="22"/>
        </w:rPr>
        <w:t>ento y Servicio a la Ciudadanía</w:t>
      </w:r>
    </w:p>
    <w:p w14:paraId="15B1CF75"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2.4. Oficina de </w:t>
      </w:r>
      <w:r w:rsidR="0012425C">
        <w:rPr>
          <w:rFonts w:eastAsia="Arial" w:cs="Arial"/>
          <w:color w:val="000000"/>
          <w:szCs w:val="22"/>
        </w:rPr>
        <w:t>Coordinación Interinstitucional</w:t>
      </w:r>
    </w:p>
    <w:p w14:paraId="6170823C"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2.5. Oficina de Gestión Ambiental </w:t>
      </w:r>
    </w:p>
    <w:p w14:paraId="3441239F"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2.6. Oficina de Control Interno </w:t>
      </w:r>
    </w:p>
    <w:p w14:paraId="42004CD9" w14:textId="77777777" w:rsidR="00796016" w:rsidRPr="00796016" w:rsidRDefault="00796016" w:rsidP="00A90C7A">
      <w:pPr>
        <w:spacing w:after="261" w:line="259" w:lineRule="auto"/>
        <w:ind w:left="426" w:right="604" w:hanging="10"/>
        <w:rPr>
          <w:rFonts w:eastAsia="Arial" w:cs="Arial"/>
          <w:color w:val="000000"/>
          <w:szCs w:val="22"/>
        </w:rPr>
      </w:pPr>
      <w:r w:rsidRPr="00796016">
        <w:rPr>
          <w:rFonts w:eastAsia="Arial" w:cs="Arial"/>
          <w:color w:val="000000"/>
          <w:szCs w:val="22"/>
        </w:rPr>
        <w:t xml:space="preserve">2.7. Oficina de Control Disciplinario </w:t>
      </w:r>
    </w:p>
    <w:p w14:paraId="2091029E" w14:textId="77777777" w:rsidR="00796016" w:rsidRPr="00796016" w:rsidRDefault="00796016" w:rsidP="00A90C7A">
      <w:pPr>
        <w:spacing w:after="267" w:line="265" w:lineRule="auto"/>
        <w:ind w:left="426" w:hanging="10"/>
        <w:jc w:val="left"/>
        <w:rPr>
          <w:rFonts w:eastAsia="Arial" w:cs="Arial"/>
          <w:b/>
          <w:color w:val="000000"/>
          <w:szCs w:val="22"/>
        </w:rPr>
      </w:pPr>
      <w:r w:rsidRPr="00796016">
        <w:rPr>
          <w:rFonts w:eastAsia="Arial" w:cs="Arial"/>
          <w:b/>
          <w:color w:val="000000"/>
          <w:szCs w:val="22"/>
        </w:rPr>
        <w:t xml:space="preserve">3. SUBDIRECCIÓN GENERAL DE DESARROLLO URBANO </w:t>
      </w:r>
    </w:p>
    <w:p w14:paraId="761E1C72"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3.1. DIRECCIÓN TÉCNICA DE INTELIGENCIA DE NEGOCIO E INNOVACIÓN </w:t>
      </w:r>
    </w:p>
    <w:p w14:paraId="7C363254"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3.2. DIRECCIÓN TÉCNICA DE PROYECTOS </w:t>
      </w:r>
    </w:p>
    <w:p w14:paraId="4635B687"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3.2.1. Subdirección Técnica de Estructuración de Proyectos </w:t>
      </w:r>
    </w:p>
    <w:p w14:paraId="15A8362F"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3.2.2. Subdirección Técnica de Seguimiento a Estudios y Diseños </w:t>
      </w:r>
    </w:p>
    <w:p w14:paraId="71335415"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3.3. DIRECCIÓN TÉCNICA DE PREDIOS </w:t>
      </w:r>
    </w:p>
    <w:p w14:paraId="592D8D82" w14:textId="77777777" w:rsidR="00796016" w:rsidRPr="00796016" w:rsidRDefault="00796016" w:rsidP="00A90C7A">
      <w:pPr>
        <w:spacing w:after="267" w:line="265" w:lineRule="auto"/>
        <w:ind w:left="426" w:hanging="10"/>
        <w:jc w:val="left"/>
        <w:rPr>
          <w:rFonts w:eastAsia="Arial" w:cs="Arial"/>
          <w:b/>
          <w:color w:val="000000"/>
          <w:szCs w:val="22"/>
        </w:rPr>
      </w:pPr>
      <w:r w:rsidRPr="00796016">
        <w:rPr>
          <w:rFonts w:eastAsia="Arial" w:cs="Arial"/>
          <w:b/>
          <w:color w:val="000000"/>
          <w:szCs w:val="22"/>
        </w:rPr>
        <w:t xml:space="preserve">4. SUBDIRECCIÓN GENERAL DE INFRAESTRUCTURA </w:t>
      </w:r>
    </w:p>
    <w:p w14:paraId="439A9303"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4.1. DIRECCIÓN TÉCNICA DE CONSTRUCCIONES </w:t>
      </w:r>
    </w:p>
    <w:p w14:paraId="1C06AB51"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4.1.1. Subdirección Técnica de Ejecución del Subsistema de Transporte </w:t>
      </w:r>
    </w:p>
    <w:p w14:paraId="46E6F201"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4.1.2. Subdirección Técnica de Ejecución del Subsistema Vial </w:t>
      </w:r>
    </w:p>
    <w:p w14:paraId="24DEF751"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4.2. DIRECCIÓN TÉCNICA DE CONSERVACIÓN DE LA INFRAESTRUCTURA </w:t>
      </w:r>
    </w:p>
    <w:p w14:paraId="18C2A7EF"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4.2.1 Subdirección Técnica de Conservación del Subsistema de Transporte </w:t>
      </w:r>
    </w:p>
    <w:p w14:paraId="7EB13691"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4.2.2 Subdirección Técnica de Conservación del Subsistema Vial </w:t>
      </w:r>
    </w:p>
    <w:p w14:paraId="6F874219"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4.3. DIRECCIÓN TÉCNICA DE ADMINISTRACIÓN DE INFRAESTRUCTURA </w:t>
      </w:r>
    </w:p>
    <w:p w14:paraId="32FFA8CD" w14:textId="77777777" w:rsidR="00796016" w:rsidRPr="00796016" w:rsidRDefault="00796016" w:rsidP="00A90C7A">
      <w:pPr>
        <w:spacing w:after="267" w:line="265" w:lineRule="auto"/>
        <w:ind w:left="426" w:hanging="10"/>
        <w:jc w:val="left"/>
        <w:rPr>
          <w:rFonts w:eastAsia="Arial" w:cs="Arial"/>
          <w:b/>
          <w:color w:val="000000"/>
          <w:szCs w:val="22"/>
        </w:rPr>
      </w:pPr>
      <w:r w:rsidRPr="00796016">
        <w:rPr>
          <w:rFonts w:eastAsia="Arial" w:cs="Arial"/>
          <w:b/>
          <w:color w:val="000000"/>
          <w:szCs w:val="22"/>
        </w:rPr>
        <w:t xml:space="preserve">5. SUBDIRECCIÓN GENERAL JURÍDICA </w:t>
      </w:r>
    </w:p>
    <w:p w14:paraId="14FB93B9"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5.1. DIRECCIÓN TÉCNICA DE PROCESOS SELECTIVOS </w:t>
      </w:r>
    </w:p>
    <w:p w14:paraId="125ECC1E"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5.2. DIRECCIÓN TÉCNICA DE GESTIÓN CONTRACTUAL </w:t>
      </w:r>
    </w:p>
    <w:p w14:paraId="59C95F4F" w14:textId="77777777" w:rsidR="00796016" w:rsidRPr="00796016" w:rsidRDefault="00796016" w:rsidP="00A90C7A">
      <w:pPr>
        <w:spacing w:after="261" w:line="259" w:lineRule="auto"/>
        <w:ind w:left="426" w:right="604" w:hanging="10"/>
        <w:rPr>
          <w:rFonts w:eastAsia="Arial" w:cs="Arial"/>
          <w:color w:val="000000"/>
          <w:szCs w:val="22"/>
        </w:rPr>
      </w:pPr>
      <w:r w:rsidRPr="00796016">
        <w:rPr>
          <w:rFonts w:eastAsia="Arial" w:cs="Arial"/>
          <w:color w:val="000000"/>
          <w:szCs w:val="22"/>
        </w:rPr>
        <w:t xml:space="preserve">5.3. DIRECCIÓN TÉCNICA DE GESTIÓN JUDICIAL </w:t>
      </w:r>
    </w:p>
    <w:p w14:paraId="1D5A2D52" w14:textId="77777777" w:rsidR="00796016" w:rsidRPr="00796016" w:rsidRDefault="00796016" w:rsidP="00A90C7A">
      <w:pPr>
        <w:spacing w:after="267" w:line="265" w:lineRule="auto"/>
        <w:ind w:left="426" w:hanging="10"/>
        <w:jc w:val="left"/>
        <w:rPr>
          <w:rFonts w:eastAsia="Arial" w:cs="Arial"/>
          <w:b/>
          <w:color w:val="000000"/>
          <w:szCs w:val="22"/>
        </w:rPr>
      </w:pPr>
      <w:r w:rsidRPr="00796016">
        <w:rPr>
          <w:rFonts w:eastAsia="Arial" w:cs="Arial"/>
          <w:b/>
          <w:color w:val="000000"/>
          <w:szCs w:val="22"/>
        </w:rPr>
        <w:t xml:space="preserve">6. SUBDIRECCIÓN GENERAL DE GESTIÓN CORPORATIVA </w:t>
      </w:r>
    </w:p>
    <w:p w14:paraId="2789718A"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6.1. DIRECCIÓN TÉCNICA ADMINISTRATIVA Y FINANCIERA </w:t>
      </w:r>
    </w:p>
    <w:p w14:paraId="5ED5914C"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lastRenderedPageBreak/>
        <w:t xml:space="preserve">6.1.1. Subdirección Técnica de Presupuesto y Contabilidad </w:t>
      </w:r>
    </w:p>
    <w:p w14:paraId="42340C77"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6.1.2. Subdirección Técnica de Tesorería y Recaudo </w:t>
      </w:r>
    </w:p>
    <w:p w14:paraId="61CF14BC"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6.1.3. Subdirección Técnica de Recursos Humanos </w:t>
      </w:r>
    </w:p>
    <w:p w14:paraId="605B5287"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6.1.4. Subdirección Técnica de Recursos Físicos </w:t>
      </w:r>
    </w:p>
    <w:p w14:paraId="2A79E3E7"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6.1.5. Subdirección Técnica de Recursos Tecnológicos </w:t>
      </w:r>
    </w:p>
    <w:p w14:paraId="2128ED1C"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6.2. DIRECCIÓN TÉCNICA DE APOYO A LA VALORIZACIÓN </w:t>
      </w:r>
    </w:p>
    <w:p w14:paraId="3A1D1CFF" w14:textId="77777777" w:rsidR="00796016" w:rsidRPr="00796016" w:rsidRDefault="00796016" w:rsidP="00A90C7A">
      <w:pPr>
        <w:spacing w:after="263" w:line="259" w:lineRule="auto"/>
        <w:ind w:left="426" w:right="604" w:hanging="10"/>
        <w:rPr>
          <w:rFonts w:eastAsia="Arial" w:cs="Arial"/>
          <w:color w:val="000000"/>
          <w:szCs w:val="22"/>
        </w:rPr>
      </w:pPr>
      <w:r w:rsidRPr="00796016">
        <w:rPr>
          <w:rFonts w:eastAsia="Arial" w:cs="Arial"/>
          <w:color w:val="000000"/>
          <w:szCs w:val="22"/>
        </w:rPr>
        <w:t xml:space="preserve">6.2.1. Subdirección Técnica de Operaciones </w:t>
      </w:r>
    </w:p>
    <w:p w14:paraId="09EE239A" w14:textId="77777777" w:rsidR="00796016" w:rsidRPr="00796016" w:rsidRDefault="00796016" w:rsidP="00A90C7A">
      <w:pPr>
        <w:spacing w:after="266" w:line="259" w:lineRule="auto"/>
        <w:ind w:left="426" w:right="604" w:hanging="10"/>
        <w:rPr>
          <w:rFonts w:eastAsia="Arial" w:cs="Arial"/>
          <w:color w:val="000000"/>
          <w:szCs w:val="22"/>
        </w:rPr>
      </w:pPr>
      <w:r w:rsidRPr="00796016">
        <w:rPr>
          <w:rFonts w:eastAsia="Arial" w:cs="Arial"/>
          <w:color w:val="000000"/>
          <w:szCs w:val="22"/>
        </w:rPr>
        <w:t xml:space="preserve">6.2.2. Subdirección Técnica Jurídica y de Ejecuciones Fiscales </w:t>
      </w:r>
    </w:p>
    <w:p w14:paraId="0FD890EE" w14:textId="77777777" w:rsidR="00796016" w:rsidRPr="00535B2A" w:rsidRDefault="00796016" w:rsidP="00535B2A">
      <w:pPr>
        <w:pStyle w:val="Ttulo3"/>
        <w:rPr>
          <w:rFonts w:eastAsia="Arial"/>
          <w:b/>
        </w:rPr>
      </w:pPr>
      <w:bookmarkStart w:id="39" w:name="_Toc156973764"/>
      <w:bookmarkStart w:id="40" w:name="_Toc195260905"/>
      <w:bookmarkStart w:id="41" w:name="_Toc215060140"/>
      <w:r w:rsidRPr="00535B2A">
        <w:rPr>
          <w:rFonts w:eastAsia="Arial"/>
          <w:b/>
        </w:rPr>
        <w:t>Mapa de Procesos</w:t>
      </w:r>
      <w:bookmarkEnd w:id="39"/>
      <w:bookmarkEnd w:id="40"/>
      <w:bookmarkEnd w:id="41"/>
      <w:r w:rsidRPr="00535B2A">
        <w:rPr>
          <w:rFonts w:eastAsia="Arial"/>
          <w:b/>
        </w:rPr>
        <w:t xml:space="preserve"> </w:t>
      </w:r>
    </w:p>
    <w:p w14:paraId="023CC6F8" w14:textId="77777777" w:rsidR="00796016" w:rsidRPr="001A3341" w:rsidRDefault="00796016" w:rsidP="00535B2A">
      <w:pPr>
        <w:spacing w:after="151" w:line="366" w:lineRule="auto"/>
        <w:ind w:left="719" w:right="604" w:hanging="10"/>
        <w:rPr>
          <w:rFonts w:eastAsia="Arial" w:cs="Arial"/>
          <w:color w:val="000000"/>
          <w:sz w:val="20"/>
        </w:rPr>
      </w:pPr>
      <w:r w:rsidRPr="00796016">
        <w:rPr>
          <w:rFonts w:eastAsia="Arial" w:cs="Arial"/>
          <w:color w:val="000000"/>
          <w:szCs w:val="22"/>
        </w:rPr>
        <w:t xml:space="preserve">Los procesos están documentados en el Manual de Procesos, que es una herramienta de consulta de los procesos de la Entidad, publicada en la Intranet corporativa. Su objetivo es relacionar y unificar los documentos del Sistema Integrado de Gestión utilizado para el desarrollo de la Gestión de la Entidad y promover el autocontrol, basado en el conocimiento, por parte de los Servidores Públicos y Contratistas del IDU, del </w:t>
      </w:r>
      <w:r w:rsidRPr="001A3341">
        <w:rPr>
          <w:rFonts w:eastAsia="Arial" w:cs="Arial"/>
          <w:color w:val="000000"/>
          <w:sz w:val="20"/>
        </w:rPr>
        <w:t xml:space="preserve">funcionamiento de los procesos de la Entidad. </w:t>
      </w:r>
    </w:p>
    <w:p w14:paraId="70A9B6A9" w14:textId="77777777" w:rsidR="00796016" w:rsidRPr="00796016" w:rsidRDefault="00796016" w:rsidP="00796016">
      <w:pPr>
        <w:spacing w:line="259" w:lineRule="auto"/>
        <w:ind w:right="1359"/>
        <w:jc w:val="right"/>
        <w:rPr>
          <w:rFonts w:eastAsia="Arial" w:cs="Arial"/>
          <w:color w:val="000000"/>
          <w:szCs w:val="22"/>
        </w:rPr>
      </w:pPr>
      <w:r w:rsidRPr="00796016">
        <w:rPr>
          <w:rFonts w:eastAsia="Arial" w:cs="Arial"/>
          <w:noProof/>
          <w:color w:val="000000"/>
          <w:szCs w:val="22"/>
          <w:lang w:val="es-CO" w:eastAsia="es-CO"/>
        </w:rPr>
        <w:drawing>
          <wp:inline distT="0" distB="0" distL="0" distR="0" wp14:anchorId="1D5A81A3" wp14:editId="342C015D">
            <wp:extent cx="4591665" cy="2672497"/>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n 467" descr="Diagrama&#10;&#10;Descripción generada automáticamente"/>
                    <pic:cNvPicPr/>
                  </pic:nvPicPr>
                  <pic:blipFill>
                    <a:blip r:embed="rId13"/>
                    <a:stretch>
                      <a:fillRect/>
                    </a:stretch>
                  </pic:blipFill>
                  <pic:spPr>
                    <a:xfrm>
                      <a:off x="0" y="0"/>
                      <a:ext cx="4605063" cy="2680295"/>
                    </a:xfrm>
                    <a:prstGeom prst="rect">
                      <a:avLst/>
                    </a:prstGeom>
                  </pic:spPr>
                </pic:pic>
              </a:graphicData>
            </a:graphic>
          </wp:inline>
        </w:drawing>
      </w:r>
      <w:r w:rsidRPr="00796016">
        <w:rPr>
          <w:rFonts w:eastAsia="Arial" w:cs="Arial"/>
          <w:color w:val="000000"/>
          <w:szCs w:val="22"/>
        </w:rPr>
        <w:t xml:space="preserve"> </w:t>
      </w:r>
    </w:p>
    <w:p w14:paraId="47CE9F70" w14:textId="77777777" w:rsidR="001A3341" w:rsidRDefault="00796016" w:rsidP="001A3341">
      <w:pPr>
        <w:keepNext/>
        <w:spacing w:after="189" w:line="259" w:lineRule="auto"/>
        <w:ind w:right="558"/>
        <w:jc w:val="center"/>
      </w:pPr>
      <w:r w:rsidRPr="00796016">
        <w:rPr>
          <w:rFonts w:eastAsia="Arial" w:cs="Arial"/>
          <w:noProof/>
          <w:color w:val="000000"/>
          <w:szCs w:val="22"/>
          <w:lang w:val="es-CO" w:eastAsia="es-CO"/>
        </w:rPr>
        <w:drawing>
          <wp:inline distT="0" distB="0" distL="0" distR="0" wp14:anchorId="173D1AA3" wp14:editId="1E33AE7E">
            <wp:extent cx="3072384" cy="3314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89787" cy="344067"/>
                    </a:xfrm>
                    <a:prstGeom prst="rect">
                      <a:avLst/>
                    </a:prstGeom>
                  </pic:spPr>
                </pic:pic>
              </a:graphicData>
            </a:graphic>
          </wp:inline>
        </w:drawing>
      </w:r>
    </w:p>
    <w:p w14:paraId="5CC77051" w14:textId="4FA5B78E" w:rsidR="001A3341" w:rsidRDefault="001A3341" w:rsidP="001A3341">
      <w:pPr>
        <w:pStyle w:val="Descripcin"/>
      </w:pPr>
      <w:bookmarkStart w:id="42" w:name="_Toc200621396"/>
      <w:r>
        <w:t xml:space="preserve">Ilustración </w:t>
      </w:r>
      <w:r>
        <w:fldChar w:fldCharType="begin"/>
      </w:r>
      <w:r>
        <w:instrText xml:space="preserve"> SEQ Ilustración \* ARABIC </w:instrText>
      </w:r>
      <w:r>
        <w:fldChar w:fldCharType="separate"/>
      </w:r>
      <w:r w:rsidR="005B246C">
        <w:rPr>
          <w:noProof/>
        </w:rPr>
        <w:t>5</w:t>
      </w:r>
      <w:r>
        <w:fldChar w:fldCharType="end"/>
      </w:r>
      <w:r>
        <w:t xml:space="preserve"> - </w:t>
      </w:r>
      <w:r w:rsidRPr="00E21CCF">
        <w:t>Mapa de Procesos IDU</w:t>
      </w:r>
      <w:bookmarkEnd w:id="42"/>
    </w:p>
    <w:p w14:paraId="39D175CC" w14:textId="23F34C9B" w:rsidR="00796016" w:rsidRPr="00796016" w:rsidRDefault="00796016" w:rsidP="00796016">
      <w:pPr>
        <w:spacing w:after="189" w:line="259" w:lineRule="auto"/>
        <w:ind w:right="558"/>
        <w:jc w:val="center"/>
        <w:rPr>
          <w:rFonts w:eastAsia="Arial" w:cs="Arial"/>
          <w:color w:val="000000"/>
          <w:szCs w:val="22"/>
        </w:rPr>
      </w:pPr>
      <w:r w:rsidRPr="00796016">
        <w:rPr>
          <w:rFonts w:eastAsia="Arial" w:cs="Arial"/>
          <w:color w:val="000000"/>
          <w:szCs w:val="22"/>
        </w:rPr>
        <w:t xml:space="preserve"> </w:t>
      </w:r>
    </w:p>
    <w:p w14:paraId="5C418360" w14:textId="77777777" w:rsidR="00796016" w:rsidRPr="00796016" w:rsidRDefault="00796016" w:rsidP="00A90C7A">
      <w:pPr>
        <w:spacing w:after="161" w:line="359" w:lineRule="auto"/>
        <w:ind w:left="426" w:right="614" w:hanging="10"/>
        <w:rPr>
          <w:rFonts w:eastAsia="Arial" w:cs="Arial"/>
          <w:color w:val="000000"/>
          <w:szCs w:val="22"/>
        </w:rPr>
      </w:pPr>
      <w:r w:rsidRPr="00796016">
        <w:rPr>
          <w:rFonts w:eastAsia="Arial" w:cs="Arial"/>
          <w:color w:val="000000"/>
          <w:szCs w:val="22"/>
        </w:rPr>
        <w:t xml:space="preserve">El proceso de Tecnologías de Información y comunicación está clasificado en la Entidad como un proceso de apoyo y su objetivo es: </w:t>
      </w:r>
      <w:r w:rsidRPr="00796016">
        <w:rPr>
          <w:rFonts w:eastAsia="Arial" w:cs="Arial"/>
          <w:b/>
          <w:i/>
          <w:color w:val="000000"/>
          <w:szCs w:val="22"/>
        </w:rPr>
        <w:t xml:space="preserve">“Implementar y mantener los componentes de tecnologías de la información de acuerdo con las necesidades de la entidad, para </w:t>
      </w:r>
      <w:r w:rsidRPr="00796016">
        <w:rPr>
          <w:rFonts w:eastAsia="Arial" w:cs="Arial"/>
          <w:b/>
          <w:i/>
          <w:color w:val="000000"/>
          <w:szCs w:val="22"/>
        </w:rPr>
        <w:lastRenderedPageBreak/>
        <w:t xml:space="preserve">asegurar la confidencialidad, integridad y disponibilidad de la información requerida en el logro de los objetivos institucionales.”. </w:t>
      </w:r>
    </w:p>
    <w:p w14:paraId="5859E685" w14:textId="77777777" w:rsidR="00796016" w:rsidRPr="00535B2A" w:rsidRDefault="00796016" w:rsidP="00535B2A">
      <w:pPr>
        <w:pStyle w:val="Ttulo3"/>
        <w:rPr>
          <w:rFonts w:eastAsia="Arial"/>
          <w:b/>
        </w:rPr>
      </w:pPr>
      <w:bookmarkStart w:id="43" w:name="_Toc156973765"/>
      <w:bookmarkStart w:id="44" w:name="_Toc195260906"/>
      <w:bookmarkStart w:id="45" w:name="_Toc215060141"/>
      <w:r w:rsidRPr="00535B2A">
        <w:rPr>
          <w:rFonts w:eastAsia="Arial"/>
          <w:b/>
        </w:rPr>
        <w:t>Descripción de los procesos</w:t>
      </w:r>
      <w:bookmarkEnd w:id="43"/>
      <w:bookmarkEnd w:id="44"/>
      <w:bookmarkEnd w:id="45"/>
      <w:r w:rsidRPr="00535B2A">
        <w:rPr>
          <w:rFonts w:eastAsia="Arial"/>
          <w:b/>
        </w:rPr>
        <w:t xml:space="preserve">   </w:t>
      </w:r>
    </w:p>
    <w:p w14:paraId="0BED64B2" w14:textId="77777777" w:rsidR="00796016" w:rsidRPr="00796016" w:rsidRDefault="00796016" w:rsidP="00535B2A">
      <w:pPr>
        <w:spacing w:after="146" w:line="269" w:lineRule="auto"/>
        <w:ind w:left="365" w:hanging="10"/>
        <w:rPr>
          <w:rFonts w:eastAsia="Arial" w:cs="Arial"/>
          <w:color w:val="000000"/>
          <w:szCs w:val="22"/>
        </w:rPr>
      </w:pPr>
      <w:r w:rsidRPr="00796016">
        <w:rPr>
          <w:rFonts w:eastAsia="Calibri" w:cs="Arial"/>
          <w:color w:val="000000"/>
          <w:szCs w:val="22"/>
        </w:rPr>
        <w:t xml:space="preserve">A continuación, se presentan los procesos del Instituido de Desarrollo Urbano: </w:t>
      </w:r>
    </w:p>
    <w:p w14:paraId="2D3CB51E" w14:textId="77777777" w:rsidR="00796016" w:rsidRPr="00796016" w:rsidRDefault="00796016" w:rsidP="00535B2A">
      <w:pPr>
        <w:pStyle w:val="Ttulo4"/>
        <w:rPr>
          <w:rFonts w:eastAsia="Arial"/>
        </w:rPr>
      </w:pPr>
      <w:r w:rsidRPr="00796016">
        <w:rPr>
          <w:rFonts w:eastAsia="Arial"/>
        </w:rPr>
        <w:t xml:space="preserve">Procesos estratégicos </w:t>
      </w:r>
    </w:p>
    <w:p w14:paraId="0CFCF912" w14:textId="77777777" w:rsidR="00796016" w:rsidRPr="00796016" w:rsidRDefault="00796016" w:rsidP="00796016">
      <w:pPr>
        <w:spacing w:after="4" w:line="366" w:lineRule="auto"/>
        <w:ind w:left="10" w:hanging="10"/>
        <w:rPr>
          <w:rFonts w:eastAsia="Arial" w:cs="Arial"/>
          <w:color w:val="000000"/>
          <w:szCs w:val="22"/>
        </w:rPr>
      </w:pPr>
    </w:p>
    <w:tbl>
      <w:tblPr>
        <w:tblStyle w:val="Tabladecuadrcula4-nfasis51"/>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2394"/>
        <w:gridCol w:w="5998"/>
      </w:tblGrid>
      <w:tr w:rsidR="00796016" w:rsidRPr="00796016" w14:paraId="1482901F" w14:textId="77777777" w:rsidTr="00A90C7A">
        <w:trPr>
          <w:cnfStyle w:val="100000000000" w:firstRow="1" w:lastRow="0" w:firstColumn="0" w:lastColumn="0" w:oddVBand="0" w:evenVBand="0" w:oddHBand="0" w:evenHBand="0" w:firstRowFirstColumn="0" w:firstRowLastColumn="0" w:lastRowFirstColumn="0" w:lastRowLastColumn="0"/>
          <w:trHeight w:val="302"/>
          <w:tblHeader/>
        </w:trPr>
        <w:tc>
          <w:tcPr>
            <w:cnfStyle w:val="001000000000" w:firstRow="0" w:lastRow="0" w:firstColumn="1" w:lastColumn="0" w:oddVBand="0" w:evenVBand="0" w:oddHBand="0" w:evenHBand="0" w:firstRowFirstColumn="0" w:firstRowLastColumn="0" w:lastRowFirstColumn="0" w:lastRowLastColumn="0"/>
            <w:tcW w:w="436" w:type="dxa"/>
            <w:tcBorders>
              <w:top w:val="none" w:sz="0" w:space="0" w:color="auto"/>
              <w:left w:val="none" w:sz="0" w:space="0" w:color="auto"/>
              <w:bottom w:val="none" w:sz="0" w:space="0" w:color="auto"/>
              <w:right w:val="none" w:sz="0" w:space="0" w:color="auto"/>
            </w:tcBorders>
            <w:shd w:val="clear" w:color="auto" w:fill="92D050"/>
            <w:vAlign w:val="center"/>
          </w:tcPr>
          <w:p w14:paraId="5FEBF1B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ID</w:t>
            </w:r>
          </w:p>
        </w:tc>
        <w:tc>
          <w:tcPr>
            <w:tcW w:w="2394" w:type="dxa"/>
            <w:tcBorders>
              <w:top w:val="none" w:sz="0" w:space="0" w:color="auto"/>
              <w:left w:val="none" w:sz="0" w:space="0" w:color="auto"/>
              <w:bottom w:val="none" w:sz="0" w:space="0" w:color="auto"/>
              <w:right w:val="none" w:sz="0" w:space="0" w:color="auto"/>
            </w:tcBorders>
            <w:shd w:val="clear" w:color="auto" w:fill="92D050"/>
            <w:vAlign w:val="center"/>
          </w:tcPr>
          <w:p w14:paraId="79A4F2F0"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Nombre</w:t>
            </w:r>
          </w:p>
        </w:tc>
        <w:tc>
          <w:tcPr>
            <w:tcW w:w="5998" w:type="dxa"/>
            <w:tcBorders>
              <w:top w:val="none" w:sz="0" w:space="0" w:color="auto"/>
              <w:left w:val="none" w:sz="0" w:space="0" w:color="auto"/>
              <w:bottom w:val="none" w:sz="0" w:space="0" w:color="auto"/>
              <w:right w:val="none" w:sz="0" w:space="0" w:color="auto"/>
            </w:tcBorders>
            <w:shd w:val="clear" w:color="auto" w:fill="92D050"/>
            <w:vAlign w:val="center"/>
          </w:tcPr>
          <w:p w14:paraId="4808CBE3"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Objetivo</w:t>
            </w:r>
          </w:p>
        </w:tc>
      </w:tr>
      <w:tr w:rsidR="00796016" w:rsidRPr="00796016" w14:paraId="3A30A057" w14:textId="77777777" w:rsidTr="00A90C7A">
        <w:trPr>
          <w:cnfStyle w:val="000000100000" w:firstRow="0" w:lastRow="0" w:firstColumn="0" w:lastColumn="0" w:oddVBand="0" w:evenVBand="0" w:oddHBand="1" w:evenHBand="0" w:firstRowFirstColumn="0" w:firstRowLastColumn="0" w:lastRowFirstColumn="0" w:lastRowLastColumn="0"/>
          <w:trHeight w:val="1842"/>
        </w:trPr>
        <w:tc>
          <w:tcPr>
            <w:cnfStyle w:val="001000000000" w:firstRow="0" w:lastRow="0" w:firstColumn="1" w:lastColumn="0" w:oddVBand="0" w:evenVBand="0" w:oddHBand="0" w:evenHBand="0" w:firstRowFirstColumn="0" w:firstRowLastColumn="0" w:lastRowFirstColumn="0" w:lastRowLastColumn="0"/>
            <w:tcW w:w="436" w:type="dxa"/>
            <w:shd w:val="clear" w:color="auto" w:fill="auto"/>
          </w:tcPr>
          <w:p w14:paraId="6FDFA1C4"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14DD85B"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2721A8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1</w:t>
            </w:r>
          </w:p>
        </w:tc>
        <w:tc>
          <w:tcPr>
            <w:tcW w:w="2394" w:type="dxa"/>
            <w:shd w:val="clear" w:color="auto" w:fill="auto"/>
          </w:tcPr>
          <w:p w14:paraId="7E6FEC60"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6CC2872"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013863C7"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Planeación Estratégica</w:t>
            </w:r>
          </w:p>
        </w:tc>
        <w:tc>
          <w:tcPr>
            <w:tcW w:w="5998" w:type="dxa"/>
            <w:shd w:val="clear" w:color="auto" w:fill="auto"/>
            <w:tcMar>
              <w:top w:w="28" w:type="dxa"/>
              <w:left w:w="28" w:type="dxa"/>
              <w:bottom w:w="28" w:type="dxa"/>
              <w:right w:w="28" w:type="dxa"/>
            </w:tcMar>
          </w:tcPr>
          <w:p w14:paraId="6B586BE8" w14:textId="77777777" w:rsidR="00796016" w:rsidRPr="00796016" w:rsidRDefault="00796016" w:rsidP="00796016">
            <w:pPr>
              <w:spacing w:after="4"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Proveer al IDU de una estructura de gestión estratégica, táctica y operativa, capaz de aportar a la entidad un enfoque sistémico e integral, proyectado en el tiempo y en el territorio de conformidad con los estatutos institucionales y el Plan Distrital de Desarrollo. Para garantizar la sostenibilidad y reconocimiento institucional de la entidad por la generación de valores públicos.</w:t>
            </w:r>
          </w:p>
        </w:tc>
      </w:tr>
      <w:tr w:rsidR="00796016" w:rsidRPr="00796016" w14:paraId="6EBABACB" w14:textId="77777777" w:rsidTr="00A90C7A">
        <w:trPr>
          <w:trHeight w:val="1673"/>
        </w:trPr>
        <w:tc>
          <w:tcPr>
            <w:cnfStyle w:val="001000000000" w:firstRow="0" w:lastRow="0" w:firstColumn="1" w:lastColumn="0" w:oddVBand="0" w:evenVBand="0" w:oddHBand="0" w:evenHBand="0" w:firstRowFirstColumn="0" w:firstRowLastColumn="0" w:lastRowFirstColumn="0" w:lastRowLastColumn="0"/>
            <w:tcW w:w="436" w:type="dxa"/>
          </w:tcPr>
          <w:p w14:paraId="7683EEC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3E6BA1C8"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422A41B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2</w:t>
            </w:r>
          </w:p>
        </w:tc>
        <w:tc>
          <w:tcPr>
            <w:tcW w:w="2394" w:type="dxa"/>
          </w:tcPr>
          <w:p w14:paraId="6A27A49A"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0DE29EB6"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49EF5BC5" w14:textId="77777777" w:rsidR="00796016" w:rsidRPr="00796016" w:rsidRDefault="00796016" w:rsidP="00535B2A">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Innovación y Gestión del Conocimiento</w:t>
            </w:r>
          </w:p>
        </w:tc>
        <w:tc>
          <w:tcPr>
            <w:tcW w:w="5998" w:type="dxa"/>
            <w:tcMar>
              <w:top w:w="28" w:type="dxa"/>
              <w:left w:w="28" w:type="dxa"/>
              <w:bottom w:w="28" w:type="dxa"/>
              <w:right w:w="28" w:type="dxa"/>
            </w:tcMar>
          </w:tcPr>
          <w:p w14:paraId="7EA0827C" w14:textId="77777777" w:rsidR="00796016" w:rsidRPr="00796016" w:rsidRDefault="00796016" w:rsidP="00796016">
            <w:pPr>
              <w:spacing w:after="4"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Realizar la planeación, gestión, revisión, disposición y seguimiento de la información Geográfica, Precios de referencia, Directorio de Proveedores, Especificaciones Técnicas y Documentos Técnicos de la infraestructura vial y espacio público para brindar información eficiente y efectiva a los procesos misionales del instituto y a la ciudadanía en general.</w:t>
            </w:r>
          </w:p>
        </w:tc>
      </w:tr>
      <w:tr w:rsidR="00796016" w:rsidRPr="00796016" w14:paraId="2109D59C" w14:textId="77777777" w:rsidTr="00A90C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36" w:type="dxa"/>
            <w:shd w:val="clear" w:color="auto" w:fill="auto"/>
          </w:tcPr>
          <w:p w14:paraId="0C9CDF6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93259C9"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BAB7426"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3</w:t>
            </w:r>
          </w:p>
        </w:tc>
        <w:tc>
          <w:tcPr>
            <w:tcW w:w="2394" w:type="dxa"/>
            <w:shd w:val="clear" w:color="auto" w:fill="auto"/>
          </w:tcPr>
          <w:p w14:paraId="1B93A0A9"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0987387B"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38E8C4B"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Social y Participación Ciudadana</w:t>
            </w:r>
          </w:p>
        </w:tc>
        <w:tc>
          <w:tcPr>
            <w:tcW w:w="5998" w:type="dxa"/>
            <w:shd w:val="clear" w:color="auto" w:fill="auto"/>
            <w:tcMar>
              <w:top w:w="28" w:type="dxa"/>
              <w:left w:w="28" w:type="dxa"/>
              <w:bottom w:w="28" w:type="dxa"/>
              <w:right w:w="28" w:type="dxa"/>
            </w:tcMar>
          </w:tcPr>
          <w:p w14:paraId="2EA8E945" w14:textId="77777777" w:rsidR="00796016" w:rsidRPr="00796016" w:rsidRDefault="00796016" w:rsidP="00796016">
            <w:pPr>
              <w:spacing w:after="4"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Asesorar, diseñar, implementar y evaluar la gestión social y el servicio a la ciudadanía, relacionados con los procesos misionales; en el marco de la participación ciudadana, cultura ciudadana, derecho a la ciudad y responsabilidad social aplicables a la entidad, conforme a la normatividad vigente y los ejes estratégicos del Plan de Desarrollo con el fin de vincular a la ciudadanía en el Desarrollo Urbano de Bogotá.</w:t>
            </w:r>
          </w:p>
        </w:tc>
      </w:tr>
      <w:tr w:rsidR="00796016" w:rsidRPr="00796016" w14:paraId="15EA7424" w14:textId="77777777" w:rsidTr="00A90C7A">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11547779"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078207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4B82685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4</w:t>
            </w:r>
          </w:p>
        </w:tc>
        <w:tc>
          <w:tcPr>
            <w:tcW w:w="2394" w:type="dxa"/>
          </w:tcPr>
          <w:p w14:paraId="64E8EBA0"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56A45129"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78CA6B48"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Interinstitucional</w:t>
            </w:r>
          </w:p>
        </w:tc>
        <w:tc>
          <w:tcPr>
            <w:tcW w:w="5998" w:type="dxa"/>
            <w:tcMar>
              <w:top w:w="28" w:type="dxa"/>
              <w:left w:w="28" w:type="dxa"/>
              <w:bottom w:w="28" w:type="dxa"/>
              <w:right w:w="28" w:type="dxa"/>
            </w:tcMar>
          </w:tcPr>
          <w:p w14:paraId="08829DC0" w14:textId="77777777" w:rsidR="00796016" w:rsidRPr="00796016" w:rsidRDefault="00796016" w:rsidP="00796016">
            <w:pPr>
              <w:spacing w:after="4"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Generar acciones interinstitucionales para facilitar la ejecución de los proyectos de infraestructura de movilidad y espacio público a cargo del IDU a través de la articulación de actuaciones entre Particulares, Empresas de Servicios Públicos y Entidades del orden Distrital y Nacional.</w:t>
            </w:r>
          </w:p>
        </w:tc>
      </w:tr>
      <w:tr w:rsidR="00796016" w:rsidRPr="00796016" w14:paraId="7C5BB8C7" w14:textId="77777777" w:rsidTr="00A90C7A">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436" w:type="dxa"/>
            <w:shd w:val="clear" w:color="auto" w:fill="auto"/>
          </w:tcPr>
          <w:p w14:paraId="5E76550E"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CA9DAF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B42309E"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5</w:t>
            </w:r>
          </w:p>
        </w:tc>
        <w:tc>
          <w:tcPr>
            <w:tcW w:w="2394" w:type="dxa"/>
            <w:shd w:val="clear" w:color="auto" w:fill="auto"/>
          </w:tcPr>
          <w:p w14:paraId="554FCCAD"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716BFA49"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566DC2DF"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Comunicaciones</w:t>
            </w:r>
          </w:p>
        </w:tc>
        <w:tc>
          <w:tcPr>
            <w:tcW w:w="5998" w:type="dxa"/>
            <w:shd w:val="clear" w:color="auto" w:fill="auto"/>
            <w:tcMar>
              <w:top w:w="28" w:type="dxa"/>
              <w:left w:w="28" w:type="dxa"/>
              <w:bottom w:w="28" w:type="dxa"/>
              <w:right w:w="28" w:type="dxa"/>
            </w:tcMar>
          </w:tcPr>
          <w:p w14:paraId="4BD9C4B2" w14:textId="77777777" w:rsidR="00796016" w:rsidRPr="00796016" w:rsidRDefault="00796016" w:rsidP="00796016">
            <w:pPr>
              <w:spacing w:after="4"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Divulgar de manera eficaz, eficiente y oportuna la gestión de la entidad, con el fin de garantizar el derecho a la información, dar a conocer la ejecución de los recursos públicos, lograr la identidad institucional al interior de la organización y fortalecer la cultura ciudadana.</w:t>
            </w:r>
          </w:p>
        </w:tc>
      </w:tr>
      <w:tr w:rsidR="00796016" w:rsidRPr="00796016" w14:paraId="6CCCA3B6" w14:textId="77777777" w:rsidTr="00A90C7A">
        <w:trPr>
          <w:trHeight w:val="408"/>
        </w:trPr>
        <w:tc>
          <w:tcPr>
            <w:cnfStyle w:val="001000000000" w:firstRow="0" w:lastRow="0" w:firstColumn="1" w:lastColumn="0" w:oddVBand="0" w:evenVBand="0" w:oddHBand="0" w:evenHBand="0" w:firstRowFirstColumn="0" w:firstRowLastColumn="0" w:lastRowFirstColumn="0" w:lastRowLastColumn="0"/>
            <w:tcW w:w="436" w:type="dxa"/>
          </w:tcPr>
          <w:p w14:paraId="65CC9B8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576B5BF"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6627535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DB4899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6</w:t>
            </w:r>
          </w:p>
        </w:tc>
        <w:tc>
          <w:tcPr>
            <w:tcW w:w="2394" w:type="dxa"/>
          </w:tcPr>
          <w:p w14:paraId="620E6786"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5DA67671"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561AA311"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56EEB118"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integral de proyectos</w:t>
            </w:r>
          </w:p>
        </w:tc>
        <w:tc>
          <w:tcPr>
            <w:tcW w:w="5998" w:type="dxa"/>
            <w:tcMar>
              <w:top w:w="28" w:type="dxa"/>
              <w:left w:w="28" w:type="dxa"/>
              <w:bottom w:w="28" w:type="dxa"/>
              <w:right w:w="28" w:type="dxa"/>
            </w:tcMar>
          </w:tcPr>
          <w:p w14:paraId="1E0CD178" w14:textId="77777777" w:rsidR="00796016" w:rsidRPr="00796016" w:rsidRDefault="00796016" w:rsidP="00E55D41">
            <w:pPr>
              <w:keepNext/>
              <w:spacing w:after="4"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Monitorear y realizar seguimiento de forma integral y estandarizada al desempeño de las etapas del ciclo de vida de los proyectos de infraestructura de los sistemas de movilidad y espacio público, con el fin de determinar el avance, adoptar acciones de mejora oportunas y documentar las lecciones aprendidas que permitan cumplir los objetivos institucionales en los términos y plazos establecidos.</w:t>
            </w:r>
          </w:p>
        </w:tc>
      </w:tr>
    </w:tbl>
    <w:p w14:paraId="01B16306" w14:textId="1171AE9A" w:rsidR="00796016" w:rsidRDefault="00E55D41" w:rsidP="00E55D41">
      <w:pPr>
        <w:pStyle w:val="Descripcin"/>
        <w:rPr>
          <w:rFonts w:eastAsia="Helvetica Neue" w:cs="Arial"/>
          <w:b w:val="0"/>
          <w:i/>
          <w:iCs/>
          <w:color w:val="1F3864"/>
          <w:sz w:val="18"/>
          <w:szCs w:val="18"/>
          <w:lang w:eastAsia="es-CO"/>
        </w:rPr>
      </w:pPr>
      <w:bookmarkStart w:id="46" w:name="_Toc200621697"/>
      <w:r>
        <w:t xml:space="preserve">Tabla </w:t>
      </w:r>
      <w:r>
        <w:fldChar w:fldCharType="begin"/>
      </w:r>
      <w:r>
        <w:instrText xml:space="preserve"> SEQ Tabla \* ARABIC </w:instrText>
      </w:r>
      <w:r>
        <w:fldChar w:fldCharType="separate"/>
      </w:r>
      <w:r w:rsidR="005B246C">
        <w:rPr>
          <w:noProof/>
        </w:rPr>
        <w:t>2</w:t>
      </w:r>
      <w:r>
        <w:fldChar w:fldCharType="end"/>
      </w:r>
      <w:r>
        <w:t xml:space="preserve"> - Procesos Estratégicos</w:t>
      </w:r>
      <w:bookmarkEnd w:id="46"/>
    </w:p>
    <w:p w14:paraId="0D3091DC" w14:textId="77777777" w:rsidR="00535B2A" w:rsidRDefault="00535B2A" w:rsidP="00796016">
      <w:pPr>
        <w:widowControl w:val="0"/>
        <w:spacing w:after="200"/>
        <w:jc w:val="center"/>
        <w:rPr>
          <w:rFonts w:eastAsia="Helvetica Neue" w:cs="Arial"/>
          <w:b/>
          <w:i/>
          <w:iCs/>
          <w:color w:val="1F3864"/>
          <w:sz w:val="18"/>
          <w:szCs w:val="18"/>
          <w:lang w:eastAsia="es-CO"/>
        </w:rPr>
      </w:pPr>
    </w:p>
    <w:p w14:paraId="1B584CA4" w14:textId="77777777" w:rsidR="00535B2A" w:rsidRDefault="00535B2A" w:rsidP="00796016">
      <w:pPr>
        <w:widowControl w:val="0"/>
        <w:spacing w:after="200"/>
        <w:jc w:val="center"/>
        <w:rPr>
          <w:rFonts w:eastAsia="Helvetica Neue" w:cs="Arial"/>
          <w:b/>
          <w:i/>
          <w:iCs/>
          <w:color w:val="1F3864"/>
          <w:sz w:val="18"/>
          <w:szCs w:val="18"/>
          <w:lang w:eastAsia="es-CO"/>
        </w:rPr>
      </w:pPr>
    </w:p>
    <w:p w14:paraId="2580DE07" w14:textId="77777777" w:rsidR="00535B2A" w:rsidRDefault="00535B2A" w:rsidP="00796016">
      <w:pPr>
        <w:widowControl w:val="0"/>
        <w:spacing w:after="200"/>
        <w:jc w:val="center"/>
        <w:rPr>
          <w:rFonts w:eastAsia="Helvetica Neue" w:cs="Arial"/>
          <w:b/>
          <w:i/>
          <w:iCs/>
          <w:color w:val="1F3864"/>
          <w:sz w:val="18"/>
          <w:szCs w:val="18"/>
          <w:lang w:eastAsia="es-CO"/>
        </w:rPr>
      </w:pPr>
    </w:p>
    <w:p w14:paraId="5BD26E72" w14:textId="77777777" w:rsidR="00535B2A" w:rsidRDefault="00535B2A" w:rsidP="00796016">
      <w:pPr>
        <w:widowControl w:val="0"/>
        <w:spacing w:after="200"/>
        <w:jc w:val="center"/>
        <w:rPr>
          <w:rFonts w:eastAsia="Helvetica Neue" w:cs="Arial"/>
          <w:b/>
          <w:i/>
          <w:iCs/>
          <w:color w:val="1F3864"/>
          <w:sz w:val="18"/>
          <w:szCs w:val="18"/>
          <w:lang w:eastAsia="es-CO"/>
        </w:rPr>
      </w:pPr>
    </w:p>
    <w:p w14:paraId="32E400F1" w14:textId="77777777" w:rsidR="00535B2A" w:rsidRDefault="00535B2A" w:rsidP="00796016">
      <w:pPr>
        <w:widowControl w:val="0"/>
        <w:spacing w:after="200"/>
        <w:jc w:val="center"/>
        <w:rPr>
          <w:rFonts w:eastAsia="Helvetica Neue" w:cs="Arial"/>
          <w:b/>
          <w:i/>
          <w:iCs/>
          <w:color w:val="1F3864"/>
          <w:sz w:val="18"/>
          <w:szCs w:val="18"/>
          <w:lang w:eastAsia="es-CO"/>
        </w:rPr>
      </w:pPr>
    </w:p>
    <w:p w14:paraId="7004E089" w14:textId="77777777" w:rsidR="00535B2A" w:rsidRPr="00796016" w:rsidRDefault="00535B2A" w:rsidP="00796016">
      <w:pPr>
        <w:widowControl w:val="0"/>
        <w:spacing w:after="200"/>
        <w:jc w:val="center"/>
        <w:rPr>
          <w:rFonts w:eastAsia="Helvetica Neue" w:cs="Arial"/>
          <w:b/>
          <w:i/>
          <w:iCs/>
          <w:color w:val="1F3864"/>
          <w:sz w:val="18"/>
          <w:szCs w:val="18"/>
          <w:lang w:eastAsia="es-CO"/>
        </w:rPr>
      </w:pPr>
    </w:p>
    <w:p w14:paraId="0626D073" w14:textId="77777777" w:rsidR="00796016" w:rsidRPr="00535B2A" w:rsidRDefault="00796016" w:rsidP="00535B2A">
      <w:pPr>
        <w:pStyle w:val="Ttulo4"/>
        <w:rPr>
          <w:rFonts w:eastAsia="Arial"/>
        </w:rPr>
      </w:pPr>
      <w:r w:rsidRPr="00535B2A">
        <w:rPr>
          <w:rFonts w:eastAsia="Arial"/>
        </w:rPr>
        <w:t xml:space="preserve">Procesos misionales  </w:t>
      </w:r>
    </w:p>
    <w:p w14:paraId="1A1775D1"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 xml:space="preserve">                    </w:t>
      </w:r>
    </w:p>
    <w:tbl>
      <w:tblPr>
        <w:tblStyle w:val="Tabladecuadrcula4-nfasis5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410"/>
        <w:gridCol w:w="5856"/>
      </w:tblGrid>
      <w:tr w:rsidR="00796016" w:rsidRPr="00796016" w14:paraId="3F2C5945" w14:textId="77777777" w:rsidTr="00A90C7A">
        <w:trPr>
          <w:cnfStyle w:val="100000000000" w:firstRow="1" w:lastRow="0" w:firstColumn="0" w:lastColumn="0" w:oddVBand="0" w:evenVBand="0" w:oddHBand="0" w:evenHBand="0" w:firstRowFirstColumn="0" w:firstRowLastColumn="0" w:lastRowFirstColumn="0" w:lastRowLastColumn="0"/>
          <w:trHeight w:val="354"/>
          <w:tblHead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92D050"/>
            <w:vAlign w:val="center"/>
          </w:tcPr>
          <w:p w14:paraId="110F829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ID</w:t>
            </w:r>
          </w:p>
        </w:tc>
        <w:tc>
          <w:tcPr>
            <w:tcW w:w="2410" w:type="dxa"/>
            <w:tcBorders>
              <w:top w:val="none" w:sz="0" w:space="0" w:color="auto"/>
              <w:left w:val="none" w:sz="0" w:space="0" w:color="auto"/>
              <w:bottom w:val="none" w:sz="0" w:space="0" w:color="auto"/>
              <w:right w:val="none" w:sz="0" w:space="0" w:color="auto"/>
            </w:tcBorders>
            <w:shd w:val="clear" w:color="auto" w:fill="92D050"/>
            <w:vAlign w:val="center"/>
          </w:tcPr>
          <w:p w14:paraId="1B1155B0"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Nombre</w:t>
            </w:r>
          </w:p>
        </w:tc>
        <w:tc>
          <w:tcPr>
            <w:tcW w:w="5856" w:type="dxa"/>
            <w:tcBorders>
              <w:top w:val="none" w:sz="0" w:space="0" w:color="auto"/>
              <w:left w:val="none" w:sz="0" w:space="0" w:color="auto"/>
              <w:bottom w:val="none" w:sz="0" w:space="0" w:color="auto"/>
              <w:right w:val="none" w:sz="0" w:space="0" w:color="auto"/>
            </w:tcBorders>
            <w:shd w:val="clear" w:color="auto" w:fill="92D050"/>
            <w:vAlign w:val="center"/>
          </w:tcPr>
          <w:p w14:paraId="03110653"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Objetivo</w:t>
            </w:r>
          </w:p>
        </w:tc>
      </w:tr>
      <w:tr w:rsidR="00796016" w:rsidRPr="00796016" w14:paraId="0B45A702" w14:textId="77777777" w:rsidTr="00A90C7A">
        <w:trPr>
          <w:cnfStyle w:val="000000100000" w:firstRow="0" w:lastRow="0" w:firstColumn="0" w:lastColumn="0" w:oddVBand="0" w:evenVBand="0" w:oddHBand="1" w:evenHBand="0" w:firstRowFirstColumn="0" w:firstRowLastColumn="0" w:lastRowFirstColumn="0" w:lastRowLastColumn="0"/>
          <w:trHeight w:val="1939"/>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236991F9"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2411C92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1</w:t>
            </w:r>
          </w:p>
        </w:tc>
        <w:tc>
          <w:tcPr>
            <w:tcW w:w="2410" w:type="dxa"/>
            <w:shd w:val="clear" w:color="auto" w:fill="auto"/>
          </w:tcPr>
          <w:p w14:paraId="595E08B9"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07818637"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de la valorización y financiación</w:t>
            </w:r>
          </w:p>
        </w:tc>
        <w:tc>
          <w:tcPr>
            <w:tcW w:w="5856" w:type="dxa"/>
            <w:shd w:val="clear" w:color="auto" w:fill="auto"/>
            <w:tcMar>
              <w:top w:w="28" w:type="dxa"/>
              <w:left w:w="28" w:type="dxa"/>
              <w:bottom w:w="28" w:type="dxa"/>
              <w:right w:w="28" w:type="dxa"/>
            </w:tcMar>
          </w:tcPr>
          <w:p w14:paraId="0F0699C4" w14:textId="77777777" w:rsidR="00796016" w:rsidRPr="00796016" w:rsidRDefault="00796016" w:rsidP="00796016">
            <w:pPr>
              <w:spacing w:after="4"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Estructurar e implementar los acuerdos de valorización conforme a la planeación y formulación de proyectos de infraestructura para la ciudad, de tal forma que se garantice su financiación y el recaudo efectivo de la contribución de valorización, así como desarrollar proyectos de iniciativa comunitaria bajo el esquema de valorización.</w:t>
            </w:r>
          </w:p>
        </w:tc>
      </w:tr>
      <w:tr w:rsidR="00796016" w:rsidRPr="00796016" w14:paraId="2AE11A26" w14:textId="77777777" w:rsidTr="00A90C7A">
        <w:trPr>
          <w:trHeight w:val="420"/>
        </w:trPr>
        <w:tc>
          <w:tcPr>
            <w:cnfStyle w:val="001000000000" w:firstRow="0" w:lastRow="0" w:firstColumn="1" w:lastColumn="0" w:oddVBand="0" w:evenVBand="0" w:oddHBand="0" w:evenHBand="0" w:firstRowFirstColumn="0" w:firstRowLastColumn="0" w:lastRowFirstColumn="0" w:lastRowLastColumn="0"/>
            <w:tcW w:w="562" w:type="dxa"/>
          </w:tcPr>
          <w:p w14:paraId="0A24B10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3CA8F17A"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3844A02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3BC1A36F"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2</w:t>
            </w:r>
          </w:p>
        </w:tc>
        <w:tc>
          <w:tcPr>
            <w:tcW w:w="2410" w:type="dxa"/>
          </w:tcPr>
          <w:p w14:paraId="0EA79EF0"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4F8906D9"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56D88C5F"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4C8DF4AC"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Preinversión de proyectos</w:t>
            </w:r>
          </w:p>
        </w:tc>
        <w:tc>
          <w:tcPr>
            <w:tcW w:w="5856" w:type="dxa"/>
            <w:tcMar>
              <w:top w:w="28" w:type="dxa"/>
              <w:left w:w="28" w:type="dxa"/>
              <w:bottom w:w="28" w:type="dxa"/>
              <w:right w:w="28" w:type="dxa"/>
            </w:tcMar>
          </w:tcPr>
          <w:p w14:paraId="7CF0545B" w14:textId="77777777" w:rsidR="00796016" w:rsidRPr="00796016" w:rsidRDefault="00796016" w:rsidP="00796016">
            <w:pPr>
              <w:shd w:val="clear" w:color="auto" w:fill="FFFFFF"/>
              <w:spacing w:before="240" w:after="240"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Adelantar y estructurar en la Entidad los estudios en etapa de preinversión para los proyectos de infraestructura vial y espacio público, cuyo propósito sea la construcción de nueva infraestructura, mediante mecanismos de evaluación objetiva de componentes técnicos, sociales, prediales, ambientales y presupuestales que garanticen la viabilidad de los proyectos que continúan con el ciclo de vida para las etapas de inversión.</w:t>
            </w:r>
          </w:p>
        </w:tc>
      </w:tr>
      <w:tr w:rsidR="00796016" w:rsidRPr="00796016" w14:paraId="36558D46" w14:textId="77777777" w:rsidTr="00A90C7A">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18B4FDA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273749C"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24D846C"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2DE17E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D47A54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3</w:t>
            </w:r>
          </w:p>
        </w:tc>
        <w:tc>
          <w:tcPr>
            <w:tcW w:w="2410" w:type="dxa"/>
            <w:shd w:val="clear" w:color="auto" w:fill="auto"/>
          </w:tcPr>
          <w:p w14:paraId="609C5CA6"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699B4490"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04A2369C"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5E15C088"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038814A6"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predial</w:t>
            </w:r>
          </w:p>
        </w:tc>
        <w:tc>
          <w:tcPr>
            <w:tcW w:w="5856" w:type="dxa"/>
            <w:shd w:val="clear" w:color="auto" w:fill="auto"/>
            <w:tcMar>
              <w:top w:w="28" w:type="dxa"/>
              <w:left w:w="28" w:type="dxa"/>
              <w:bottom w:w="28" w:type="dxa"/>
              <w:right w:w="28" w:type="dxa"/>
            </w:tcMar>
          </w:tcPr>
          <w:p w14:paraId="168CE5B8" w14:textId="77777777" w:rsidR="00796016" w:rsidRPr="00796016" w:rsidRDefault="00796016" w:rsidP="00796016">
            <w:pPr>
              <w:shd w:val="clear" w:color="auto" w:fill="FFFFFF"/>
              <w:spacing w:before="240" w:after="240"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Realizar la adquisición predial, reasentamiento integral de población y expedir viabilidades prediales basados en Decreto de Urgencia, oferta de compra, evaluación técnica, jurídica y social para desarrollar proyectos de infraestructura vial y espacio público adelantados por el IDU, en el marco del Plan de Ordenamiento Territorial, el Plan Maestro de Movilidad y los Planes de Desarrollo Distrital, de acuerdo con las normas legales vigentes y garantizando los Derechos Constitucionales de la ciudadanía.</w:t>
            </w:r>
          </w:p>
        </w:tc>
      </w:tr>
      <w:tr w:rsidR="00796016" w:rsidRPr="00796016" w14:paraId="0DBEA667" w14:textId="77777777" w:rsidTr="00A90C7A">
        <w:trPr>
          <w:trHeight w:val="417"/>
        </w:trPr>
        <w:tc>
          <w:tcPr>
            <w:cnfStyle w:val="001000000000" w:firstRow="0" w:lastRow="0" w:firstColumn="1" w:lastColumn="0" w:oddVBand="0" w:evenVBand="0" w:oddHBand="0" w:evenHBand="0" w:firstRowFirstColumn="0" w:firstRowLastColumn="0" w:lastRowFirstColumn="0" w:lastRowLastColumn="0"/>
            <w:tcW w:w="562" w:type="dxa"/>
          </w:tcPr>
          <w:p w14:paraId="0B19909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6ECBF838"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4</w:t>
            </w:r>
          </w:p>
        </w:tc>
        <w:tc>
          <w:tcPr>
            <w:tcW w:w="2410" w:type="dxa"/>
          </w:tcPr>
          <w:p w14:paraId="21FE6B9D"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387335D6"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Diseño de proyectos</w:t>
            </w:r>
          </w:p>
        </w:tc>
        <w:tc>
          <w:tcPr>
            <w:tcW w:w="5856" w:type="dxa"/>
            <w:tcMar>
              <w:top w:w="28" w:type="dxa"/>
              <w:left w:w="28" w:type="dxa"/>
              <w:bottom w:w="28" w:type="dxa"/>
              <w:right w:w="28" w:type="dxa"/>
            </w:tcMar>
          </w:tcPr>
          <w:p w14:paraId="36E51761" w14:textId="77777777" w:rsidR="00796016" w:rsidRPr="00796016" w:rsidRDefault="00796016" w:rsidP="00796016">
            <w:pPr>
              <w:spacing w:after="4"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Realizar seguimiento a los proyectos de infraestructura vial y espacio público con su correspondiente interventoría cuando aplique, verificando que incluyan los componentes técnicos, arquitectónicos, urbanísticos, paisajísticos, prediales, de tráfico, ambiental y social, SST, de ingeniería urbana y de detalle, dando cumplimiento a las normas técnicas urbanísticas vigentes.</w:t>
            </w:r>
          </w:p>
        </w:tc>
      </w:tr>
      <w:tr w:rsidR="00796016" w:rsidRPr="00796016" w14:paraId="71A986E3" w14:textId="77777777" w:rsidTr="00A90C7A">
        <w:trPr>
          <w:cnfStyle w:val="000000100000" w:firstRow="0" w:lastRow="0" w:firstColumn="0" w:lastColumn="0" w:oddVBand="0" w:evenVBand="0" w:oddHBand="1" w:evenHBand="0" w:firstRowFirstColumn="0" w:firstRowLastColumn="0" w:lastRowFirstColumn="0" w:lastRowLastColumn="0"/>
          <w:trHeight w:val="2149"/>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66027FC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8EDD92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27AF91EB"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5</w:t>
            </w:r>
          </w:p>
        </w:tc>
        <w:tc>
          <w:tcPr>
            <w:tcW w:w="2410" w:type="dxa"/>
            <w:shd w:val="clear" w:color="auto" w:fill="auto"/>
          </w:tcPr>
          <w:p w14:paraId="157DB06D"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11E60717"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40AAA764"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Construcción de Proyectos</w:t>
            </w:r>
          </w:p>
        </w:tc>
        <w:tc>
          <w:tcPr>
            <w:tcW w:w="5856" w:type="dxa"/>
            <w:shd w:val="clear" w:color="auto" w:fill="auto"/>
            <w:tcMar>
              <w:top w:w="28" w:type="dxa"/>
              <w:left w:w="28" w:type="dxa"/>
              <w:bottom w:w="28" w:type="dxa"/>
              <w:right w:w="28" w:type="dxa"/>
            </w:tcMar>
          </w:tcPr>
          <w:p w14:paraId="6DE47D58" w14:textId="77777777" w:rsidR="00796016" w:rsidRPr="00796016" w:rsidRDefault="00796016" w:rsidP="00796016">
            <w:pPr>
              <w:spacing w:after="4" w:line="360"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Garantizar la debida ejecución de los proyectos integrales de construcción del Subsistema de Transporte, Vial, Vial Peatonal, Sistema de Espacio Público realizando la supervisión, seguimiento y control al alcance, cronograma, presupuesto, recursos, calidad y riesgos; generando de esta manera bienestar en los habitantes de la ciudad contribuyendo al mejoramiento de su calidad de vida.</w:t>
            </w:r>
          </w:p>
        </w:tc>
      </w:tr>
      <w:tr w:rsidR="00796016" w:rsidRPr="00796016" w14:paraId="24D97F60" w14:textId="77777777" w:rsidTr="00A90C7A">
        <w:trPr>
          <w:trHeight w:val="417"/>
        </w:trPr>
        <w:tc>
          <w:tcPr>
            <w:cnfStyle w:val="001000000000" w:firstRow="0" w:lastRow="0" w:firstColumn="1" w:lastColumn="0" w:oddVBand="0" w:evenVBand="0" w:oddHBand="0" w:evenHBand="0" w:firstRowFirstColumn="0" w:firstRowLastColumn="0" w:lastRowFirstColumn="0" w:lastRowLastColumn="0"/>
            <w:tcW w:w="562" w:type="dxa"/>
          </w:tcPr>
          <w:p w14:paraId="0FA89E4A"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2CD3F0B"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26F871BF"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6</w:t>
            </w:r>
          </w:p>
        </w:tc>
        <w:tc>
          <w:tcPr>
            <w:tcW w:w="2410" w:type="dxa"/>
          </w:tcPr>
          <w:p w14:paraId="243083AE"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74387523"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34F2B222"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Conservación de Infraestructura</w:t>
            </w:r>
          </w:p>
        </w:tc>
        <w:tc>
          <w:tcPr>
            <w:tcW w:w="5856" w:type="dxa"/>
            <w:tcMar>
              <w:top w:w="28" w:type="dxa"/>
              <w:left w:w="28" w:type="dxa"/>
              <w:bottom w:w="28" w:type="dxa"/>
              <w:right w:w="28" w:type="dxa"/>
            </w:tcMar>
          </w:tcPr>
          <w:p w14:paraId="5DA883EA" w14:textId="77777777" w:rsidR="00796016" w:rsidRPr="00796016" w:rsidRDefault="00796016" w:rsidP="007B26EA">
            <w:pPr>
              <w:keepNext/>
              <w:shd w:val="clear" w:color="auto" w:fill="FFFFFF"/>
              <w:spacing w:before="240" w:after="240" w:line="360"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Planear los programas y ejecutar los proyectos para la conservación de la malla vial y el espacio público construidos a cargo de la entidad a través de la supervisión, coordinación y seguimiento de contratos y convenios, así como administrar la infraestructura vial y el espacio público mediante el seguimiento a las intervenciones ejecutadas por terceros, para mejorar la movilidad y seguridad vial en la ciudad.</w:t>
            </w:r>
          </w:p>
        </w:tc>
      </w:tr>
    </w:tbl>
    <w:p w14:paraId="33C34670" w14:textId="79782158" w:rsidR="007B26EA" w:rsidRDefault="007B26EA">
      <w:pPr>
        <w:pStyle w:val="Descripcin"/>
      </w:pPr>
      <w:bookmarkStart w:id="47" w:name="_Toc200621698"/>
      <w:bookmarkStart w:id="48" w:name="_Toc156973708"/>
      <w:r>
        <w:t xml:space="preserve">Tabla </w:t>
      </w:r>
      <w:r>
        <w:fldChar w:fldCharType="begin"/>
      </w:r>
      <w:r>
        <w:instrText xml:space="preserve"> SEQ Tabla \* ARABIC </w:instrText>
      </w:r>
      <w:r>
        <w:fldChar w:fldCharType="separate"/>
      </w:r>
      <w:r w:rsidR="005B246C">
        <w:rPr>
          <w:noProof/>
        </w:rPr>
        <w:t>3</w:t>
      </w:r>
      <w:r>
        <w:fldChar w:fldCharType="end"/>
      </w:r>
      <w:r>
        <w:t xml:space="preserve"> - </w:t>
      </w:r>
      <w:r w:rsidRPr="00377C48">
        <w:rPr>
          <w:noProof/>
        </w:rPr>
        <w:t>Procesos Misionales</w:t>
      </w:r>
      <w:bookmarkEnd w:id="47"/>
    </w:p>
    <w:bookmarkEnd w:id="48"/>
    <w:p w14:paraId="46F857C6" w14:textId="3C99B0A0" w:rsidR="00796016" w:rsidRPr="00796016" w:rsidRDefault="007B26EA"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404C0EDC" w14:textId="77777777" w:rsidR="00796016" w:rsidRPr="00796016" w:rsidRDefault="00796016" w:rsidP="00796016">
      <w:pPr>
        <w:spacing w:after="158" w:line="259" w:lineRule="auto"/>
        <w:jc w:val="left"/>
        <w:rPr>
          <w:rFonts w:eastAsia="Arial" w:cs="Arial"/>
          <w:color w:val="000000"/>
          <w:szCs w:val="22"/>
        </w:rPr>
      </w:pPr>
    </w:p>
    <w:p w14:paraId="40E2F626" w14:textId="77777777" w:rsidR="00796016" w:rsidRDefault="00796016" w:rsidP="00535B2A">
      <w:pPr>
        <w:pStyle w:val="Ttulo4"/>
        <w:rPr>
          <w:rFonts w:eastAsia="Arial"/>
        </w:rPr>
      </w:pPr>
      <w:r w:rsidRPr="00535B2A">
        <w:rPr>
          <w:rFonts w:eastAsia="Arial"/>
        </w:rPr>
        <w:t xml:space="preserve">Procesos de apoyo </w:t>
      </w:r>
    </w:p>
    <w:p w14:paraId="5E09DCAE" w14:textId="77777777" w:rsidR="00535B2A" w:rsidRPr="00535B2A" w:rsidRDefault="00535B2A" w:rsidP="00535B2A">
      <w:pPr>
        <w:rPr>
          <w:rFonts w:eastAsia="Arial"/>
        </w:rPr>
      </w:pPr>
    </w:p>
    <w:tbl>
      <w:tblPr>
        <w:tblStyle w:val="Tabladecuadrcula4-nfasis51"/>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5998"/>
      </w:tblGrid>
      <w:tr w:rsidR="00796016" w:rsidRPr="00796016" w14:paraId="67DBE692" w14:textId="77777777" w:rsidTr="00A90C7A">
        <w:trPr>
          <w:cnfStyle w:val="100000000000" w:firstRow="1" w:lastRow="0" w:firstColumn="0" w:lastColumn="0" w:oddVBand="0" w:evenVBand="0" w:oddHBand="0" w:evenHBand="0" w:firstRowFirstColumn="0" w:firstRowLastColumn="0" w:lastRowFirstColumn="0" w:lastRowLastColumn="0"/>
          <w:trHeight w:val="426"/>
          <w:tblHead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92D050"/>
            <w:vAlign w:val="center"/>
          </w:tcPr>
          <w:p w14:paraId="3B63E6F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ID</w:t>
            </w:r>
          </w:p>
        </w:tc>
        <w:tc>
          <w:tcPr>
            <w:tcW w:w="2268" w:type="dxa"/>
            <w:tcBorders>
              <w:top w:val="none" w:sz="0" w:space="0" w:color="auto"/>
              <w:left w:val="none" w:sz="0" w:space="0" w:color="auto"/>
              <w:bottom w:val="none" w:sz="0" w:space="0" w:color="auto"/>
              <w:right w:val="none" w:sz="0" w:space="0" w:color="auto"/>
            </w:tcBorders>
            <w:shd w:val="clear" w:color="auto" w:fill="92D050"/>
            <w:vAlign w:val="center"/>
          </w:tcPr>
          <w:p w14:paraId="02A14158"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Nombre</w:t>
            </w:r>
          </w:p>
        </w:tc>
        <w:tc>
          <w:tcPr>
            <w:tcW w:w="5998" w:type="dxa"/>
            <w:tcBorders>
              <w:top w:val="none" w:sz="0" w:space="0" w:color="auto"/>
              <w:left w:val="none" w:sz="0" w:space="0" w:color="auto"/>
              <w:bottom w:val="none" w:sz="0" w:space="0" w:color="auto"/>
              <w:right w:val="none" w:sz="0" w:space="0" w:color="auto"/>
            </w:tcBorders>
            <w:shd w:val="clear" w:color="auto" w:fill="92D050"/>
            <w:vAlign w:val="center"/>
          </w:tcPr>
          <w:p w14:paraId="7F5480BE"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Objetivo</w:t>
            </w:r>
          </w:p>
        </w:tc>
      </w:tr>
      <w:tr w:rsidR="00796016" w:rsidRPr="00796016" w14:paraId="375F0186" w14:textId="77777777" w:rsidTr="00A90C7A">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A294F0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DC966CF"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279CD91"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25D020A0"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1</w:t>
            </w:r>
          </w:p>
        </w:tc>
        <w:tc>
          <w:tcPr>
            <w:tcW w:w="2268" w:type="dxa"/>
            <w:shd w:val="clear" w:color="auto" w:fill="auto"/>
          </w:tcPr>
          <w:p w14:paraId="3C8051A6"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1C917A3"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3A9C82E2"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155FA8F"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Legal</w:t>
            </w:r>
          </w:p>
        </w:tc>
        <w:tc>
          <w:tcPr>
            <w:tcW w:w="5998" w:type="dxa"/>
            <w:shd w:val="clear" w:color="auto" w:fill="auto"/>
            <w:tcMar>
              <w:top w:w="28" w:type="dxa"/>
              <w:left w:w="28" w:type="dxa"/>
              <w:bottom w:w="28" w:type="dxa"/>
              <w:right w:w="28" w:type="dxa"/>
            </w:tcMar>
          </w:tcPr>
          <w:p w14:paraId="7A7A0D59" w14:textId="77777777" w:rsidR="00796016" w:rsidRPr="00796016" w:rsidRDefault="00796016" w:rsidP="00796016">
            <w:pPr>
              <w:shd w:val="clear" w:color="auto" w:fill="FFFFFF"/>
              <w:spacing w:before="240" w:after="240"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Estructurar estrategias, planes y programas para el fortalecimiento de la gestión jurídica, a través de líneas de acción como prevención del daño antijurídico y defensa judicial, orientadas a salvaguardar los intereses de la Entidad, de acuerdo con los principios de la Gerencia Jurídica Pública y la normatividad legal vigente.</w:t>
            </w:r>
          </w:p>
        </w:tc>
      </w:tr>
      <w:tr w:rsidR="00796016" w:rsidRPr="00796016" w14:paraId="1DBC5132" w14:textId="77777777" w:rsidTr="00A90C7A">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52CA44A0"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34B78AE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057FB5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2</w:t>
            </w:r>
          </w:p>
        </w:tc>
        <w:tc>
          <w:tcPr>
            <w:tcW w:w="2268" w:type="dxa"/>
          </w:tcPr>
          <w:p w14:paraId="4A52CA8B"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65311355"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Practicas Integrales de Gestión</w:t>
            </w:r>
          </w:p>
        </w:tc>
        <w:tc>
          <w:tcPr>
            <w:tcW w:w="5998" w:type="dxa"/>
            <w:tcMar>
              <w:top w:w="28" w:type="dxa"/>
              <w:left w:w="28" w:type="dxa"/>
              <w:bottom w:w="28" w:type="dxa"/>
              <w:right w:w="28" w:type="dxa"/>
            </w:tcMar>
          </w:tcPr>
          <w:p w14:paraId="26BF8E21"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Definir e Implementar prácticas en Calidad, Gestión Ambiental y Seguridad y Salud Ocupacional de acuerdo con las necesidades organizacionales, los requisitos legales y normativos con el fin de mejorar el desempeño de la Entidad.</w:t>
            </w:r>
          </w:p>
        </w:tc>
      </w:tr>
      <w:tr w:rsidR="00796016" w:rsidRPr="00796016" w14:paraId="2233E3A3" w14:textId="77777777" w:rsidTr="00A90C7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C83B06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43130C9A"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4CD737BA"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3</w:t>
            </w:r>
          </w:p>
        </w:tc>
        <w:tc>
          <w:tcPr>
            <w:tcW w:w="2268" w:type="dxa"/>
            <w:shd w:val="clear" w:color="auto" w:fill="auto"/>
          </w:tcPr>
          <w:p w14:paraId="7781B4DB"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4604310A"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9DA33A9"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de Recursos Físicos</w:t>
            </w:r>
          </w:p>
        </w:tc>
        <w:tc>
          <w:tcPr>
            <w:tcW w:w="5998" w:type="dxa"/>
            <w:shd w:val="clear" w:color="auto" w:fill="auto"/>
            <w:tcMar>
              <w:top w:w="28" w:type="dxa"/>
              <w:left w:w="28" w:type="dxa"/>
              <w:bottom w:w="28" w:type="dxa"/>
              <w:right w:w="28" w:type="dxa"/>
            </w:tcMar>
          </w:tcPr>
          <w:p w14:paraId="32FCAADE"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Administrar los bienes muebles e inmuebles de la entidad y suministrar los recursos físicos de forma oportuna, adecuada y eficiente, asegurando el normal funcionamiento de los procesos y las áreas del instituto y la correspondiente satisfacción de las necesidades internas.</w:t>
            </w:r>
          </w:p>
        </w:tc>
      </w:tr>
      <w:tr w:rsidR="00796016" w:rsidRPr="00796016" w14:paraId="1B14833D" w14:textId="77777777" w:rsidTr="00A90C7A">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3BB0A7A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31C776E"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4</w:t>
            </w:r>
          </w:p>
        </w:tc>
        <w:tc>
          <w:tcPr>
            <w:tcW w:w="2268" w:type="dxa"/>
          </w:tcPr>
          <w:p w14:paraId="761E6E8E"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08843541"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Financiera</w:t>
            </w:r>
          </w:p>
        </w:tc>
        <w:tc>
          <w:tcPr>
            <w:tcW w:w="5998" w:type="dxa"/>
            <w:tcMar>
              <w:top w:w="28" w:type="dxa"/>
              <w:left w:w="28" w:type="dxa"/>
              <w:bottom w:w="28" w:type="dxa"/>
              <w:right w:w="28" w:type="dxa"/>
            </w:tcMar>
          </w:tcPr>
          <w:p w14:paraId="52FBA5CD"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Administrar y Disponer Oportunamente los Recursos Financieros para la Ejecución de los Programas y Proyectos en el Desarrollo de los Procesos de la Entidad.</w:t>
            </w:r>
          </w:p>
        </w:tc>
      </w:tr>
      <w:tr w:rsidR="00796016" w:rsidRPr="00796016" w14:paraId="032FF405" w14:textId="77777777" w:rsidTr="00A90C7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7CFB85DC"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84B4CCB"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BCDFBF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5</w:t>
            </w:r>
          </w:p>
        </w:tc>
        <w:tc>
          <w:tcPr>
            <w:tcW w:w="2268" w:type="dxa"/>
            <w:shd w:val="clear" w:color="auto" w:fill="auto"/>
          </w:tcPr>
          <w:p w14:paraId="0847DBA5"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47C20329"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79001AE7"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del Talento Humano</w:t>
            </w:r>
          </w:p>
        </w:tc>
        <w:tc>
          <w:tcPr>
            <w:tcW w:w="5998" w:type="dxa"/>
            <w:shd w:val="clear" w:color="auto" w:fill="auto"/>
          </w:tcPr>
          <w:p w14:paraId="1414F60C" w14:textId="77777777" w:rsidR="00796016" w:rsidRPr="00796016" w:rsidRDefault="00796016" w:rsidP="00796016">
            <w:pPr>
              <w:shd w:val="clear" w:color="auto" w:fill="FFFFFF"/>
              <w:spacing w:before="240" w:after="240"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Desarrollar las competencias del talento humano, gestionando planes, programas y proyectos que contribuyan a mejorar su calidad de vida para el cumplimiento de la Misión, Visión y Objetivos Estratégicos bajo la normatividad vigente.</w:t>
            </w:r>
          </w:p>
        </w:tc>
      </w:tr>
      <w:tr w:rsidR="00796016" w:rsidRPr="00796016" w14:paraId="605C68EC" w14:textId="77777777" w:rsidTr="00A90C7A">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61B1062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F452789"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7B0A93CC"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6</w:t>
            </w:r>
          </w:p>
        </w:tc>
        <w:tc>
          <w:tcPr>
            <w:tcW w:w="2268" w:type="dxa"/>
          </w:tcPr>
          <w:p w14:paraId="5FD501ED"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09B7D504"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6C73ADDA"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Documental</w:t>
            </w:r>
          </w:p>
        </w:tc>
        <w:tc>
          <w:tcPr>
            <w:tcW w:w="5998" w:type="dxa"/>
            <w:tcMar>
              <w:top w:w="28" w:type="dxa"/>
              <w:left w:w="28" w:type="dxa"/>
              <w:bottom w:w="28" w:type="dxa"/>
              <w:right w:w="28" w:type="dxa"/>
            </w:tcMar>
          </w:tcPr>
          <w:p w14:paraId="2CE17543" w14:textId="77777777" w:rsidR="00796016" w:rsidRPr="00796016" w:rsidRDefault="00796016" w:rsidP="00796016">
            <w:pPr>
              <w:shd w:val="clear" w:color="auto" w:fill="FFFFFF"/>
              <w:spacing w:before="240" w:after="240"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Determinar e implementar las directrices para la administración documental mediante la aplicación de políticas y lineamientos, para garantizar la recuperación, consulta y conservación de la memoria institucional.</w:t>
            </w:r>
          </w:p>
        </w:tc>
      </w:tr>
      <w:tr w:rsidR="00796016" w:rsidRPr="00796016" w14:paraId="11B6FBE9" w14:textId="77777777" w:rsidTr="00A90C7A">
        <w:trPr>
          <w:cnfStyle w:val="000000100000" w:firstRow="0" w:lastRow="0" w:firstColumn="0" w:lastColumn="0" w:oddVBand="0" w:evenVBand="0" w:oddHBand="1"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43220EA"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2225A287"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8D8CFA4"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0A27BB4"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7</w:t>
            </w:r>
          </w:p>
        </w:tc>
        <w:tc>
          <w:tcPr>
            <w:tcW w:w="2268" w:type="dxa"/>
            <w:shd w:val="clear" w:color="auto" w:fill="auto"/>
          </w:tcPr>
          <w:p w14:paraId="047079EB"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6A01D175"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62CD7255"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Tecnologías de Información y Comunicación</w:t>
            </w:r>
          </w:p>
        </w:tc>
        <w:tc>
          <w:tcPr>
            <w:tcW w:w="5998" w:type="dxa"/>
            <w:shd w:val="clear" w:color="auto" w:fill="auto"/>
            <w:tcMar>
              <w:top w:w="28" w:type="dxa"/>
              <w:left w:w="28" w:type="dxa"/>
              <w:bottom w:w="28" w:type="dxa"/>
              <w:right w:w="28" w:type="dxa"/>
            </w:tcMar>
          </w:tcPr>
          <w:p w14:paraId="7EA8183E"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Gestionar la implementación, actualización y mantenimiento de los sistemas de información y la infraestructura tecnológica de acuerdo con las necesidades de la entidad y la incorporación de nuevas tecnologías, para asegurar la confidencialidad, integridad y disponibilidad de la información requerida en el logro de los objetivos institucionales.</w:t>
            </w:r>
          </w:p>
        </w:tc>
      </w:tr>
      <w:tr w:rsidR="00796016" w:rsidRPr="00796016" w14:paraId="7B2B1E5A" w14:textId="77777777" w:rsidTr="00A90C7A">
        <w:trPr>
          <w:trHeight w:val="344"/>
        </w:trPr>
        <w:tc>
          <w:tcPr>
            <w:cnfStyle w:val="001000000000" w:firstRow="0" w:lastRow="0" w:firstColumn="1" w:lastColumn="0" w:oddVBand="0" w:evenVBand="0" w:oddHBand="0" w:evenHBand="0" w:firstRowFirstColumn="0" w:firstRowLastColumn="0" w:lastRowFirstColumn="0" w:lastRowLastColumn="0"/>
            <w:tcW w:w="562" w:type="dxa"/>
          </w:tcPr>
          <w:p w14:paraId="33EAD703"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3475ED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8</w:t>
            </w:r>
          </w:p>
        </w:tc>
        <w:tc>
          <w:tcPr>
            <w:tcW w:w="2268" w:type="dxa"/>
          </w:tcPr>
          <w:p w14:paraId="740F16C7"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01E9CFFA"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Gestión Contractual</w:t>
            </w:r>
          </w:p>
        </w:tc>
        <w:tc>
          <w:tcPr>
            <w:tcW w:w="5998" w:type="dxa"/>
            <w:tcMar>
              <w:top w:w="28" w:type="dxa"/>
              <w:left w:w="28" w:type="dxa"/>
              <w:bottom w:w="28" w:type="dxa"/>
              <w:right w:w="28" w:type="dxa"/>
            </w:tcMar>
          </w:tcPr>
          <w:p w14:paraId="01DC4AB8" w14:textId="77777777" w:rsidR="00796016" w:rsidRPr="00796016" w:rsidRDefault="00796016" w:rsidP="007B26EA">
            <w:pPr>
              <w:keepNext/>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Estructurar, adelantar, orientar y acompañar la gestión precontractual y contractual, de conformidad con las disposiciones legales vigentes, para el logro de la contratación oportuna de los procesos institucionales.</w:t>
            </w:r>
          </w:p>
        </w:tc>
      </w:tr>
    </w:tbl>
    <w:p w14:paraId="6BDB8F5D" w14:textId="709914C6" w:rsidR="007B26EA" w:rsidRDefault="007B26EA">
      <w:pPr>
        <w:pStyle w:val="Descripcin"/>
      </w:pPr>
      <w:bookmarkStart w:id="49" w:name="_Toc200621699"/>
      <w:bookmarkStart w:id="50" w:name="_Toc156973709"/>
      <w:r>
        <w:t xml:space="preserve">Tabla </w:t>
      </w:r>
      <w:r>
        <w:fldChar w:fldCharType="begin"/>
      </w:r>
      <w:r>
        <w:instrText xml:space="preserve"> SEQ Tabla \* ARABIC </w:instrText>
      </w:r>
      <w:r>
        <w:fldChar w:fldCharType="separate"/>
      </w:r>
      <w:r w:rsidR="005B246C">
        <w:rPr>
          <w:noProof/>
        </w:rPr>
        <w:t>4</w:t>
      </w:r>
      <w:r>
        <w:fldChar w:fldCharType="end"/>
      </w:r>
      <w:r>
        <w:t xml:space="preserve"> - P</w:t>
      </w:r>
      <w:r w:rsidRPr="00AD6D30">
        <w:t>rocesos de apoyo</w:t>
      </w:r>
      <w:bookmarkEnd w:id="49"/>
    </w:p>
    <w:bookmarkEnd w:id="50"/>
    <w:p w14:paraId="40386BA9" w14:textId="065045F2" w:rsidR="00796016" w:rsidRPr="00796016" w:rsidRDefault="007B26EA"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4F87063D" w14:textId="77777777" w:rsidR="00796016" w:rsidRPr="00796016" w:rsidRDefault="00796016" w:rsidP="00796016">
      <w:pPr>
        <w:spacing w:after="158" w:line="259" w:lineRule="auto"/>
        <w:ind w:left="10" w:right="618" w:hanging="10"/>
        <w:jc w:val="center"/>
        <w:rPr>
          <w:rFonts w:eastAsia="Arial" w:cs="Arial"/>
          <w:b/>
          <w:i/>
          <w:color w:val="1F3864"/>
          <w:sz w:val="20"/>
          <w:szCs w:val="24"/>
        </w:rPr>
      </w:pPr>
    </w:p>
    <w:p w14:paraId="0A0735D2" w14:textId="77777777" w:rsidR="00796016" w:rsidRPr="00C929B0" w:rsidRDefault="00796016" w:rsidP="00C929B0">
      <w:pPr>
        <w:pStyle w:val="Ttulo4"/>
        <w:rPr>
          <w:rFonts w:eastAsia="Arial"/>
        </w:rPr>
      </w:pPr>
      <w:r w:rsidRPr="00C929B0">
        <w:rPr>
          <w:rFonts w:eastAsia="Arial"/>
        </w:rPr>
        <w:t xml:space="preserve">Procesos evaluación y mejora   </w:t>
      </w:r>
    </w:p>
    <w:p w14:paraId="51A85CBB" w14:textId="77777777" w:rsidR="00796016" w:rsidRPr="00796016" w:rsidRDefault="00796016" w:rsidP="00796016">
      <w:pPr>
        <w:spacing w:after="4" w:line="366" w:lineRule="auto"/>
        <w:ind w:left="10" w:hanging="10"/>
        <w:rPr>
          <w:rFonts w:eastAsia="Arial" w:cs="Arial"/>
          <w:color w:val="000000"/>
          <w:szCs w:val="22"/>
        </w:rPr>
      </w:pPr>
    </w:p>
    <w:tbl>
      <w:tblPr>
        <w:tblStyle w:val="Tabladecuadrcula4-nfasis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268"/>
        <w:gridCol w:w="5998"/>
      </w:tblGrid>
      <w:tr w:rsidR="00796016" w:rsidRPr="00796016" w14:paraId="5EA3EDBF" w14:textId="77777777" w:rsidTr="00A0604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tcBorders>
              <w:top w:val="none" w:sz="0" w:space="0" w:color="auto"/>
              <w:left w:val="none" w:sz="0" w:space="0" w:color="auto"/>
              <w:bottom w:val="none" w:sz="0" w:space="0" w:color="auto"/>
              <w:right w:val="none" w:sz="0" w:space="0" w:color="auto"/>
            </w:tcBorders>
            <w:shd w:val="clear" w:color="auto" w:fill="92D050"/>
            <w:vAlign w:val="center"/>
          </w:tcPr>
          <w:p w14:paraId="42FA488D"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ID</w:t>
            </w:r>
          </w:p>
        </w:tc>
        <w:tc>
          <w:tcPr>
            <w:tcW w:w="2268" w:type="dxa"/>
            <w:tcBorders>
              <w:top w:val="none" w:sz="0" w:space="0" w:color="auto"/>
              <w:left w:val="none" w:sz="0" w:space="0" w:color="auto"/>
              <w:bottom w:val="none" w:sz="0" w:space="0" w:color="auto"/>
              <w:right w:val="none" w:sz="0" w:space="0" w:color="auto"/>
            </w:tcBorders>
            <w:shd w:val="clear" w:color="auto" w:fill="92D050"/>
            <w:vAlign w:val="center"/>
          </w:tcPr>
          <w:p w14:paraId="16BE222A"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Nombre</w:t>
            </w:r>
          </w:p>
        </w:tc>
        <w:tc>
          <w:tcPr>
            <w:tcW w:w="5998" w:type="dxa"/>
            <w:tcBorders>
              <w:top w:val="none" w:sz="0" w:space="0" w:color="auto"/>
              <w:left w:val="none" w:sz="0" w:space="0" w:color="auto"/>
              <w:bottom w:val="none" w:sz="0" w:space="0" w:color="auto"/>
              <w:right w:val="none" w:sz="0" w:space="0" w:color="auto"/>
            </w:tcBorders>
            <w:shd w:val="clear" w:color="auto" w:fill="92D050"/>
            <w:vAlign w:val="center"/>
          </w:tcPr>
          <w:p w14:paraId="1731700A"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Objetivo</w:t>
            </w:r>
          </w:p>
        </w:tc>
      </w:tr>
      <w:tr w:rsidR="00796016" w:rsidRPr="00796016" w14:paraId="5CD6B465" w14:textId="77777777" w:rsidTr="00A0604E">
        <w:trPr>
          <w:cnfStyle w:val="000000100000" w:firstRow="0" w:lastRow="0" w:firstColumn="0" w:lastColumn="0" w:oddVBand="0" w:evenVBand="0" w:oddHBand="1" w:evenHBand="0" w:firstRowFirstColumn="0" w:firstRowLastColumn="0" w:lastRowFirstColumn="0" w:lastRowLastColumn="0"/>
          <w:trHeight w:val="1985"/>
          <w:jc w:val="center"/>
        </w:trPr>
        <w:tc>
          <w:tcPr>
            <w:cnfStyle w:val="001000000000" w:firstRow="0" w:lastRow="0" w:firstColumn="1" w:lastColumn="0" w:oddVBand="0" w:evenVBand="0" w:oddHBand="0" w:evenHBand="0" w:firstRowFirstColumn="0" w:firstRowLastColumn="0" w:lastRowFirstColumn="0" w:lastRowLastColumn="0"/>
            <w:tcW w:w="562" w:type="dxa"/>
            <w:shd w:val="clear" w:color="auto" w:fill="auto"/>
          </w:tcPr>
          <w:p w14:paraId="51E4A87B"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4C20465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0D3707F1"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133872F5"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1</w:t>
            </w:r>
          </w:p>
        </w:tc>
        <w:tc>
          <w:tcPr>
            <w:tcW w:w="2268" w:type="dxa"/>
            <w:shd w:val="clear" w:color="auto" w:fill="auto"/>
          </w:tcPr>
          <w:p w14:paraId="779EE2A3"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25698BEA"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5D295DDB"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p>
          <w:p w14:paraId="17029033"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Evaluación y Control</w:t>
            </w:r>
          </w:p>
        </w:tc>
        <w:tc>
          <w:tcPr>
            <w:tcW w:w="5998" w:type="dxa"/>
            <w:shd w:val="clear" w:color="auto" w:fill="auto"/>
          </w:tcPr>
          <w:p w14:paraId="5862AEBF" w14:textId="77777777" w:rsidR="00796016" w:rsidRPr="00796016" w:rsidRDefault="00796016" w:rsidP="00796016">
            <w:pPr>
              <w:shd w:val="clear" w:color="auto" w:fill="FFFFFF"/>
              <w:spacing w:before="240" w:after="240"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Verificar el cumplimiento de metas, planes y normas en los procesos de la Entidad y en las actuaciones de los servidores públicos, para asegurar el cumplimiento de los fines institucionales a través de la aplicación de los instrumentos pertinentes.</w:t>
            </w:r>
          </w:p>
        </w:tc>
      </w:tr>
      <w:tr w:rsidR="00796016" w:rsidRPr="00796016" w14:paraId="771BD7F3" w14:textId="77777777" w:rsidTr="00A0604E">
        <w:trPr>
          <w:trHeight w:val="420"/>
          <w:jc w:val="center"/>
        </w:trPr>
        <w:tc>
          <w:tcPr>
            <w:cnfStyle w:val="001000000000" w:firstRow="0" w:lastRow="0" w:firstColumn="1" w:lastColumn="0" w:oddVBand="0" w:evenVBand="0" w:oddHBand="0" w:evenHBand="0" w:firstRowFirstColumn="0" w:firstRowLastColumn="0" w:lastRowFirstColumn="0" w:lastRowLastColumn="0"/>
            <w:tcW w:w="562" w:type="dxa"/>
          </w:tcPr>
          <w:p w14:paraId="33D36CD2"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51027DDE"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p>
          <w:p w14:paraId="67A395B9" w14:textId="77777777" w:rsidR="00796016" w:rsidRPr="00796016" w:rsidRDefault="00796016" w:rsidP="00796016">
            <w:pPr>
              <w:spacing w:after="4" w:line="366" w:lineRule="auto"/>
              <w:ind w:left="10" w:hanging="10"/>
              <w:jc w:val="center"/>
              <w:rPr>
                <w:rFonts w:eastAsia="Arial" w:cs="Arial"/>
                <w:color w:val="000000"/>
                <w:sz w:val="18"/>
                <w:szCs w:val="18"/>
                <w:lang w:val="es-CO" w:eastAsia="es-CO"/>
              </w:rPr>
            </w:pPr>
            <w:r w:rsidRPr="00796016">
              <w:rPr>
                <w:rFonts w:eastAsia="Arial" w:cs="Arial"/>
                <w:color w:val="000000"/>
                <w:sz w:val="18"/>
                <w:szCs w:val="18"/>
                <w:lang w:val="es-CO" w:eastAsia="es-CO"/>
              </w:rPr>
              <w:t>2</w:t>
            </w:r>
          </w:p>
        </w:tc>
        <w:tc>
          <w:tcPr>
            <w:tcW w:w="2268" w:type="dxa"/>
          </w:tcPr>
          <w:p w14:paraId="09B3BF84"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4FC6CE3E"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p>
          <w:p w14:paraId="18E30F92"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Mejoramiento Continuo</w:t>
            </w:r>
          </w:p>
        </w:tc>
        <w:tc>
          <w:tcPr>
            <w:tcW w:w="5998" w:type="dxa"/>
          </w:tcPr>
          <w:p w14:paraId="59D90EDB" w14:textId="77777777" w:rsidR="00796016" w:rsidRPr="00796016" w:rsidRDefault="00796016" w:rsidP="007B26EA">
            <w:pPr>
              <w:keepNext/>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18"/>
                <w:szCs w:val="18"/>
                <w:lang w:val="es-CO" w:eastAsia="es-CO"/>
              </w:rPr>
            </w:pPr>
            <w:r w:rsidRPr="00796016">
              <w:rPr>
                <w:rFonts w:eastAsia="Arial" w:cs="Arial"/>
                <w:color w:val="000000"/>
                <w:sz w:val="18"/>
                <w:szCs w:val="18"/>
                <w:lang w:val="es-CO" w:eastAsia="es-CO"/>
              </w:rPr>
              <w:t>Identificar, establecer, implementar y ejecutar acciones para incrementar el desempeño de los procesos con el propósito de fortalecer el Sistema Integrado de Gestión a través de la aplicación de metodologías de mejoramiento y acciones de prevención.</w:t>
            </w:r>
          </w:p>
        </w:tc>
      </w:tr>
    </w:tbl>
    <w:p w14:paraId="7D0B42AB" w14:textId="5CB600F3" w:rsidR="007B26EA" w:rsidRDefault="007B26EA">
      <w:pPr>
        <w:pStyle w:val="Descripcin"/>
      </w:pPr>
      <w:bookmarkStart w:id="51" w:name="_Toc200621700"/>
      <w:bookmarkStart w:id="52" w:name="_Toc156973710"/>
      <w:r>
        <w:t xml:space="preserve">Tabla </w:t>
      </w:r>
      <w:r>
        <w:fldChar w:fldCharType="begin"/>
      </w:r>
      <w:r>
        <w:instrText xml:space="preserve"> SEQ Tabla \* ARABIC </w:instrText>
      </w:r>
      <w:r>
        <w:fldChar w:fldCharType="separate"/>
      </w:r>
      <w:r w:rsidR="005B246C">
        <w:rPr>
          <w:noProof/>
        </w:rPr>
        <w:t>5</w:t>
      </w:r>
      <w:r>
        <w:fldChar w:fldCharType="end"/>
      </w:r>
      <w:r>
        <w:t xml:space="preserve"> - P</w:t>
      </w:r>
      <w:r w:rsidRPr="00D27947">
        <w:t>rocesos evaluación y mejora</w:t>
      </w:r>
      <w:bookmarkEnd w:id="51"/>
    </w:p>
    <w:bookmarkEnd w:id="52"/>
    <w:p w14:paraId="023870CE" w14:textId="24DD4028" w:rsidR="00796016" w:rsidRPr="00796016" w:rsidRDefault="007B26EA"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4A4C3520" w14:textId="77777777" w:rsidR="00796016" w:rsidRDefault="00796016" w:rsidP="00796016">
      <w:pPr>
        <w:spacing w:after="161" w:line="259" w:lineRule="auto"/>
        <w:ind w:left="10" w:right="619" w:hanging="10"/>
        <w:jc w:val="center"/>
        <w:rPr>
          <w:rFonts w:eastAsia="Arial" w:cs="Arial"/>
          <w:b/>
          <w:i/>
          <w:color w:val="1F3864"/>
          <w:sz w:val="18"/>
          <w:szCs w:val="18"/>
        </w:rPr>
      </w:pPr>
    </w:p>
    <w:p w14:paraId="689EDF7F" w14:textId="77777777" w:rsidR="00C17B32" w:rsidRDefault="003E100A" w:rsidP="00C17B32">
      <w:pPr>
        <w:pStyle w:val="Ttulo3"/>
        <w:rPr>
          <w:rFonts w:eastAsia="Arial"/>
          <w:b/>
        </w:rPr>
      </w:pPr>
      <w:bookmarkStart w:id="53" w:name="_Toc195260907"/>
      <w:bookmarkStart w:id="54" w:name="_Toc215060142"/>
      <w:r>
        <w:rPr>
          <w:rFonts w:eastAsia="Arial"/>
          <w:b/>
        </w:rPr>
        <w:lastRenderedPageBreak/>
        <w:t>Trámites y servicios IDU</w:t>
      </w:r>
      <w:bookmarkEnd w:id="53"/>
      <w:bookmarkEnd w:id="54"/>
    </w:p>
    <w:p w14:paraId="31F0F7EF" w14:textId="77777777" w:rsidR="00734C6C" w:rsidRDefault="00734C6C" w:rsidP="00734C6C">
      <w:pPr>
        <w:spacing w:before="120" w:after="120"/>
        <w:ind w:left="425"/>
        <w:rPr>
          <w:rFonts w:eastAsia="Arial"/>
        </w:rPr>
      </w:pPr>
      <w:r>
        <w:rPr>
          <w:rFonts w:eastAsia="Arial"/>
        </w:rPr>
        <w:t xml:space="preserve">El relacionamiento de </w:t>
      </w:r>
      <w:r w:rsidRPr="00734C6C">
        <w:rPr>
          <w:rFonts w:eastAsia="Arial"/>
        </w:rPr>
        <w:t>los ciudadanos, usuarios o grupos de interés</w:t>
      </w:r>
      <w:r>
        <w:rPr>
          <w:rFonts w:eastAsia="Arial"/>
        </w:rPr>
        <w:t xml:space="preserve"> con las entidades del sector público se da mediante los mecanismos como trámites y las OPA - o</w:t>
      </w:r>
      <w:r w:rsidRPr="00734C6C">
        <w:rPr>
          <w:rFonts w:eastAsia="Arial"/>
        </w:rPr>
        <w:t>tro</w:t>
      </w:r>
      <w:r>
        <w:rPr>
          <w:rFonts w:eastAsia="Arial"/>
        </w:rPr>
        <w:t>s</w:t>
      </w:r>
      <w:r w:rsidRPr="00734C6C">
        <w:rPr>
          <w:rFonts w:eastAsia="Arial"/>
        </w:rPr>
        <w:t xml:space="preserve"> procedimiento</w:t>
      </w:r>
      <w:r>
        <w:rPr>
          <w:rFonts w:eastAsia="Arial"/>
        </w:rPr>
        <w:t>s</w:t>
      </w:r>
      <w:r w:rsidRPr="00734C6C">
        <w:rPr>
          <w:rFonts w:eastAsia="Arial"/>
        </w:rPr>
        <w:t xml:space="preserve"> administrativo</w:t>
      </w:r>
      <w:r>
        <w:rPr>
          <w:rFonts w:eastAsia="Arial"/>
        </w:rPr>
        <w:t>s.</w:t>
      </w:r>
    </w:p>
    <w:p w14:paraId="04645BC7" w14:textId="77777777" w:rsidR="00734C6C" w:rsidRDefault="007725A9" w:rsidP="007725A9">
      <w:pPr>
        <w:spacing w:before="120" w:after="120"/>
        <w:ind w:left="425"/>
        <w:rPr>
          <w:rFonts w:eastAsia="Arial"/>
        </w:rPr>
      </w:pPr>
      <w:r>
        <w:rPr>
          <w:rFonts w:eastAsia="Arial"/>
        </w:rPr>
        <w:t xml:space="preserve">La definición </w:t>
      </w:r>
      <w:r w:rsidR="007D2484">
        <w:rPr>
          <w:rFonts w:eastAsia="Arial"/>
        </w:rPr>
        <w:t xml:space="preserve">de esta </w:t>
      </w:r>
      <w:r>
        <w:rPr>
          <w:rFonts w:eastAsia="Arial"/>
        </w:rPr>
        <w:t>asocia</w:t>
      </w:r>
      <w:r w:rsidR="007D2484">
        <w:rPr>
          <w:rFonts w:eastAsia="Arial"/>
        </w:rPr>
        <w:t>da</w:t>
      </w:r>
      <w:r>
        <w:rPr>
          <w:rFonts w:eastAsia="Arial"/>
        </w:rPr>
        <w:t xml:space="preserve"> con el c</w:t>
      </w:r>
      <w:r w:rsidRPr="007725A9">
        <w:rPr>
          <w:rFonts w:eastAsia="Arial"/>
        </w:rPr>
        <w:t>onjunto de requisitos, pasos o acciones reguladas por el Estado, dentro</w:t>
      </w:r>
      <w:r>
        <w:rPr>
          <w:rFonts w:eastAsia="Arial"/>
        </w:rPr>
        <w:t xml:space="preserve"> </w:t>
      </w:r>
      <w:r w:rsidRPr="007725A9">
        <w:rPr>
          <w:rFonts w:eastAsia="Arial"/>
        </w:rPr>
        <w:t>de un proceso misional, que deben efectuar los usuarios o grupos de interés ante</w:t>
      </w:r>
      <w:r>
        <w:rPr>
          <w:rFonts w:eastAsia="Arial"/>
        </w:rPr>
        <w:t xml:space="preserve"> </w:t>
      </w:r>
      <w:r w:rsidRPr="007725A9">
        <w:rPr>
          <w:rFonts w:eastAsia="Arial"/>
        </w:rPr>
        <w:t>una entidad u organismo de la administración pública o particular que ejerce</w:t>
      </w:r>
      <w:r>
        <w:rPr>
          <w:rFonts w:eastAsia="Arial"/>
        </w:rPr>
        <w:t xml:space="preserve"> </w:t>
      </w:r>
      <w:r w:rsidRPr="007725A9">
        <w:rPr>
          <w:rFonts w:eastAsia="Arial"/>
        </w:rPr>
        <w:t>funciones administrativas, para acceder a un derecho, ejercer una actividad o</w:t>
      </w:r>
      <w:r>
        <w:rPr>
          <w:rFonts w:eastAsia="Arial"/>
        </w:rPr>
        <w:t xml:space="preserve"> </w:t>
      </w:r>
      <w:r w:rsidRPr="007725A9">
        <w:rPr>
          <w:rFonts w:eastAsia="Arial"/>
        </w:rPr>
        <w:t>cumplir con una obligación, prevista o autorizada en la ley</w:t>
      </w:r>
      <w:r>
        <w:rPr>
          <w:rFonts w:eastAsia="Arial"/>
        </w:rPr>
        <w:t>.</w:t>
      </w:r>
    </w:p>
    <w:p w14:paraId="19218D81" w14:textId="77777777" w:rsidR="007725A9" w:rsidRDefault="007D2484" w:rsidP="007725A9">
      <w:pPr>
        <w:spacing w:before="120" w:after="120"/>
        <w:ind w:left="425"/>
        <w:rPr>
          <w:rFonts w:eastAsia="Arial"/>
        </w:rPr>
      </w:pPr>
      <w:r>
        <w:rPr>
          <w:rFonts w:eastAsia="Arial"/>
        </w:rPr>
        <w:t>Por su parte l</w:t>
      </w:r>
      <w:r w:rsidR="007725A9">
        <w:rPr>
          <w:rFonts w:eastAsia="Arial"/>
        </w:rPr>
        <w:t xml:space="preserve">as OPA’s son </w:t>
      </w:r>
      <w:r w:rsidR="007725A9" w:rsidRPr="007725A9">
        <w:rPr>
          <w:rFonts w:eastAsia="Arial"/>
        </w:rPr>
        <w:t>conjunto de requisitos, pasos o acciones</w:t>
      </w:r>
      <w:r w:rsidR="007725A9">
        <w:rPr>
          <w:rFonts w:eastAsia="Arial"/>
        </w:rPr>
        <w:t xml:space="preserve"> </w:t>
      </w:r>
      <w:r w:rsidR="007725A9" w:rsidRPr="007725A9">
        <w:rPr>
          <w:rFonts w:eastAsia="Arial"/>
        </w:rPr>
        <w:t>dentro de un proceso misional, que determina una entidad u organismo de la</w:t>
      </w:r>
      <w:r w:rsidR="007725A9">
        <w:rPr>
          <w:rFonts w:eastAsia="Arial"/>
        </w:rPr>
        <w:t xml:space="preserve"> </w:t>
      </w:r>
      <w:r w:rsidR="007725A9" w:rsidRPr="007725A9">
        <w:rPr>
          <w:rFonts w:eastAsia="Arial"/>
        </w:rPr>
        <w:t>administración pública o particular que ejerce funciones administrativas,</w:t>
      </w:r>
      <w:r w:rsidR="007725A9">
        <w:rPr>
          <w:rFonts w:eastAsia="Arial"/>
        </w:rPr>
        <w:t xml:space="preserve"> </w:t>
      </w:r>
      <w:r w:rsidR="007725A9" w:rsidRPr="007725A9">
        <w:rPr>
          <w:rFonts w:eastAsia="Arial"/>
        </w:rPr>
        <w:t>para permitir el acceso de los ciudadanos, usuarios o grupos de interés a los</w:t>
      </w:r>
      <w:r w:rsidR="007725A9">
        <w:rPr>
          <w:rFonts w:eastAsia="Arial"/>
        </w:rPr>
        <w:t xml:space="preserve"> </w:t>
      </w:r>
      <w:r w:rsidR="007725A9" w:rsidRPr="007725A9">
        <w:rPr>
          <w:rFonts w:eastAsia="Arial"/>
        </w:rPr>
        <w:t>beneficios derivados de programas o estrategias cuya creación, adopción e</w:t>
      </w:r>
      <w:r w:rsidR="007725A9">
        <w:rPr>
          <w:rFonts w:eastAsia="Arial"/>
        </w:rPr>
        <w:t xml:space="preserve"> </w:t>
      </w:r>
      <w:r w:rsidR="007725A9" w:rsidRPr="007725A9">
        <w:rPr>
          <w:rFonts w:eastAsia="Arial"/>
        </w:rPr>
        <w:t>implementación es potestativa de la entidad.</w:t>
      </w:r>
    </w:p>
    <w:p w14:paraId="373E47C9" w14:textId="77777777" w:rsidR="007D2484" w:rsidRDefault="007D2484" w:rsidP="007725A9">
      <w:pPr>
        <w:spacing w:before="120" w:after="120"/>
        <w:ind w:left="425"/>
        <w:rPr>
          <w:rFonts w:eastAsia="Arial"/>
        </w:rPr>
      </w:pPr>
    </w:p>
    <w:p w14:paraId="6B54AD27" w14:textId="77777777" w:rsidR="00D008E4" w:rsidRPr="00C17B32" w:rsidRDefault="00734C6C" w:rsidP="00D008E4">
      <w:pPr>
        <w:spacing w:after="161" w:line="259" w:lineRule="auto"/>
        <w:ind w:left="10" w:right="619" w:hanging="10"/>
        <w:rPr>
          <w:rFonts w:eastAsia="Arial" w:cs="Arial"/>
          <w:color w:val="1F3864"/>
          <w:sz w:val="18"/>
          <w:szCs w:val="18"/>
        </w:rPr>
      </w:pPr>
      <w:r>
        <w:rPr>
          <w:rFonts w:eastAsia="Arial" w:cs="Arial"/>
          <w:color w:val="1F3864"/>
          <w:sz w:val="18"/>
          <w:szCs w:val="18"/>
        </w:rPr>
        <w:tab/>
      </w:r>
    </w:p>
    <w:p w14:paraId="2A83A7C8" w14:textId="77777777" w:rsidR="00C929B0" w:rsidRPr="00AB06BA" w:rsidRDefault="00C929B0" w:rsidP="00DC004E">
      <w:pPr>
        <w:pStyle w:val="Ttulo4"/>
        <w:rPr>
          <w:rFonts w:eastAsia="Arial"/>
        </w:rPr>
      </w:pPr>
      <w:bookmarkStart w:id="55" w:name="_Toc156973767"/>
      <w:r w:rsidRPr="00AB06BA">
        <w:rPr>
          <w:rFonts w:eastAsia="Arial"/>
        </w:rPr>
        <w:t xml:space="preserve">Servicios </w:t>
      </w:r>
      <w:bookmarkEnd w:id="55"/>
      <w:r w:rsidR="007D2484">
        <w:rPr>
          <w:rFonts w:eastAsia="Arial"/>
        </w:rPr>
        <w:t>prestados por el IDU</w:t>
      </w:r>
    </w:p>
    <w:p w14:paraId="17C86BD1" w14:textId="77777777" w:rsidR="00C929B0" w:rsidRPr="00796016" w:rsidRDefault="00C929B0" w:rsidP="003E100A">
      <w:pPr>
        <w:pBdr>
          <w:top w:val="nil"/>
          <w:left w:val="nil"/>
          <w:bottom w:val="nil"/>
          <w:right w:val="nil"/>
          <w:between w:val="nil"/>
        </w:pBdr>
        <w:spacing w:before="103" w:after="4" w:line="264" w:lineRule="auto"/>
        <w:ind w:left="426" w:right="99" w:hanging="10"/>
        <w:rPr>
          <w:rFonts w:eastAsia="Arial" w:cs="Arial"/>
          <w:color w:val="000000"/>
          <w:szCs w:val="22"/>
        </w:rPr>
      </w:pPr>
      <w:r w:rsidRPr="00796016">
        <w:rPr>
          <w:rFonts w:eastAsia="Arial" w:cs="Arial"/>
          <w:color w:val="000000"/>
          <w:szCs w:val="22"/>
        </w:rPr>
        <w:t xml:space="preserve">A continuación, se presentan los servicios prestados por parte del IDU definidos en el portal web ( </w:t>
      </w:r>
      <w:hyperlink r:id="rId15" w:history="1">
        <w:r w:rsidRPr="00796016">
          <w:rPr>
            <w:rFonts w:eastAsia="Arial" w:cs="Arial"/>
            <w:color w:val="0563C1"/>
            <w:szCs w:val="22"/>
            <w:u w:val="single"/>
          </w:rPr>
          <w:t>https://www.idu.gov.co/page/transparencia/tramites-y-servicios/servicios</w:t>
        </w:r>
      </w:hyperlink>
      <w:r w:rsidRPr="00796016">
        <w:rPr>
          <w:rFonts w:eastAsia="Arial" w:cs="Arial"/>
          <w:color w:val="000000"/>
          <w:szCs w:val="22"/>
        </w:rPr>
        <w:t>) :</w:t>
      </w:r>
    </w:p>
    <w:p w14:paraId="7EDCE153" w14:textId="77777777" w:rsidR="00C929B0" w:rsidRPr="00796016" w:rsidRDefault="00C929B0" w:rsidP="00C929B0">
      <w:pPr>
        <w:spacing w:after="4" w:line="360" w:lineRule="auto"/>
        <w:ind w:left="10" w:right="854" w:hanging="10"/>
        <w:rPr>
          <w:rFonts w:eastAsia="Arial" w:cs="Arial"/>
          <w:color w:val="000000"/>
          <w:szCs w:val="22"/>
        </w:rPr>
      </w:pPr>
    </w:p>
    <w:tbl>
      <w:tblPr>
        <w:tblW w:w="8679"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900"/>
        <w:gridCol w:w="2786"/>
        <w:gridCol w:w="4993"/>
      </w:tblGrid>
      <w:tr w:rsidR="00C929B0" w:rsidRPr="00796016" w14:paraId="5977036B" w14:textId="77777777" w:rsidTr="00A0604E">
        <w:trPr>
          <w:trHeight w:val="456"/>
          <w:tblHeader/>
        </w:trPr>
        <w:tc>
          <w:tcPr>
            <w:tcW w:w="900" w:type="dxa"/>
            <w:shd w:val="clear" w:color="auto" w:fill="92D050"/>
          </w:tcPr>
          <w:p w14:paraId="7ABD3A64" w14:textId="77777777" w:rsidR="00C929B0" w:rsidRPr="00796016" w:rsidRDefault="00C929B0" w:rsidP="005A6B91">
            <w:pPr>
              <w:spacing w:after="4" w:line="366" w:lineRule="auto"/>
              <w:ind w:left="10" w:right="75" w:hanging="10"/>
              <w:jc w:val="center"/>
              <w:rPr>
                <w:rFonts w:eastAsia="Arial" w:cs="Arial"/>
                <w:b/>
                <w:color w:val="000000"/>
                <w:sz w:val="18"/>
                <w:szCs w:val="18"/>
              </w:rPr>
            </w:pPr>
            <w:r w:rsidRPr="00796016">
              <w:rPr>
                <w:rFonts w:eastAsia="Arial" w:cs="Arial"/>
                <w:b/>
                <w:color w:val="000000"/>
                <w:sz w:val="18"/>
                <w:szCs w:val="18"/>
              </w:rPr>
              <w:t>ID</w:t>
            </w:r>
          </w:p>
        </w:tc>
        <w:tc>
          <w:tcPr>
            <w:tcW w:w="2786" w:type="dxa"/>
            <w:shd w:val="clear" w:color="auto" w:fill="92D050"/>
          </w:tcPr>
          <w:p w14:paraId="4875F74D" w14:textId="77777777" w:rsidR="00C929B0" w:rsidRPr="00796016" w:rsidRDefault="00C929B0" w:rsidP="005A6B91">
            <w:pPr>
              <w:spacing w:after="4" w:line="366" w:lineRule="auto"/>
              <w:ind w:left="10" w:right="-29" w:hanging="10"/>
              <w:jc w:val="center"/>
              <w:rPr>
                <w:rFonts w:eastAsia="Arial" w:cs="Arial"/>
                <w:b/>
                <w:color w:val="000000"/>
                <w:sz w:val="18"/>
                <w:szCs w:val="18"/>
              </w:rPr>
            </w:pPr>
            <w:r w:rsidRPr="00796016">
              <w:rPr>
                <w:rFonts w:eastAsia="Arial" w:cs="Arial"/>
                <w:b/>
                <w:color w:val="000000"/>
                <w:sz w:val="18"/>
                <w:szCs w:val="18"/>
              </w:rPr>
              <w:t>Nombre del Servicio</w:t>
            </w:r>
          </w:p>
        </w:tc>
        <w:tc>
          <w:tcPr>
            <w:tcW w:w="4993" w:type="dxa"/>
            <w:shd w:val="clear" w:color="auto" w:fill="92D050"/>
          </w:tcPr>
          <w:p w14:paraId="709D313E" w14:textId="77777777" w:rsidR="00C929B0" w:rsidRPr="00796016" w:rsidRDefault="00C929B0" w:rsidP="005A6B91">
            <w:pPr>
              <w:spacing w:after="4" w:line="366" w:lineRule="auto"/>
              <w:ind w:left="10" w:right="-63" w:hanging="10"/>
              <w:jc w:val="center"/>
              <w:rPr>
                <w:rFonts w:eastAsia="Arial" w:cs="Arial"/>
                <w:b/>
                <w:color w:val="000000"/>
                <w:sz w:val="18"/>
                <w:szCs w:val="18"/>
              </w:rPr>
            </w:pPr>
            <w:r w:rsidRPr="00796016">
              <w:rPr>
                <w:rFonts w:eastAsia="Arial" w:cs="Arial"/>
                <w:b/>
                <w:color w:val="000000"/>
                <w:sz w:val="18"/>
                <w:szCs w:val="18"/>
              </w:rPr>
              <w:t>Descripción del servicio</w:t>
            </w:r>
          </w:p>
        </w:tc>
      </w:tr>
      <w:tr w:rsidR="00C929B0" w:rsidRPr="00796016" w14:paraId="5516868D" w14:textId="77777777" w:rsidTr="00A0604E">
        <w:trPr>
          <w:trHeight w:val="1266"/>
        </w:trPr>
        <w:tc>
          <w:tcPr>
            <w:tcW w:w="900" w:type="dxa"/>
          </w:tcPr>
          <w:p w14:paraId="45CB0F4A" w14:textId="77777777" w:rsidR="00C929B0" w:rsidRPr="00796016" w:rsidRDefault="00C929B0" w:rsidP="00AB06BA">
            <w:pPr>
              <w:spacing w:after="4" w:line="366" w:lineRule="auto"/>
              <w:ind w:right="75"/>
              <w:jc w:val="center"/>
              <w:rPr>
                <w:rFonts w:eastAsia="Arial" w:cs="Arial"/>
                <w:i/>
                <w:color w:val="000000"/>
                <w:sz w:val="18"/>
                <w:szCs w:val="18"/>
              </w:rPr>
            </w:pPr>
            <w:r w:rsidRPr="00796016">
              <w:rPr>
                <w:rFonts w:eastAsia="Arial" w:cs="Arial"/>
                <w:color w:val="000000"/>
                <w:sz w:val="18"/>
                <w:szCs w:val="18"/>
              </w:rPr>
              <w:t>S01</w:t>
            </w:r>
          </w:p>
        </w:tc>
        <w:tc>
          <w:tcPr>
            <w:tcW w:w="2786" w:type="dxa"/>
          </w:tcPr>
          <w:p w14:paraId="1A16678C" w14:textId="77777777" w:rsidR="00C929B0" w:rsidRPr="00796016" w:rsidRDefault="00C929B0" w:rsidP="005A6B91">
            <w:pPr>
              <w:spacing w:after="4" w:line="366" w:lineRule="auto"/>
              <w:ind w:left="10" w:right="-29" w:hanging="10"/>
              <w:rPr>
                <w:rFonts w:eastAsia="Arial" w:cs="Arial"/>
                <w:color w:val="000000"/>
                <w:sz w:val="18"/>
                <w:szCs w:val="18"/>
              </w:rPr>
            </w:pPr>
            <w:r w:rsidRPr="00796016">
              <w:rPr>
                <w:rFonts w:eastAsia="Arial" w:cs="Arial"/>
                <w:color w:val="000000"/>
                <w:sz w:val="18"/>
                <w:szCs w:val="18"/>
              </w:rPr>
              <w:t xml:space="preserve">Consulta Bibliográfica en el Centro de Documentación del IDU  </w:t>
            </w:r>
          </w:p>
        </w:tc>
        <w:tc>
          <w:tcPr>
            <w:tcW w:w="4993" w:type="dxa"/>
          </w:tcPr>
          <w:p w14:paraId="688F1B48" w14:textId="77777777" w:rsidR="00C929B0" w:rsidRPr="00796016" w:rsidRDefault="00C929B0" w:rsidP="007B26EA">
            <w:pPr>
              <w:keepNext/>
              <w:spacing w:after="4" w:line="366" w:lineRule="auto"/>
              <w:ind w:left="10" w:right="-63" w:hanging="10"/>
              <w:rPr>
                <w:rFonts w:eastAsia="Arial" w:cs="Arial"/>
                <w:color w:val="000000"/>
                <w:sz w:val="18"/>
                <w:szCs w:val="18"/>
              </w:rPr>
            </w:pPr>
            <w:r w:rsidRPr="00796016">
              <w:rPr>
                <w:rFonts w:eastAsia="Arial" w:cs="Arial"/>
                <w:color w:val="000000"/>
                <w:sz w:val="18"/>
                <w:szCs w:val="18"/>
              </w:rPr>
              <w:t>Facilitar la búsqueda y consulta de documentos como: colecciones digitales finales de las prefactibilidades, factibilidades, estudios, diseños y construcción de las obras realizadas por el IDU, libros, revistas y material audiovisual.</w:t>
            </w:r>
          </w:p>
        </w:tc>
      </w:tr>
    </w:tbl>
    <w:p w14:paraId="359A5C32" w14:textId="245A51C3" w:rsidR="007B26EA" w:rsidRDefault="007B26EA">
      <w:pPr>
        <w:pStyle w:val="Descripcin"/>
      </w:pPr>
      <w:bookmarkStart w:id="56" w:name="_Toc200621701"/>
      <w:bookmarkStart w:id="57" w:name="_Toc156973711"/>
      <w:r>
        <w:t xml:space="preserve">Tabla </w:t>
      </w:r>
      <w:r>
        <w:fldChar w:fldCharType="begin"/>
      </w:r>
      <w:r>
        <w:instrText xml:space="preserve"> SEQ Tabla \* ARABIC </w:instrText>
      </w:r>
      <w:r>
        <w:fldChar w:fldCharType="separate"/>
      </w:r>
      <w:r w:rsidR="005B246C">
        <w:rPr>
          <w:noProof/>
        </w:rPr>
        <w:t>6</w:t>
      </w:r>
      <w:r>
        <w:fldChar w:fldCharType="end"/>
      </w:r>
      <w:r>
        <w:t xml:space="preserve"> - </w:t>
      </w:r>
      <w:r w:rsidRPr="0002135A">
        <w:t>Servicios prestados por el IDU</w:t>
      </w:r>
      <w:bookmarkEnd w:id="56"/>
    </w:p>
    <w:p w14:paraId="6C660F8D" w14:textId="38D15736" w:rsidR="00C929B0" w:rsidRPr="00796016" w:rsidRDefault="007B26EA" w:rsidP="007B26EA">
      <w:pPr>
        <w:pStyle w:val="Descripcin"/>
        <w:rPr>
          <w:rFonts w:eastAsia="Arial" w:cs="Arial"/>
          <w:b w:val="0"/>
          <w:i/>
          <w:color w:val="205968"/>
          <w:sz w:val="20"/>
        </w:rPr>
      </w:pPr>
      <w:r>
        <w:t xml:space="preserve"> </w:t>
      </w:r>
      <w:bookmarkEnd w:id="57"/>
    </w:p>
    <w:p w14:paraId="226F7781" w14:textId="77777777" w:rsidR="00C929B0" w:rsidRPr="00DC004E" w:rsidRDefault="00C929B0" w:rsidP="00DC004E">
      <w:pPr>
        <w:pStyle w:val="Ttulo4"/>
        <w:rPr>
          <w:rFonts w:eastAsia="Arial"/>
        </w:rPr>
      </w:pPr>
      <w:bookmarkStart w:id="58" w:name="_Toc156973768"/>
      <w:r w:rsidRPr="00DC004E">
        <w:rPr>
          <w:rFonts w:eastAsia="Arial"/>
        </w:rPr>
        <w:t>Trámites</w:t>
      </w:r>
      <w:bookmarkEnd w:id="58"/>
    </w:p>
    <w:p w14:paraId="29485D44" w14:textId="78F61F64" w:rsidR="00C929B0" w:rsidRDefault="00C929B0" w:rsidP="003E100A">
      <w:pPr>
        <w:pBdr>
          <w:top w:val="nil"/>
          <w:left w:val="nil"/>
          <w:bottom w:val="nil"/>
          <w:right w:val="nil"/>
          <w:between w:val="nil"/>
        </w:pBdr>
        <w:spacing w:before="103" w:after="4" w:line="264" w:lineRule="auto"/>
        <w:ind w:left="426" w:right="854" w:hanging="10"/>
        <w:rPr>
          <w:rFonts w:eastAsia="Arial" w:cs="Arial"/>
          <w:color w:val="000000"/>
          <w:szCs w:val="22"/>
        </w:rPr>
      </w:pPr>
      <w:r w:rsidRPr="00796016">
        <w:rPr>
          <w:rFonts w:eastAsia="Arial" w:cs="Arial"/>
          <w:color w:val="000000"/>
          <w:szCs w:val="22"/>
        </w:rPr>
        <w:t>A continuación, se presentan los trámites realizados por parte del IDU, la caracterización de los mismos se encuentra en el Anexo 1: CASC01</w:t>
      </w:r>
      <w:r w:rsidR="007B26EA">
        <w:rPr>
          <w:rFonts w:eastAsia="Arial" w:cs="Arial"/>
          <w:color w:val="000000"/>
          <w:szCs w:val="22"/>
        </w:rPr>
        <w:t xml:space="preserve"> </w:t>
      </w:r>
      <w:r w:rsidRPr="00796016">
        <w:rPr>
          <w:rFonts w:eastAsia="Arial" w:cs="Arial"/>
          <w:color w:val="000000"/>
          <w:szCs w:val="22"/>
        </w:rPr>
        <w:t>CARTILLA</w:t>
      </w:r>
      <w:r w:rsidR="007B26EA">
        <w:rPr>
          <w:rFonts w:eastAsia="Arial" w:cs="Arial"/>
          <w:color w:val="000000"/>
          <w:szCs w:val="22"/>
        </w:rPr>
        <w:t xml:space="preserve"> </w:t>
      </w:r>
      <w:r w:rsidRPr="00796016">
        <w:rPr>
          <w:rFonts w:eastAsia="Arial" w:cs="Arial"/>
          <w:color w:val="000000"/>
          <w:szCs w:val="22"/>
        </w:rPr>
        <w:t>TRAMITES</w:t>
      </w:r>
      <w:r w:rsidR="007B26EA">
        <w:rPr>
          <w:rFonts w:eastAsia="Arial" w:cs="Arial"/>
          <w:color w:val="000000"/>
          <w:szCs w:val="22"/>
        </w:rPr>
        <w:t xml:space="preserve"> </w:t>
      </w:r>
      <w:r w:rsidRPr="00796016">
        <w:rPr>
          <w:rFonts w:eastAsia="Arial" w:cs="Arial"/>
          <w:color w:val="000000"/>
          <w:szCs w:val="22"/>
        </w:rPr>
        <w:t>Y</w:t>
      </w:r>
      <w:r w:rsidR="007B26EA">
        <w:rPr>
          <w:rFonts w:eastAsia="Arial" w:cs="Arial"/>
          <w:color w:val="000000"/>
          <w:szCs w:val="22"/>
        </w:rPr>
        <w:t xml:space="preserve"> </w:t>
      </w:r>
      <w:r w:rsidRPr="00796016">
        <w:rPr>
          <w:rFonts w:eastAsia="Arial" w:cs="Arial"/>
          <w:color w:val="000000"/>
          <w:szCs w:val="22"/>
        </w:rPr>
        <w:t>SERVICIOS</w:t>
      </w:r>
      <w:r w:rsidR="007B26EA">
        <w:rPr>
          <w:rFonts w:eastAsia="Arial" w:cs="Arial"/>
          <w:color w:val="000000"/>
          <w:szCs w:val="22"/>
        </w:rPr>
        <w:t xml:space="preserve"> </w:t>
      </w:r>
      <w:r w:rsidRPr="00796016">
        <w:rPr>
          <w:rFonts w:eastAsia="Arial" w:cs="Arial"/>
          <w:color w:val="000000"/>
          <w:szCs w:val="22"/>
        </w:rPr>
        <w:t xml:space="preserve">V7 </w:t>
      </w:r>
    </w:p>
    <w:p w14:paraId="582EC588" w14:textId="77777777" w:rsidR="006D1AED" w:rsidRDefault="006D1AED" w:rsidP="003E100A">
      <w:pPr>
        <w:pBdr>
          <w:top w:val="nil"/>
          <w:left w:val="nil"/>
          <w:bottom w:val="nil"/>
          <w:right w:val="nil"/>
          <w:between w:val="nil"/>
        </w:pBdr>
        <w:spacing w:before="103" w:after="4" w:line="264" w:lineRule="auto"/>
        <w:ind w:left="426" w:right="854" w:hanging="10"/>
        <w:rPr>
          <w:rFonts w:eastAsia="Arial" w:cs="Arial"/>
          <w:color w:val="000000"/>
          <w:szCs w:val="22"/>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559"/>
        <w:gridCol w:w="2977"/>
        <w:gridCol w:w="4676"/>
        <w:gridCol w:w="14"/>
      </w:tblGrid>
      <w:tr w:rsidR="006D1AED" w:rsidRPr="00796016" w14:paraId="5D0E9E2D" w14:textId="77777777" w:rsidTr="00A0604E">
        <w:trPr>
          <w:gridAfter w:val="1"/>
          <w:wAfter w:w="14" w:type="dxa"/>
          <w:trHeight w:val="456"/>
          <w:tblHeader/>
          <w:jc w:val="center"/>
        </w:trPr>
        <w:tc>
          <w:tcPr>
            <w:tcW w:w="1559" w:type="dxa"/>
            <w:shd w:val="clear" w:color="auto" w:fill="92D050"/>
          </w:tcPr>
          <w:p w14:paraId="155CC55B" w14:textId="77777777" w:rsidR="006D1AED" w:rsidRPr="00796016" w:rsidRDefault="006D1AED" w:rsidP="005A6B91">
            <w:pPr>
              <w:spacing w:after="4" w:line="366" w:lineRule="auto"/>
              <w:ind w:left="10" w:right="-202" w:hanging="10"/>
              <w:jc w:val="center"/>
              <w:rPr>
                <w:rFonts w:eastAsia="Arial" w:cs="Arial"/>
                <w:b/>
                <w:color w:val="000000"/>
                <w:sz w:val="18"/>
                <w:szCs w:val="18"/>
              </w:rPr>
            </w:pPr>
            <w:r w:rsidRPr="00796016">
              <w:rPr>
                <w:rFonts w:eastAsia="Arial" w:cs="Arial"/>
                <w:b/>
                <w:color w:val="000000"/>
                <w:sz w:val="18"/>
                <w:szCs w:val="18"/>
              </w:rPr>
              <w:t>ID</w:t>
            </w:r>
          </w:p>
        </w:tc>
        <w:tc>
          <w:tcPr>
            <w:tcW w:w="2977" w:type="dxa"/>
            <w:shd w:val="clear" w:color="auto" w:fill="92D050"/>
          </w:tcPr>
          <w:p w14:paraId="230BEA75" w14:textId="77777777" w:rsidR="006D1AED" w:rsidRPr="00796016" w:rsidRDefault="006D1AED" w:rsidP="005A6B91">
            <w:pPr>
              <w:spacing w:after="4" w:line="366" w:lineRule="auto"/>
              <w:ind w:left="10" w:right="-154" w:hanging="10"/>
              <w:jc w:val="center"/>
              <w:rPr>
                <w:rFonts w:eastAsia="Arial" w:cs="Arial"/>
                <w:b/>
                <w:color w:val="000000"/>
                <w:sz w:val="18"/>
                <w:szCs w:val="18"/>
              </w:rPr>
            </w:pPr>
            <w:r w:rsidRPr="00796016">
              <w:rPr>
                <w:rFonts w:eastAsia="Arial" w:cs="Arial"/>
                <w:b/>
                <w:color w:val="000000"/>
                <w:sz w:val="18"/>
                <w:szCs w:val="18"/>
              </w:rPr>
              <w:t>Nombre del Trámite</w:t>
            </w:r>
          </w:p>
        </w:tc>
        <w:tc>
          <w:tcPr>
            <w:tcW w:w="4676" w:type="dxa"/>
            <w:shd w:val="clear" w:color="auto" w:fill="92D050"/>
          </w:tcPr>
          <w:p w14:paraId="1B2E5F66" w14:textId="77777777" w:rsidR="006D1AED" w:rsidRPr="00796016" w:rsidRDefault="006D1AED" w:rsidP="005A6B91">
            <w:pPr>
              <w:spacing w:after="4" w:line="366" w:lineRule="auto"/>
              <w:ind w:left="10" w:right="-63" w:hanging="10"/>
              <w:jc w:val="center"/>
              <w:rPr>
                <w:rFonts w:eastAsia="Arial" w:cs="Arial"/>
                <w:b/>
                <w:color w:val="000000"/>
                <w:sz w:val="18"/>
                <w:szCs w:val="18"/>
              </w:rPr>
            </w:pPr>
            <w:r w:rsidRPr="00796016">
              <w:rPr>
                <w:rFonts w:eastAsia="Arial" w:cs="Arial"/>
                <w:b/>
                <w:color w:val="000000"/>
                <w:sz w:val="18"/>
                <w:szCs w:val="18"/>
              </w:rPr>
              <w:t>Descripción del Trámite</w:t>
            </w:r>
          </w:p>
        </w:tc>
      </w:tr>
      <w:tr w:rsidR="003F78E3" w:rsidRPr="00796016" w14:paraId="175543F0" w14:textId="77777777" w:rsidTr="00A0604E">
        <w:trPr>
          <w:trHeight w:val="558"/>
          <w:jc w:val="center"/>
        </w:trPr>
        <w:tc>
          <w:tcPr>
            <w:tcW w:w="9226" w:type="dxa"/>
            <w:gridSpan w:val="4"/>
            <w:shd w:val="clear" w:color="auto" w:fill="D9D9D9" w:themeFill="background1" w:themeFillShade="D9"/>
            <w:vAlign w:val="center"/>
          </w:tcPr>
          <w:p w14:paraId="14D70130" w14:textId="77777777" w:rsidR="003F78E3" w:rsidRPr="00AC50D1" w:rsidRDefault="003F78E3" w:rsidP="005A6B91">
            <w:pPr>
              <w:spacing w:after="4" w:line="366" w:lineRule="auto"/>
              <w:ind w:left="10" w:right="-63" w:hanging="10"/>
              <w:rPr>
                <w:rFonts w:eastAsia="Arial" w:cs="Arial"/>
                <w:b/>
                <w:color w:val="000000"/>
                <w:sz w:val="18"/>
                <w:szCs w:val="18"/>
              </w:rPr>
            </w:pPr>
            <w:r w:rsidRPr="00AC50D1">
              <w:rPr>
                <w:rFonts w:eastAsia="Arial" w:cs="Arial"/>
                <w:b/>
                <w:color w:val="000000"/>
                <w:sz w:val="18"/>
                <w:szCs w:val="18"/>
              </w:rPr>
              <w:t>TRÁMITES DE LA CADENA DE URBANISMO Y CONSTRUCCIÓN</w:t>
            </w:r>
          </w:p>
        </w:tc>
      </w:tr>
      <w:tr w:rsidR="006D1AED" w:rsidRPr="00796016" w14:paraId="4FAAFBC6" w14:textId="77777777" w:rsidTr="00A0604E">
        <w:trPr>
          <w:gridAfter w:val="1"/>
          <w:wAfter w:w="14" w:type="dxa"/>
          <w:trHeight w:val="2107"/>
          <w:jc w:val="center"/>
        </w:trPr>
        <w:tc>
          <w:tcPr>
            <w:tcW w:w="1559" w:type="dxa"/>
            <w:vAlign w:val="center"/>
          </w:tcPr>
          <w:p w14:paraId="3D1C1C30" w14:textId="77777777" w:rsidR="006D1AED" w:rsidRPr="00796016" w:rsidRDefault="006D1AED"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T01</w:t>
            </w:r>
          </w:p>
        </w:tc>
        <w:tc>
          <w:tcPr>
            <w:tcW w:w="2977" w:type="dxa"/>
            <w:vAlign w:val="center"/>
          </w:tcPr>
          <w:p w14:paraId="7A723AA5" w14:textId="77777777" w:rsidR="006D1AED" w:rsidRPr="00796016"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Intervención a Urbanizadores y/o Terceros</w:t>
            </w:r>
          </w:p>
        </w:tc>
        <w:tc>
          <w:tcPr>
            <w:tcW w:w="4676" w:type="dxa"/>
            <w:vAlign w:val="center"/>
          </w:tcPr>
          <w:p w14:paraId="0B40CAA6" w14:textId="77777777" w:rsidR="006D1AED" w:rsidRPr="00796016" w:rsidRDefault="003F78E3" w:rsidP="005A6B91">
            <w:pPr>
              <w:spacing w:after="4" w:line="366" w:lineRule="auto"/>
              <w:ind w:left="10" w:right="-63" w:hanging="10"/>
              <w:rPr>
                <w:rFonts w:eastAsia="Arial" w:cs="Arial"/>
                <w:color w:val="000000"/>
                <w:sz w:val="18"/>
                <w:szCs w:val="18"/>
              </w:rPr>
            </w:pPr>
            <w:r>
              <w:rPr>
                <w:rFonts w:eastAsia="Arial" w:cs="Arial"/>
                <w:color w:val="000000"/>
                <w:sz w:val="18"/>
                <w:szCs w:val="18"/>
              </w:rPr>
              <w:t>S</w:t>
            </w:r>
            <w:r w:rsidRPr="003F78E3">
              <w:rPr>
                <w:rFonts w:eastAsia="Arial" w:cs="Arial"/>
                <w:color w:val="000000"/>
                <w:sz w:val="18"/>
                <w:szCs w:val="18"/>
              </w:rPr>
              <w:t>eguimiento y acompañamiento técnico en cada una de las etapas del proyecto hasta el recibo de las obras de infraestructura vial y espacio público que realizan los urbanizadores y/o terceros</w:t>
            </w:r>
          </w:p>
        </w:tc>
      </w:tr>
      <w:tr w:rsidR="006D1AED" w:rsidRPr="00796016" w14:paraId="63109C5E" w14:textId="77777777" w:rsidTr="00A0604E">
        <w:trPr>
          <w:gridAfter w:val="1"/>
          <w:wAfter w:w="14" w:type="dxa"/>
          <w:trHeight w:val="2107"/>
          <w:jc w:val="center"/>
        </w:trPr>
        <w:tc>
          <w:tcPr>
            <w:tcW w:w="1559" w:type="dxa"/>
            <w:vAlign w:val="center"/>
          </w:tcPr>
          <w:p w14:paraId="6D89C0FB" w14:textId="77777777" w:rsidR="006D1AED" w:rsidRDefault="006D1AED"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lastRenderedPageBreak/>
              <w:t>T02</w:t>
            </w:r>
          </w:p>
        </w:tc>
        <w:tc>
          <w:tcPr>
            <w:tcW w:w="2977" w:type="dxa"/>
            <w:vAlign w:val="center"/>
          </w:tcPr>
          <w:p w14:paraId="58BD4628" w14:textId="77777777" w:rsidR="006D1AED" w:rsidRPr="006D1AED"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Licencia de intervención y ocupación del espacio público</w:t>
            </w:r>
          </w:p>
        </w:tc>
        <w:tc>
          <w:tcPr>
            <w:tcW w:w="4676" w:type="dxa"/>
            <w:vAlign w:val="center"/>
          </w:tcPr>
          <w:p w14:paraId="703958CD" w14:textId="77777777" w:rsidR="006D1AED" w:rsidRPr="006D1AED" w:rsidRDefault="003F78E3" w:rsidP="005A6B91">
            <w:pPr>
              <w:spacing w:after="4" w:line="366" w:lineRule="auto"/>
              <w:ind w:left="10" w:right="-63" w:hanging="10"/>
              <w:rPr>
                <w:rFonts w:eastAsia="Arial" w:cs="Arial"/>
                <w:color w:val="000000"/>
                <w:sz w:val="18"/>
                <w:szCs w:val="18"/>
              </w:rPr>
            </w:pPr>
            <w:r>
              <w:rPr>
                <w:rFonts w:eastAsia="Arial" w:cs="Arial"/>
                <w:color w:val="000000"/>
                <w:sz w:val="18"/>
                <w:szCs w:val="18"/>
              </w:rPr>
              <w:t>A</w:t>
            </w:r>
            <w:r w:rsidRPr="003F78E3">
              <w:rPr>
                <w:rFonts w:eastAsia="Arial" w:cs="Arial"/>
                <w:color w:val="000000"/>
                <w:sz w:val="18"/>
                <w:szCs w:val="18"/>
              </w:rPr>
              <w:t>utorización para intervenir bienes de uso público, según las normas urbanísticas adoptadas en el POT y los instrumentos que lo complementen</w:t>
            </w:r>
            <w:r w:rsidR="00AC50D1">
              <w:rPr>
                <w:rFonts w:eastAsia="Arial" w:cs="Arial"/>
                <w:color w:val="000000"/>
                <w:sz w:val="18"/>
                <w:szCs w:val="18"/>
              </w:rPr>
              <w:t>.</w:t>
            </w:r>
          </w:p>
        </w:tc>
      </w:tr>
      <w:tr w:rsidR="006D1AED" w:rsidRPr="00796016" w14:paraId="57E629F0" w14:textId="77777777" w:rsidTr="00A0604E">
        <w:trPr>
          <w:gridAfter w:val="1"/>
          <w:wAfter w:w="14" w:type="dxa"/>
          <w:trHeight w:val="2107"/>
          <w:jc w:val="center"/>
        </w:trPr>
        <w:tc>
          <w:tcPr>
            <w:tcW w:w="1559" w:type="dxa"/>
            <w:vAlign w:val="center"/>
          </w:tcPr>
          <w:p w14:paraId="0F4BB192" w14:textId="77777777" w:rsidR="006D1AED" w:rsidRDefault="003F78E3"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T03</w:t>
            </w:r>
          </w:p>
        </w:tc>
        <w:tc>
          <w:tcPr>
            <w:tcW w:w="2977" w:type="dxa"/>
            <w:vAlign w:val="center"/>
          </w:tcPr>
          <w:p w14:paraId="65E7E556" w14:textId="77777777" w:rsidR="006D1AED" w:rsidRPr="006D1AED"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Pago compensatorio de  estacionamientos</w:t>
            </w:r>
          </w:p>
        </w:tc>
        <w:tc>
          <w:tcPr>
            <w:tcW w:w="4676" w:type="dxa"/>
            <w:vAlign w:val="center"/>
          </w:tcPr>
          <w:p w14:paraId="0C55F008" w14:textId="77777777" w:rsidR="006D1AED" w:rsidRPr="006D1AED" w:rsidRDefault="003F78E3" w:rsidP="005A6B91">
            <w:pPr>
              <w:spacing w:after="4" w:line="366" w:lineRule="auto"/>
              <w:ind w:left="10" w:right="-63" w:hanging="10"/>
              <w:rPr>
                <w:rFonts w:eastAsia="Arial" w:cs="Arial"/>
                <w:color w:val="000000"/>
                <w:sz w:val="18"/>
                <w:szCs w:val="18"/>
              </w:rPr>
            </w:pPr>
            <w:r>
              <w:rPr>
                <w:rFonts w:eastAsia="Arial" w:cs="Arial"/>
                <w:color w:val="000000"/>
                <w:sz w:val="18"/>
                <w:szCs w:val="18"/>
              </w:rPr>
              <w:t>P</w:t>
            </w:r>
            <w:r w:rsidRPr="003F78E3">
              <w:rPr>
                <w:rFonts w:eastAsia="Arial" w:cs="Arial"/>
                <w:color w:val="000000"/>
                <w:sz w:val="18"/>
                <w:szCs w:val="18"/>
              </w:rPr>
              <w:t>ago de la contribución que deben realizar los interesados en obtener una licencia de construcción cuando no se cumple con el requisito de cupos de parqueaderos calculados por la Curaduría Urbana</w:t>
            </w:r>
            <w:r w:rsidR="00AC50D1">
              <w:rPr>
                <w:rFonts w:eastAsia="Arial" w:cs="Arial"/>
                <w:color w:val="000000"/>
                <w:sz w:val="18"/>
                <w:szCs w:val="18"/>
              </w:rPr>
              <w:t>.</w:t>
            </w:r>
          </w:p>
        </w:tc>
      </w:tr>
      <w:tr w:rsidR="00AC50D1" w:rsidRPr="00796016" w14:paraId="42EA6F48" w14:textId="77777777" w:rsidTr="00A0604E">
        <w:trPr>
          <w:trHeight w:val="690"/>
          <w:jc w:val="center"/>
        </w:trPr>
        <w:tc>
          <w:tcPr>
            <w:tcW w:w="9226" w:type="dxa"/>
            <w:gridSpan w:val="4"/>
            <w:shd w:val="clear" w:color="auto" w:fill="D9D9D9" w:themeFill="background1" w:themeFillShade="D9"/>
            <w:vAlign w:val="center"/>
          </w:tcPr>
          <w:p w14:paraId="33E3BD85" w14:textId="77777777" w:rsidR="00AC50D1" w:rsidRPr="00AC50D1" w:rsidRDefault="00AC50D1" w:rsidP="005A6B91">
            <w:pPr>
              <w:spacing w:after="4" w:line="366" w:lineRule="auto"/>
              <w:ind w:left="10" w:right="-63" w:hanging="10"/>
              <w:rPr>
                <w:rFonts w:eastAsia="Arial" w:cs="Arial"/>
                <w:b/>
                <w:color w:val="000000"/>
                <w:sz w:val="18"/>
                <w:szCs w:val="18"/>
              </w:rPr>
            </w:pPr>
            <w:r w:rsidRPr="00AC50D1">
              <w:rPr>
                <w:rFonts w:eastAsia="Arial" w:cs="Arial"/>
                <w:b/>
                <w:color w:val="000000"/>
                <w:sz w:val="18"/>
                <w:szCs w:val="18"/>
              </w:rPr>
              <w:t>ESPACIO PÚBLICO</w:t>
            </w:r>
          </w:p>
        </w:tc>
      </w:tr>
      <w:tr w:rsidR="003F78E3" w:rsidRPr="00796016" w14:paraId="688CC021" w14:textId="77777777" w:rsidTr="00A0604E">
        <w:trPr>
          <w:gridAfter w:val="1"/>
          <w:wAfter w:w="14" w:type="dxa"/>
          <w:trHeight w:val="2107"/>
          <w:jc w:val="center"/>
        </w:trPr>
        <w:tc>
          <w:tcPr>
            <w:tcW w:w="1559" w:type="dxa"/>
            <w:vAlign w:val="center"/>
          </w:tcPr>
          <w:p w14:paraId="36BC0070" w14:textId="77777777" w:rsidR="003F78E3" w:rsidRDefault="003F78E3"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T04</w:t>
            </w:r>
          </w:p>
        </w:tc>
        <w:tc>
          <w:tcPr>
            <w:tcW w:w="2977" w:type="dxa"/>
            <w:vAlign w:val="center"/>
          </w:tcPr>
          <w:p w14:paraId="65699603" w14:textId="77777777" w:rsidR="003F78E3" w:rsidRPr="003F78E3"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Permiso de Uso Temporal de Antejardines</w:t>
            </w:r>
          </w:p>
        </w:tc>
        <w:tc>
          <w:tcPr>
            <w:tcW w:w="4676" w:type="dxa"/>
            <w:vAlign w:val="center"/>
          </w:tcPr>
          <w:p w14:paraId="1EACDC51" w14:textId="77777777" w:rsidR="003F78E3" w:rsidRDefault="003F78E3" w:rsidP="005A6B91">
            <w:pPr>
              <w:spacing w:after="4" w:line="366" w:lineRule="auto"/>
              <w:ind w:left="10" w:right="-63" w:hanging="10"/>
              <w:rPr>
                <w:rFonts w:eastAsia="Arial" w:cs="Arial"/>
                <w:color w:val="000000"/>
                <w:sz w:val="18"/>
                <w:szCs w:val="18"/>
              </w:rPr>
            </w:pPr>
            <w:r>
              <w:rPr>
                <w:rFonts w:eastAsia="Arial" w:cs="Arial"/>
                <w:color w:val="000000"/>
                <w:sz w:val="18"/>
                <w:szCs w:val="18"/>
              </w:rPr>
              <w:t>P</w:t>
            </w:r>
            <w:r w:rsidRPr="003F78E3">
              <w:rPr>
                <w:rFonts w:eastAsia="Arial" w:cs="Arial"/>
                <w:color w:val="000000"/>
                <w:sz w:val="18"/>
                <w:szCs w:val="18"/>
              </w:rPr>
              <w:t>ermiso para instalar mobiliario en el antejardín autorizado por la Secretaría Distrital de Planeación a los dueños de restaurantes, cafés, o cafeterías - el interesado obtiene a través de Acto administrativo la Autorización del uso temporal con aprovechamiento económico de los antejardines en Bogotá D.C.</w:t>
            </w:r>
            <w:r w:rsidR="00AC50D1">
              <w:rPr>
                <w:rFonts w:eastAsia="Arial" w:cs="Arial"/>
                <w:color w:val="000000"/>
                <w:sz w:val="18"/>
                <w:szCs w:val="18"/>
              </w:rPr>
              <w:t>.</w:t>
            </w:r>
          </w:p>
        </w:tc>
      </w:tr>
      <w:tr w:rsidR="003F78E3" w:rsidRPr="00796016" w14:paraId="20CB3DA3" w14:textId="77777777" w:rsidTr="00A0604E">
        <w:trPr>
          <w:gridAfter w:val="1"/>
          <w:wAfter w:w="14" w:type="dxa"/>
          <w:trHeight w:val="2107"/>
          <w:jc w:val="center"/>
        </w:trPr>
        <w:tc>
          <w:tcPr>
            <w:tcW w:w="1559" w:type="dxa"/>
            <w:vAlign w:val="center"/>
          </w:tcPr>
          <w:p w14:paraId="7AB38E5F" w14:textId="77777777" w:rsidR="003F78E3" w:rsidRDefault="003F78E3"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T05</w:t>
            </w:r>
          </w:p>
        </w:tc>
        <w:tc>
          <w:tcPr>
            <w:tcW w:w="2977" w:type="dxa"/>
            <w:vAlign w:val="center"/>
          </w:tcPr>
          <w:p w14:paraId="5569D14A" w14:textId="77777777" w:rsidR="003F78E3" w:rsidRPr="003F78E3"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Per</w:t>
            </w:r>
            <w:r>
              <w:rPr>
                <w:rFonts w:eastAsia="Arial" w:cs="Arial"/>
                <w:b/>
                <w:color w:val="000000"/>
                <w:sz w:val="18"/>
                <w:szCs w:val="18"/>
              </w:rPr>
              <w:t xml:space="preserve">miso de Uso Temporal de Espacio </w:t>
            </w:r>
            <w:r w:rsidRPr="003F78E3">
              <w:rPr>
                <w:rFonts w:eastAsia="Arial" w:cs="Arial"/>
                <w:b/>
                <w:color w:val="000000"/>
                <w:sz w:val="18"/>
                <w:szCs w:val="18"/>
              </w:rPr>
              <w:t>Público Administrado por el IDU</w:t>
            </w:r>
          </w:p>
        </w:tc>
        <w:tc>
          <w:tcPr>
            <w:tcW w:w="4676" w:type="dxa"/>
            <w:vAlign w:val="center"/>
          </w:tcPr>
          <w:p w14:paraId="578EEA9C" w14:textId="77777777" w:rsidR="003F78E3" w:rsidRDefault="003F78E3" w:rsidP="005A6B91">
            <w:pPr>
              <w:spacing w:after="4" w:line="366" w:lineRule="auto"/>
              <w:ind w:left="10" w:right="-63" w:hanging="10"/>
              <w:rPr>
                <w:rFonts w:eastAsia="Arial" w:cs="Arial"/>
                <w:color w:val="000000"/>
                <w:sz w:val="18"/>
                <w:szCs w:val="18"/>
              </w:rPr>
            </w:pPr>
            <w:r>
              <w:rPr>
                <w:rFonts w:eastAsia="Arial" w:cs="Arial"/>
                <w:color w:val="000000"/>
                <w:sz w:val="18"/>
                <w:szCs w:val="18"/>
              </w:rPr>
              <w:t>P</w:t>
            </w:r>
            <w:r w:rsidRPr="003F78E3">
              <w:rPr>
                <w:rFonts w:eastAsia="Arial" w:cs="Arial"/>
                <w:color w:val="000000"/>
                <w:sz w:val="18"/>
                <w:szCs w:val="18"/>
              </w:rPr>
              <w:t>réstamo del espacio público para realizar eventos institucionales, culturales, deportivos y recreativos sin ánimo de lucro, conforme al  Decreto 552 de 2018,  para ser desarrollados de manera temporal en el espacio público administrado por el IDU como plazas, plazoletas, vías peatonales, entre otro</w:t>
            </w:r>
            <w:r>
              <w:rPr>
                <w:rFonts w:eastAsia="Arial" w:cs="Arial"/>
                <w:color w:val="000000"/>
                <w:sz w:val="18"/>
                <w:szCs w:val="18"/>
              </w:rPr>
              <w:t>s.</w:t>
            </w:r>
          </w:p>
        </w:tc>
      </w:tr>
      <w:tr w:rsidR="003F78E3" w:rsidRPr="00796016" w14:paraId="1BFB1A08" w14:textId="77777777" w:rsidTr="00A0604E">
        <w:trPr>
          <w:gridAfter w:val="1"/>
          <w:wAfter w:w="14" w:type="dxa"/>
          <w:trHeight w:val="2107"/>
          <w:jc w:val="center"/>
        </w:trPr>
        <w:tc>
          <w:tcPr>
            <w:tcW w:w="1559" w:type="dxa"/>
            <w:vAlign w:val="center"/>
          </w:tcPr>
          <w:p w14:paraId="30085D53" w14:textId="77777777" w:rsidR="003F78E3" w:rsidRDefault="003F78E3"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T06</w:t>
            </w:r>
          </w:p>
        </w:tc>
        <w:tc>
          <w:tcPr>
            <w:tcW w:w="2977" w:type="dxa"/>
            <w:vAlign w:val="center"/>
          </w:tcPr>
          <w:p w14:paraId="4BF0FB17" w14:textId="77777777" w:rsidR="003F78E3" w:rsidRPr="003F78E3"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Solicitud de Uso de Espacio Público Administrado por el IDU para aprovechamiento económico</w:t>
            </w:r>
          </w:p>
        </w:tc>
        <w:tc>
          <w:tcPr>
            <w:tcW w:w="4676" w:type="dxa"/>
            <w:vAlign w:val="center"/>
          </w:tcPr>
          <w:p w14:paraId="76DD7532" w14:textId="77777777" w:rsidR="003F78E3" w:rsidRPr="003F78E3" w:rsidRDefault="003F78E3" w:rsidP="003F78E3">
            <w:pPr>
              <w:spacing w:after="4" w:line="366" w:lineRule="auto"/>
              <w:ind w:left="10" w:right="-63" w:hanging="10"/>
              <w:rPr>
                <w:rFonts w:eastAsia="Arial" w:cs="Arial"/>
                <w:color w:val="000000"/>
                <w:sz w:val="18"/>
                <w:szCs w:val="18"/>
              </w:rPr>
            </w:pPr>
            <w:r>
              <w:rPr>
                <w:rFonts w:eastAsia="Arial" w:cs="Arial"/>
                <w:color w:val="000000"/>
                <w:sz w:val="18"/>
                <w:szCs w:val="18"/>
              </w:rPr>
              <w:t>A</w:t>
            </w:r>
            <w:r w:rsidRPr="003F78E3">
              <w:rPr>
                <w:rFonts w:eastAsia="Arial" w:cs="Arial"/>
                <w:color w:val="000000"/>
                <w:sz w:val="18"/>
                <w:szCs w:val="18"/>
              </w:rPr>
              <w:t>utorización de uso del espacio público administrado por el IDU, para aprovechamiento económico. Con las *Campamentos de obra y/o ocupaciones temporales de obra sobre espacio público.</w:t>
            </w:r>
          </w:p>
          <w:p w14:paraId="28E6092F" w14:textId="77777777" w:rsidR="003F78E3" w:rsidRDefault="003F78E3" w:rsidP="003F78E3">
            <w:pPr>
              <w:spacing w:after="4" w:line="366" w:lineRule="auto"/>
              <w:ind w:left="10" w:right="-63" w:hanging="10"/>
              <w:rPr>
                <w:rFonts w:eastAsia="Arial" w:cs="Arial"/>
                <w:color w:val="000000"/>
                <w:sz w:val="18"/>
                <w:szCs w:val="18"/>
              </w:rPr>
            </w:pPr>
            <w:r w:rsidRPr="003F78E3">
              <w:rPr>
                <w:rFonts w:eastAsia="Arial" w:cs="Arial"/>
                <w:color w:val="000000"/>
                <w:sz w:val="18"/>
                <w:szCs w:val="18"/>
              </w:rPr>
              <w:t>*Aprovechamiento económico a corto plazo (eventos publicitarios</w:t>
            </w:r>
            <w:r w:rsidR="00AC50D1">
              <w:rPr>
                <w:rFonts w:eastAsia="Arial" w:cs="Arial"/>
                <w:color w:val="000000"/>
                <w:sz w:val="18"/>
                <w:szCs w:val="18"/>
              </w:rPr>
              <w:t>.</w:t>
            </w:r>
          </w:p>
        </w:tc>
      </w:tr>
      <w:tr w:rsidR="003F78E3" w:rsidRPr="00796016" w14:paraId="2B4C5283" w14:textId="77777777" w:rsidTr="00A0604E">
        <w:trPr>
          <w:gridAfter w:val="1"/>
          <w:wAfter w:w="14" w:type="dxa"/>
          <w:trHeight w:val="2107"/>
          <w:jc w:val="center"/>
        </w:trPr>
        <w:tc>
          <w:tcPr>
            <w:tcW w:w="1559" w:type="dxa"/>
            <w:vAlign w:val="center"/>
          </w:tcPr>
          <w:p w14:paraId="0B22631A" w14:textId="77777777" w:rsidR="003F78E3" w:rsidRDefault="003F78E3"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lastRenderedPageBreak/>
              <w:t>T07</w:t>
            </w:r>
          </w:p>
        </w:tc>
        <w:tc>
          <w:tcPr>
            <w:tcW w:w="2977" w:type="dxa"/>
            <w:vAlign w:val="center"/>
          </w:tcPr>
          <w:p w14:paraId="414086C8" w14:textId="77777777" w:rsidR="003F78E3" w:rsidRPr="003F78E3" w:rsidRDefault="003F78E3" w:rsidP="005A6B91">
            <w:pPr>
              <w:spacing w:after="4" w:line="366" w:lineRule="auto"/>
              <w:ind w:left="10" w:right="175" w:hanging="10"/>
              <w:rPr>
                <w:rFonts w:eastAsia="Arial" w:cs="Arial"/>
                <w:b/>
                <w:color w:val="000000"/>
                <w:sz w:val="18"/>
                <w:szCs w:val="18"/>
              </w:rPr>
            </w:pPr>
            <w:r w:rsidRPr="003F78E3">
              <w:rPr>
                <w:rFonts w:eastAsia="Arial" w:cs="Arial"/>
                <w:b/>
                <w:color w:val="000000"/>
                <w:sz w:val="18"/>
                <w:szCs w:val="18"/>
              </w:rPr>
              <w:t>Concepto técnico previo favorable para localizar e instalar estaciones radioeléctricas en el espacio público y bienes fiscales administrados por el Instituto de Desarrollo Urbano – IDU</w:t>
            </w:r>
          </w:p>
        </w:tc>
        <w:tc>
          <w:tcPr>
            <w:tcW w:w="4676" w:type="dxa"/>
            <w:vAlign w:val="center"/>
          </w:tcPr>
          <w:p w14:paraId="637F722F" w14:textId="77777777" w:rsidR="003F78E3" w:rsidRDefault="003F78E3" w:rsidP="003F78E3">
            <w:pPr>
              <w:spacing w:after="4" w:line="366" w:lineRule="auto"/>
              <w:ind w:left="10" w:right="-63" w:hanging="10"/>
              <w:rPr>
                <w:rFonts w:eastAsia="Arial" w:cs="Arial"/>
                <w:color w:val="000000"/>
                <w:sz w:val="18"/>
                <w:szCs w:val="18"/>
              </w:rPr>
            </w:pPr>
            <w:r w:rsidRPr="003F78E3">
              <w:rPr>
                <w:rFonts w:eastAsia="Arial" w:cs="Arial"/>
                <w:color w:val="000000"/>
                <w:sz w:val="18"/>
                <w:szCs w:val="18"/>
              </w:rPr>
              <w:t>Obtener el concepto técnico previo favorable para localizar e instalar estaciones radioeléctricas en el espacio público y bienes fiscales administrados por el Instituto de Desarrollo Urbano – IDU</w:t>
            </w:r>
            <w:r w:rsidR="00AC50D1">
              <w:rPr>
                <w:rFonts w:eastAsia="Arial" w:cs="Arial"/>
                <w:color w:val="000000"/>
                <w:sz w:val="18"/>
                <w:szCs w:val="18"/>
              </w:rPr>
              <w:t>.</w:t>
            </w:r>
          </w:p>
        </w:tc>
      </w:tr>
      <w:tr w:rsidR="00AC50D1" w:rsidRPr="00796016" w14:paraId="4ACB1F5A" w14:textId="77777777" w:rsidTr="00A0604E">
        <w:trPr>
          <w:trHeight w:val="614"/>
          <w:jc w:val="center"/>
        </w:trPr>
        <w:tc>
          <w:tcPr>
            <w:tcW w:w="9226" w:type="dxa"/>
            <w:gridSpan w:val="4"/>
            <w:shd w:val="clear" w:color="auto" w:fill="D9D9D9" w:themeFill="background1" w:themeFillShade="D9"/>
            <w:vAlign w:val="center"/>
          </w:tcPr>
          <w:p w14:paraId="2A063279" w14:textId="77777777" w:rsidR="00AC50D1" w:rsidRPr="00AC50D1" w:rsidRDefault="00AC50D1" w:rsidP="003F78E3">
            <w:pPr>
              <w:spacing w:after="4" w:line="366" w:lineRule="auto"/>
              <w:ind w:left="10" w:right="-63" w:hanging="10"/>
              <w:rPr>
                <w:rFonts w:eastAsia="Arial" w:cs="Arial"/>
                <w:b/>
                <w:color w:val="000000"/>
                <w:sz w:val="18"/>
                <w:szCs w:val="18"/>
              </w:rPr>
            </w:pPr>
            <w:r w:rsidRPr="00AC50D1">
              <w:rPr>
                <w:rFonts w:eastAsia="Arial" w:cs="Arial"/>
                <w:b/>
                <w:color w:val="000000"/>
                <w:sz w:val="18"/>
                <w:szCs w:val="18"/>
              </w:rPr>
              <w:t>TRÁMITES DE VALORIZACIÓN</w:t>
            </w:r>
          </w:p>
        </w:tc>
      </w:tr>
      <w:tr w:rsidR="00AC50D1" w:rsidRPr="00796016" w14:paraId="71DDC461" w14:textId="77777777" w:rsidTr="00A0604E">
        <w:trPr>
          <w:gridAfter w:val="1"/>
          <w:wAfter w:w="14" w:type="dxa"/>
          <w:trHeight w:val="2107"/>
          <w:jc w:val="center"/>
        </w:trPr>
        <w:tc>
          <w:tcPr>
            <w:tcW w:w="1559" w:type="dxa"/>
            <w:vAlign w:val="center"/>
          </w:tcPr>
          <w:p w14:paraId="6D7E9FE7" w14:textId="77777777" w:rsidR="00AC50D1" w:rsidRDefault="00AC50D1"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T08</w:t>
            </w:r>
          </w:p>
        </w:tc>
        <w:tc>
          <w:tcPr>
            <w:tcW w:w="2977" w:type="dxa"/>
            <w:vAlign w:val="center"/>
          </w:tcPr>
          <w:p w14:paraId="2DC94373" w14:textId="77777777" w:rsidR="00AC50D1" w:rsidRPr="003F78E3" w:rsidRDefault="00AC50D1" w:rsidP="005A6B91">
            <w:pPr>
              <w:spacing w:after="4" w:line="366" w:lineRule="auto"/>
              <w:ind w:left="10" w:right="175" w:hanging="10"/>
              <w:rPr>
                <w:rFonts w:eastAsia="Arial" w:cs="Arial"/>
                <w:b/>
                <w:color w:val="000000"/>
                <w:sz w:val="18"/>
                <w:szCs w:val="18"/>
              </w:rPr>
            </w:pPr>
            <w:r w:rsidRPr="00AC50D1">
              <w:rPr>
                <w:rFonts w:eastAsia="Arial" w:cs="Arial"/>
                <w:b/>
                <w:color w:val="000000"/>
                <w:sz w:val="18"/>
                <w:szCs w:val="18"/>
              </w:rPr>
              <w:t>Facilidades de pago para los deudores de obligaciones tributarias</w:t>
            </w:r>
          </w:p>
        </w:tc>
        <w:tc>
          <w:tcPr>
            <w:tcW w:w="4676" w:type="dxa"/>
            <w:vAlign w:val="center"/>
          </w:tcPr>
          <w:p w14:paraId="1D2D6739" w14:textId="77777777" w:rsidR="00AC50D1" w:rsidRPr="003F78E3" w:rsidRDefault="00AC50D1" w:rsidP="003F78E3">
            <w:pPr>
              <w:spacing w:after="4" w:line="366" w:lineRule="auto"/>
              <w:ind w:left="10" w:right="-63" w:hanging="10"/>
              <w:rPr>
                <w:rFonts w:eastAsia="Arial" w:cs="Arial"/>
                <w:color w:val="000000"/>
                <w:sz w:val="18"/>
                <w:szCs w:val="18"/>
              </w:rPr>
            </w:pPr>
            <w:r w:rsidRPr="00AC50D1">
              <w:rPr>
                <w:rFonts w:eastAsia="Arial" w:cs="Arial"/>
                <w:color w:val="000000"/>
                <w:sz w:val="18"/>
                <w:szCs w:val="18"/>
              </w:rPr>
              <w:t>Obtener por el deudor o por un tercero a su nombre, facilidades para el pago de obligaciones tributarias.</w:t>
            </w:r>
          </w:p>
        </w:tc>
      </w:tr>
      <w:tr w:rsidR="00AC50D1" w:rsidRPr="00796016" w14:paraId="3F1523E8" w14:textId="77777777" w:rsidTr="00A0604E">
        <w:trPr>
          <w:gridAfter w:val="1"/>
          <w:wAfter w:w="14" w:type="dxa"/>
          <w:trHeight w:val="2107"/>
          <w:jc w:val="center"/>
        </w:trPr>
        <w:tc>
          <w:tcPr>
            <w:tcW w:w="1559" w:type="dxa"/>
            <w:vAlign w:val="center"/>
          </w:tcPr>
          <w:p w14:paraId="63C3B2CD" w14:textId="77777777" w:rsidR="00AC50D1" w:rsidRDefault="00AC50D1"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T09</w:t>
            </w:r>
          </w:p>
        </w:tc>
        <w:tc>
          <w:tcPr>
            <w:tcW w:w="2977" w:type="dxa"/>
            <w:vAlign w:val="center"/>
          </w:tcPr>
          <w:p w14:paraId="65AF3C29" w14:textId="77777777" w:rsidR="00AC50D1" w:rsidRPr="00AC50D1" w:rsidRDefault="00AC50D1" w:rsidP="005A6B91">
            <w:pPr>
              <w:spacing w:after="4" w:line="366" w:lineRule="auto"/>
              <w:ind w:left="10" w:right="175" w:hanging="10"/>
              <w:rPr>
                <w:rFonts w:eastAsia="Arial" w:cs="Arial"/>
                <w:b/>
                <w:color w:val="000000"/>
                <w:sz w:val="18"/>
                <w:szCs w:val="18"/>
              </w:rPr>
            </w:pPr>
            <w:r w:rsidRPr="00AC50D1">
              <w:rPr>
                <w:rFonts w:eastAsia="Arial" w:cs="Arial"/>
                <w:b/>
                <w:color w:val="000000"/>
                <w:sz w:val="18"/>
                <w:szCs w:val="18"/>
              </w:rPr>
              <w:t>Certificado de Estado de Cuenta para Trámite Notarial (Paz y salvo)</w:t>
            </w:r>
          </w:p>
        </w:tc>
        <w:tc>
          <w:tcPr>
            <w:tcW w:w="4676" w:type="dxa"/>
            <w:vAlign w:val="center"/>
          </w:tcPr>
          <w:p w14:paraId="0EA3DAFF" w14:textId="77777777" w:rsidR="00AC50D1" w:rsidRPr="00AC50D1" w:rsidRDefault="00AC50D1" w:rsidP="003F78E3">
            <w:pPr>
              <w:spacing w:after="4" w:line="366" w:lineRule="auto"/>
              <w:ind w:left="10" w:right="-63" w:hanging="10"/>
              <w:rPr>
                <w:rFonts w:eastAsia="Arial" w:cs="Arial"/>
                <w:color w:val="000000"/>
                <w:sz w:val="18"/>
                <w:szCs w:val="18"/>
              </w:rPr>
            </w:pPr>
            <w:r w:rsidRPr="00AC50D1">
              <w:rPr>
                <w:rFonts w:eastAsia="Arial" w:cs="Arial"/>
                <w:color w:val="000000"/>
                <w:sz w:val="18"/>
                <w:szCs w:val="18"/>
              </w:rPr>
              <w:t>Obtener aprobación por parte del IDU para la inscripción de escrituras o actas notariales sobre el inmueble afectado por haber cancelado la totalidad de la contribución y en casos especiales por estar al día en las cuotas respectivas a la fecha de solicitud</w:t>
            </w:r>
          </w:p>
        </w:tc>
      </w:tr>
      <w:tr w:rsidR="00AC50D1" w:rsidRPr="00796016" w14:paraId="1A576BC0" w14:textId="77777777" w:rsidTr="00A0604E">
        <w:trPr>
          <w:gridAfter w:val="1"/>
          <w:wAfter w:w="14" w:type="dxa"/>
          <w:trHeight w:val="2107"/>
          <w:jc w:val="center"/>
        </w:trPr>
        <w:tc>
          <w:tcPr>
            <w:tcW w:w="1559" w:type="dxa"/>
            <w:vAlign w:val="center"/>
          </w:tcPr>
          <w:p w14:paraId="290F48C2" w14:textId="77777777" w:rsidR="00AC50D1" w:rsidRDefault="00AC50D1"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T10</w:t>
            </w:r>
          </w:p>
        </w:tc>
        <w:tc>
          <w:tcPr>
            <w:tcW w:w="2977" w:type="dxa"/>
            <w:vAlign w:val="center"/>
          </w:tcPr>
          <w:p w14:paraId="4A670D46" w14:textId="77777777" w:rsidR="00AC50D1" w:rsidRPr="00AC50D1" w:rsidRDefault="00AC50D1" w:rsidP="005A6B91">
            <w:pPr>
              <w:spacing w:after="4" w:line="366" w:lineRule="auto"/>
              <w:ind w:left="10" w:right="175" w:hanging="10"/>
              <w:rPr>
                <w:rFonts w:eastAsia="Arial" w:cs="Arial"/>
                <w:b/>
                <w:color w:val="000000"/>
                <w:sz w:val="18"/>
                <w:szCs w:val="18"/>
              </w:rPr>
            </w:pPr>
            <w:r w:rsidRPr="00AC50D1">
              <w:rPr>
                <w:rFonts w:eastAsia="Arial" w:cs="Arial"/>
                <w:b/>
                <w:color w:val="000000"/>
                <w:sz w:val="18"/>
                <w:szCs w:val="18"/>
              </w:rPr>
              <w:t>Contribución por  Valorización</w:t>
            </w:r>
          </w:p>
        </w:tc>
        <w:tc>
          <w:tcPr>
            <w:tcW w:w="4676" w:type="dxa"/>
            <w:vAlign w:val="center"/>
          </w:tcPr>
          <w:p w14:paraId="6E750540" w14:textId="77777777" w:rsidR="00AC50D1" w:rsidRPr="00AC50D1" w:rsidRDefault="00AC50D1" w:rsidP="003F78E3">
            <w:pPr>
              <w:spacing w:after="4" w:line="366" w:lineRule="auto"/>
              <w:ind w:left="10" w:right="-63" w:hanging="10"/>
              <w:rPr>
                <w:rFonts w:eastAsia="Arial" w:cs="Arial"/>
                <w:color w:val="000000"/>
                <w:sz w:val="18"/>
                <w:szCs w:val="18"/>
              </w:rPr>
            </w:pPr>
            <w:r>
              <w:rPr>
                <w:rFonts w:eastAsia="Arial" w:cs="Arial"/>
                <w:color w:val="000000"/>
                <w:sz w:val="18"/>
                <w:szCs w:val="18"/>
              </w:rPr>
              <w:t>P</w:t>
            </w:r>
            <w:r w:rsidRPr="00AC50D1">
              <w:rPr>
                <w:rFonts w:eastAsia="Arial" w:cs="Arial"/>
                <w:color w:val="000000"/>
                <w:sz w:val="18"/>
                <w:szCs w:val="18"/>
              </w:rPr>
              <w:t>ago que recae sobre los propietarios o poseedores de aquellos bienes inmuebles por obras ejecutadas en cabeza de un departamento, distrito o municipio.</w:t>
            </w:r>
          </w:p>
        </w:tc>
      </w:tr>
      <w:tr w:rsidR="00AC50D1" w:rsidRPr="00796016" w14:paraId="1C2895D8" w14:textId="77777777" w:rsidTr="00A0604E">
        <w:trPr>
          <w:gridAfter w:val="1"/>
          <w:wAfter w:w="14" w:type="dxa"/>
          <w:trHeight w:val="2107"/>
          <w:jc w:val="center"/>
        </w:trPr>
        <w:tc>
          <w:tcPr>
            <w:tcW w:w="1559" w:type="dxa"/>
            <w:vAlign w:val="center"/>
          </w:tcPr>
          <w:p w14:paraId="26CD7633" w14:textId="77777777" w:rsidR="00AC50D1" w:rsidRDefault="00AC50D1"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t>T11</w:t>
            </w:r>
          </w:p>
        </w:tc>
        <w:tc>
          <w:tcPr>
            <w:tcW w:w="2977" w:type="dxa"/>
            <w:vAlign w:val="center"/>
          </w:tcPr>
          <w:p w14:paraId="333C4703" w14:textId="77777777" w:rsidR="00AC50D1" w:rsidRPr="00AC50D1" w:rsidRDefault="00AC50D1" w:rsidP="005A6B91">
            <w:pPr>
              <w:spacing w:after="4" w:line="366" w:lineRule="auto"/>
              <w:ind w:left="10" w:right="175" w:hanging="10"/>
              <w:rPr>
                <w:rFonts w:eastAsia="Arial" w:cs="Arial"/>
                <w:b/>
                <w:color w:val="000000"/>
                <w:sz w:val="18"/>
                <w:szCs w:val="18"/>
              </w:rPr>
            </w:pPr>
            <w:r w:rsidRPr="00AC50D1">
              <w:rPr>
                <w:rFonts w:eastAsia="Arial" w:cs="Arial"/>
                <w:b/>
                <w:color w:val="000000"/>
                <w:sz w:val="18"/>
                <w:szCs w:val="18"/>
              </w:rPr>
              <w:t>Devolución y/o compensación de pagos en exceso y pagos de lo no debido</w:t>
            </w:r>
          </w:p>
        </w:tc>
        <w:tc>
          <w:tcPr>
            <w:tcW w:w="4676" w:type="dxa"/>
            <w:vAlign w:val="center"/>
          </w:tcPr>
          <w:p w14:paraId="2A7D18AE" w14:textId="77777777" w:rsidR="00AC50D1" w:rsidRDefault="00AC50D1" w:rsidP="003F78E3">
            <w:pPr>
              <w:spacing w:after="4" w:line="366" w:lineRule="auto"/>
              <w:ind w:left="10" w:right="-63" w:hanging="10"/>
              <w:rPr>
                <w:rFonts w:eastAsia="Arial" w:cs="Arial"/>
                <w:color w:val="000000"/>
                <w:sz w:val="18"/>
                <w:szCs w:val="18"/>
              </w:rPr>
            </w:pPr>
            <w:r w:rsidRPr="00AC50D1">
              <w:rPr>
                <w:rFonts w:eastAsia="Arial" w:cs="Arial"/>
                <w:color w:val="000000"/>
                <w:sz w:val="18"/>
                <w:szCs w:val="18"/>
              </w:rPr>
              <w:t>Obtener la devolución y/o compensación de pagos, por  pagos en exceso o lo no debido.</w:t>
            </w:r>
          </w:p>
        </w:tc>
      </w:tr>
      <w:tr w:rsidR="00AC50D1" w:rsidRPr="00796016" w14:paraId="16808168" w14:textId="77777777" w:rsidTr="00A0604E">
        <w:trPr>
          <w:gridAfter w:val="1"/>
          <w:wAfter w:w="14" w:type="dxa"/>
          <w:trHeight w:val="2107"/>
          <w:jc w:val="center"/>
        </w:trPr>
        <w:tc>
          <w:tcPr>
            <w:tcW w:w="1559" w:type="dxa"/>
            <w:vAlign w:val="center"/>
          </w:tcPr>
          <w:p w14:paraId="5C092FA5" w14:textId="77777777" w:rsidR="00AC50D1" w:rsidRDefault="00AC50D1" w:rsidP="005A6B91">
            <w:pPr>
              <w:spacing w:after="4" w:line="366" w:lineRule="auto"/>
              <w:ind w:left="10" w:right="-202" w:hanging="10"/>
              <w:jc w:val="center"/>
              <w:rPr>
                <w:rFonts w:eastAsia="Arial" w:cs="Arial"/>
                <w:b/>
                <w:color w:val="000000"/>
                <w:sz w:val="18"/>
                <w:szCs w:val="18"/>
              </w:rPr>
            </w:pPr>
            <w:r>
              <w:rPr>
                <w:rFonts w:eastAsia="Arial" w:cs="Arial"/>
                <w:b/>
                <w:color w:val="000000"/>
                <w:sz w:val="18"/>
                <w:szCs w:val="18"/>
              </w:rPr>
              <w:lastRenderedPageBreak/>
              <w:t>T12</w:t>
            </w:r>
          </w:p>
        </w:tc>
        <w:tc>
          <w:tcPr>
            <w:tcW w:w="2977" w:type="dxa"/>
            <w:vAlign w:val="center"/>
          </w:tcPr>
          <w:p w14:paraId="6775C546" w14:textId="77777777" w:rsidR="00AC50D1" w:rsidRPr="00AC50D1" w:rsidRDefault="00AC50D1" w:rsidP="005A6B91">
            <w:pPr>
              <w:spacing w:after="4" w:line="366" w:lineRule="auto"/>
              <w:ind w:left="10" w:right="175" w:hanging="10"/>
              <w:rPr>
                <w:rFonts w:eastAsia="Arial" w:cs="Arial"/>
                <w:b/>
                <w:color w:val="000000"/>
                <w:sz w:val="18"/>
                <w:szCs w:val="18"/>
              </w:rPr>
            </w:pPr>
            <w:r w:rsidRPr="00AC50D1">
              <w:rPr>
                <w:rFonts w:eastAsia="Arial" w:cs="Arial"/>
                <w:b/>
                <w:color w:val="000000"/>
                <w:sz w:val="18"/>
                <w:szCs w:val="18"/>
              </w:rPr>
              <w:t>Consulta informativa de Valorización</w:t>
            </w:r>
          </w:p>
        </w:tc>
        <w:tc>
          <w:tcPr>
            <w:tcW w:w="4676" w:type="dxa"/>
            <w:vAlign w:val="center"/>
          </w:tcPr>
          <w:p w14:paraId="2C1E03B2" w14:textId="77777777" w:rsidR="00AC50D1" w:rsidRPr="00AC50D1" w:rsidRDefault="00AC50D1" w:rsidP="007B26EA">
            <w:pPr>
              <w:keepNext/>
              <w:spacing w:after="4" w:line="366" w:lineRule="auto"/>
              <w:ind w:left="10" w:right="-63" w:hanging="10"/>
              <w:rPr>
                <w:rFonts w:eastAsia="Arial" w:cs="Arial"/>
                <w:color w:val="000000"/>
                <w:sz w:val="18"/>
                <w:szCs w:val="18"/>
              </w:rPr>
            </w:pPr>
            <w:r w:rsidRPr="00AC50D1">
              <w:rPr>
                <w:rFonts w:eastAsia="Arial" w:cs="Arial"/>
                <w:color w:val="000000"/>
                <w:sz w:val="18"/>
                <w:szCs w:val="18"/>
              </w:rPr>
              <w:t>Obtener información general relacionada con el predio por concepto de contribución de valorización.</w:t>
            </w:r>
          </w:p>
        </w:tc>
      </w:tr>
    </w:tbl>
    <w:p w14:paraId="4F3401A3" w14:textId="31FA1D08" w:rsidR="007B26EA" w:rsidRDefault="007B26EA">
      <w:pPr>
        <w:pStyle w:val="Descripcin"/>
      </w:pPr>
      <w:bookmarkStart w:id="59" w:name="_Toc200621702"/>
      <w:bookmarkStart w:id="60" w:name="_Toc156973712"/>
      <w:r>
        <w:t xml:space="preserve">Tabla </w:t>
      </w:r>
      <w:r>
        <w:fldChar w:fldCharType="begin"/>
      </w:r>
      <w:r>
        <w:instrText xml:space="preserve"> SEQ Tabla \* ARABIC </w:instrText>
      </w:r>
      <w:r>
        <w:fldChar w:fldCharType="separate"/>
      </w:r>
      <w:r w:rsidR="005B246C">
        <w:rPr>
          <w:noProof/>
        </w:rPr>
        <w:t>7</w:t>
      </w:r>
      <w:r>
        <w:fldChar w:fldCharType="end"/>
      </w:r>
      <w:r>
        <w:t xml:space="preserve"> – </w:t>
      </w:r>
      <w:r w:rsidRPr="00EA0B09">
        <w:t>Trámites</w:t>
      </w:r>
      <w:r>
        <w:t xml:space="preserve"> prestados por el IDU</w:t>
      </w:r>
      <w:bookmarkEnd w:id="59"/>
    </w:p>
    <w:bookmarkEnd w:id="60"/>
    <w:p w14:paraId="084CD43D" w14:textId="1F1EA100" w:rsidR="000C3F18" w:rsidRDefault="00E84157" w:rsidP="003C14F4">
      <w:pPr>
        <w:spacing w:after="161" w:line="259" w:lineRule="auto"/>
        <w:ind w:right="619"/>
        <w:rPr>
          <w:rFonts w:eastAsia="Arial" w:cs="Arial"/>
          <w:color w:val="9BBB59" w:themeColor="accent3"/>
          <w:sz w:val="18"/>
          <w:szCs w:val="18"/>
        </w:rPr>
      </w:pPr>
      <w:r>
        <w:rPr>
          <w:rFonts w:eastAsia="Arial" w:cs="Arial"/>
          <w:color w:val="9BBB59" w:themeColor="accent3"/>
          <w:sz w:val="18"/>
          <w:szCs w:val="18"/>
        </w:rPr>
        <w:t> </w:t>
      </w:r>
    </w:p>
    <w:p w14:paraId="0676D5DF" w14:textId="77777777" w:rsidR="00E84157" w:rsidRPr="00E84157" w:rsidRDefault="00E84157" w:rsidP="00E84157">
      <w:pPr>
        <w:pStyle w:val="Ttulo1"/>
        <w:rPr>
          <w:rFonts w:eastAsia="Arial"/>
        </w:rPr>
      </w:pPr>
      <w:bookmarkStart w:id="61" w:name="_Toc195260908"/>
      <w:bookmarkStart w:id="62" w:name="_Toc215060143"/>
      <w:r w:rsidRPr="00E84157">
        <w:rPr>
          <w:rFonts w:eastAsia="Arial"/>
        </w:rPr>
        <w:t>ANALISIS DE LA SITUACIÓN ACTUAL</w:t>
      </w:r>
      <w:bookmarkEnd w:id="61"/>
      <w:bookmarkEnd w:id="62"/>
    </w:p>
    <w:p w14:paraId="17F78639" w14:textId="77777777" w:rsidR="00E84157" w:rsidRPr="00E84157" w:rsidRDefault="00E84157" w:rsidP="000C3F18">
      <w:pPr>
        <w:spacing w:after="161" w:line="259" w:lineRule="auto"/>
        <w:ind w:left="10" w:right="619" w:hanging="10"/>
        <w:rPr>
          <w:rFonts w:eastAsia="Arial" w:cs="Arial"/>
          <w:sz w:val="18"/>
          <w:szCs w:val="18"/>
        </w:rPr>
      </w:pPr>
    </w:p>
    <w:p w14:paraId="0DE50876" w14:textId="77777777" w:rsidR="000C3F18" w:rsidRDefault="007F46DE" w:rsidP="00581901">
      <w:pPr>
        <w:spacing w:after="161" w:line="259" w:lineRule="auto"/>
        <w:ind w:left="10" w:right="619" w:hanging="10"/>
        <w:rPr>
          <w:rFonts w:eastAsia="Arial" w:cs="Arial"/>
          <w:color w:val="000000" w:themeColor="text1"/>
          <w:szCs w:val="22"/>
        </w:rPr>
      </w:pPr>
      <w:r w:rsidRPr="007F46DE">
        <w:rPr>
          <w:rFonts w:eastAsia="Arial" w:cs="Arial"/>
          <w:color w:val="000000" w:themeColor="text1"/>
          <w:szCs w:val="22"/>
        </w:rPr>
        <w:t xml:space="preserve">El </w:t>
      </w:r>
      <w:r w:rsidR="00581901" w:rsidRPr="007F46DE">
        <w:rPr>
          <w:rFonts w:eastAsia="Arial" w:cs="Arial"/>
          <w:color w:val="000000" w:themeColor="text1"/>
          <w:szCs w:val="22"/>
        </w:rPr>
        <w:t>Marco de Referencia de Arquitectura Empresarial del Estado Colombiano- MRAE, es el instrumento que facilita la adopción de la práctica de Arquitectura Empresarial, definida como uno de los cuatro habilitadores de la Política de Gobierno Digital.</w:t>
      </w:r>
    </w:p>
    <w:p w14:paraId="26825BF4" w14:textId="77777777" w:rsidR="00B248A4" w:rsidRDefault="00B248A4" w:rsidP="00B248A4">
      <w:pPr>
        <w:spacing w:after="161" w:line="259" w:lineRule="auto"/>
        <w:ind w:left="10" w:right="619" w:hanging="10"/>
        <w:rPr>
          <w:rFonts w:eastAsia="Arial" w:cs="Arial"/>
          <w:color w:val="000000" w:themeColor="text1"/>
          <w:szCs w:val="22"/>
        </w:rPr>
      </w:pPr>
      <w:r>
        <w:rPr>
          <w:rFonts w:eastAsia="Arial" w:cs="Arial"/>
          <w:color w:val="000000" w:themeColor="text1"/>
          <w:szCs w:val="22"/>
        </w:rPr>
        <w:t>Para abordar la Arquitectura Empresarial en una organización, se definen dominios que permiten establecer una estructura metodológica</w:t>
      </w:r>
      <w:r w:rsidR="0092507B">
        <w:rPr>
          <w:rFonts w:eastAsia="Arial" w:cs="Arial"/>
          <w:color w:val="000000" w:themeColor="text1"/>
          <w:szCs w:val="22"/>
        </w:rPr>
        <w:t xml:space="preserve"> que cubre los diferentes aspectos de la Entidad y permiten realizar análisis de bajo nivel de la estructura de la organización.</w:t>
      </w:r>
    </w:p>
    <w:p w14:paraId="720E653F" w14:textId="77777777" w:rsidR="000C3F18" w:rsidRPr="007F46DE" w:rsidRDefault="000C3F18" w:rsidP="000C3F18">
      <w:pPr>
        <w:spacing w:after="161" w:line="259" w:lineRule="auto"/>
        <w:ind w:left="10" w:right="619" w:hanging="10"/>
        <w:rPr>
          <w:rFonts w:eastAsia="Arial" w:cs="Arial"/>
          <w:b/>
          <w:color w:val="1F3864"/>
          <w:szCs w:val="22"/>
        </w:rPr>
      </w:pPr>
    </w:p>
    <w:p w14:paraId="2D4F1846" w14:textId="77777777" w:rsidR="00237E86" w:rsidRPr="00796016" w:rsidRDefault="00237E86" w:rsidP="00237E86">
      <w:pPr>
        <w:pStyle w:val="Ttulo1"/>
        <w:spacing w:before="120" w:after="120"/>
        <w:ind w:left="431"/>
      </w:pPr>
      <w:bookmarkStart w:id="63" w:name="_Toc195260909"/>
      <w:bookmarkStart w:id="64" w:name="_Toc215060144"/>
      <w:r w:rsidRPr="00796016">
        <w:t>ENTENDIMIENTO ESTRATÉGICO</w:t>
      </w:r>
      <w:bookmarkEnd w:id="63"/>
      <w:bookmarkEnd w:id="64"/>
      <w:r w:rsidRPr="00796016">
        <w:t xml:space="preserve"> </w:t>
      </w:r>
    </w:p>
    <w:p w14:paraId="4E630EF8" w14:textId="77777777" w:rsidR="00237E86" w:rsidRPr="00796016" w:rsidRDefault="00237E86" w:rsidP="00796016">
      <w:pPr>
        <w:spacing w:after="161" w:line="259" w:lineRule="auto"/>
        <w:ind w:left="10" w:right="619" w:hanging="10"/>
        <w:jc w:val="center"/>
        <w:rPr>
          <w:rFonts w:eastAsia="Arial" w:cs="Arial"/>
          <w:b/>
          <w:i/>
          <w:color w:val="1F3864"/>
          <w:sz w:val="18"/>
          <w:szCs w:val="18"/>
        </w:rPr>
      </w:pPr>
    </w:p>
    <w:p w14:paraId="49421C41" w14:textId="77777777" w:rsidR="00796016" w:rsidRPr="00796016" w:rsidRDefault="00796016" w:rsidP="001F61E3">
      <w:pPr>
        <w:pStyle w:val="Ttulo2"/>
        <w:rPr>
          <w:rFonts w:eastAsia="Arial"/>
        </w:rPr>
      </w:pPr>
      <w:bookmarkStart w:id="65" w:name="_Toc156973766"/>
      <w:bookmarkStart w:id="66" w:name="_Toc195260910"/>
      <w:bookmarkStart w:id="67" w:name="_Toc215060145"/>
      <w:r w:rsidRPr="00796016">
        <w:rPr>
          <w:rFonts w:eastAsia="Arial"/>
        </w:rPr>
        <w:t>Necesidades de información y Alineación de TI con los procesos</w:t>
      </w:r>
      <w:bookmarkEnd w:id="65"/>
      <w:bookmarkEnd w:id="66"/>
      <w:bookmarkEnd w:id="67"/>
      <w:r w:rsidRPr="00796016">
        <w:rPr>
          <w:rFonts w:eastAsia="Arial"/>
        </w:rPr>
        <w:t xml:space="preserve"> </w:t>
      </w:r>
    </w:p>
    <w:p w14:paraId="0842D37E" w14:textId="77777777" w:rsidR="00796016" w:rsidRPr="00796016" w:rsidRDefault="00796016" w:rsidP="00A90C7A">
      <w:pPr>
        <w:spacing w:after="157" w:line="366" w:lineRule="auto"/>
        <w:ind w:left="70" w:right="604" w:hanging="10"/>
        <w:rPr>
          <w:rFonts w:eastAsia="Arial" w:cs="Arial"/>
          <w:color w:val="000000"/>
          <w:szCs w:val="22"/>
        </w:rPr>
      </w:pPr>
      <w:r w:rsidRPr="00796016">
        <w:rPr>
          <w:rFonts w:eastAsia="Arial" w:cs="Arial"/>
          <w:color w:val="000000"/>
          <w:szCs w:val="22"/>
        </w:rPr>
        <w:t xml:space="preserve">El Ministerio de las TIC estructuró el Marco de la Transformación Digital para el Estado Colombiano, cuyo propósito es posibilitar la habilitación de capacidades a las entidades públicas para apalancar su transformación digital y el uso de tecnologías emergentes, a través, de la reinvención o modificación de los procesos, productos o servicios y asegurar la generación del valor de lo público. </w:t>
      </w:r>
    </w:p>
    <w:p w14:paraId="06B82F24" w14:textId="77777777" w:rsidR="00796016" w:rsidRPr="00796016" w:rsidRDefault="00796016" w:rsidP="00A90C7A">
      <w:pPr>
        <w:spacing w:after="157" w:line="366" w:lineRule="auto"/>
        <w:ind w:left="70" w:right="604" w:hanging="10"/>
        <w:rPr>
          <w:rFonts w:eastAsia="Arial" w:cs="Arial"/>
          <w:color w:val="000000"/>
          <w:szCs w:val="22"/>
        </w:rPr>
      </w:pPr>
      <w:r w:rsidRPr="00796016">
        <w:rPr>
          <w:rFonts w:eastAsia="Arial" w:cs="Arial"/>
          <w:color w:val="000000"/>
          <w:szCs w:val="22"/>
        </w:rPr>
        <w:t xml:space="preserve">La Transformación Digital para el Estado Colombiano debe generar valor público al mejorar el funcionamiento de las entidades y la interacción con los ciudadanos, dando cumplimiento a los propósitos transversales: </w:t>
      </w:r>
    </w:p>
    <w:p w14:paraId="62F52B8D" w14:textId="77777777" w:rsidR="00796016" w:rsidRPr="00796016" w:rsidRDefault="00796016" w:rsidP="00A90C7A">
      <w:pPr>
        <w:numPr>
          <w:ilvl w:val="0"/>
          <w:numId w:val="18"/>
        </w:numPr>
        <w:spacing w:after="157" w:line="366" w:lineRule="auto"/>
        <w:ind w:left="420" w:right="604"/>
        <w:contextualSpacing/>
        <w:rPr>
          <w:rFonts w:eastAsia="Arial" w:cs="Arial"/>
          <w:color w:val="000000"/>
          <w:szCs w:val="22"/>
        </w:rPr>
      </w:pPr>
      <w:r w:rsidRPr="00796016">
        <w:rPr>
          <w:rFonts w:eastAsia="Arial" w:cs="Arial"/>
          <w:color w:val="000000"/>
          <w:szCs w:val="22"/>
        </w:rPr>
        <w:t>Armonización: Los sujetos obligados implementarán la Política de Gobierno Digital, interpretando de manera integral el conjunto de normas, lineamientos, estándares y guías que componen la Política, y su aplicación al caso concreto, respetando las normas especiales que regulan el servicio, oferta o trámite dispuesto.</w:t>
      </w:r>
    </w:p>
    <w:p w14:paraId="7294B841"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Articulación: Los sujetos obligados propenderán por que la implementación de la Política de Gobierno Digital se realice a partir de una visión integral de su institución, los objetivos estratégicos y misionales que persiguen, así como la participación de los Grupos de Interés.</w:t>
      </w:r>
    </w:p>
    <w:p w14:paraId="4E6D955E"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lastRenderedPageBreak/>
        <w:t>Confianza: Los sujetos obligados propenderán por que la implementación de la Política de Gobierno Digital permita el equilibrio entre las expectativas ciudadanas y el funcionamiento de las instituciones públicas. De la misma forma, los sujetos obligados cumplirán con las disposiciones que permitan la garantía de la seguridad digital, la protección de datos, y la transparencia pública.</w:t>
      </w:r>
    </w:p>
    <w:p w14:paraId="5D080572"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Competitividad: La Política de Gobierno Digital buscará el fortalecimiento de capacidades de los Grupos de Interés para actuar de manera ágil y coordinada, optimizar la gestión pública y su mejoramiento continuo y permitir su comunicación permanente, a través del uso y aprovechamiento de las Tecnologías de la Información y las Comunicaciones.</w:t>
      </w:r>
    </w:p>
    <w:p w14:paraId="17C5DF80"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Cooperación: Debe ser entendida como la acción que el Estado colombiano ejecutará con el fin de propiciar el desarrollo económico y social del país, mediante la transferencia de tecnologías, conocimientos, experiencias o recursos, en el contexto nacional e internacional.</w:t>
      </w:r>
    </w:p>
    <w:p w14:paraId="1D1BF95C"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Respeto de los Derechos Humanos: Los sujetos obligados a la aplicación, implementación, interpretación y ejecución de la Política de Gobierno Digital, garantizarán el respeto de los Derechos Humanos y de los principios constitucionales y legales. Los sujetos obligados que usen Tecnologías de la Información y las Comunicaciones deberán asegurar mecanismos suficientes y adecuados que garanticen el ejercicio pleno de los derechos de las personas en sus relaciones con el Estado.</w:t>
      </w:r>
    </w:p>
    <w:p w14:paraId="5539F951"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Innovación: Las Tecnologías de la Información y de las Comunicaciones les facilitarán a los grupos de interés potenciar la generación de valor público a través de la introducción e implementación de soluciones novedosas a retos públicos y de fortalecimiento a procesos de innovación centrados en las personas, que movilicen la acción colectiva, con un enfoque experimental que facilite el relacionamiento Estado-ciudadano. Es decir, basado en explorar, investigar, probar, validar e iterar, para gestionar la incertidumbre y reducir el riesgo de fracaso.</w:t>
      </w:r>
    </w:p>
    <w:p w14:paraId="2C1E696D"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Legalidad Tecnológica: Los sujetos obligados a la Política de Gobierno Digital garantizarán que en el uso de Tecnologías de la Información y las Comunicaciones para la prestación de servicios y trámites se cumpla la Constitución, la Ley y los reglamentos. Los sujetos obligados garantizarán el ejercicio de los derechos digitales.</w:t>
      </w:r>
    </w:p>
    <w:p w14:paraId="25BF3BA3"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Participación: Los sujetos obligados a la Política de Gobierno Digital promoverán y atenderán las iniciativas de los Grupos de Interés, encaminadas a intervenir en los procesos de deliberación, formulación, ejecución, control y evaluación de la gestión pública, así como de proyectos normativos, lineamientos, estándares, herramientas y buenas prácticas de mejora regulatoria y guías que permitan la generación de valor público.</w:t>
      </w:r>
    </w:p>
    <w:p w14:paraId="345FA92B"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 xml:space="preserve">Proactividad: Los sujetos obligados a la Política de Gobierno Digital desarrollarán capacidades que les permitan anticiparse a las necesidades de los ciudadanos y, en general, </w:t>
      </w:r>
      <w:r w:rsidRPr="00796016">
        <w:rPr>
          <w:rFonts w:eastAsia="Arial" w:cs="Arial"/>
          <w:color w:val="000000"/>
          <w:szCs w:val="22"/>
        </w:rPr>
        <w:lastRenderedPageBreak/>
        <w:t>los habitantes del territorio nacional, en la prestación de servicios de calidad y mitigar riesgos asociados a la continuidad y disponibilidad de estos, así como la identificación de riesgos asociados a la regulación del sector.</w:t>
      </w:r>
    </w:p>
    <w:p w14:paraId="54E99F00"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Prospectiva Tecnológica: Los sujetos obligados a la Política de Gobierno Digital identificarán tecnologías emergentes para su implementación, con miras al desarrollo de su gestión, en cumplimiento de sus objetivos estratégicos.</w:t>
      </w:r>
    </w:p>
    <w:p w14:paraId="2185AEAD" w14:textId="77777777" w:rsidR="00796016" w:rsidRPr="00796016" w:rsidRDefault="00796016" w:rsidP="006B084F">
      <w:pPr>
        <w:numPr>
          <w:ilvl w:val="0"/>
          <w:numId w:val="18"/>
        </w:numPr>
        <w:spacing w:after="157" w:line="366" w:lineRule="auto"/>
        <w:ind w:right="604"/>
        <w:contextualSpacing/>
        <w:rPr>
          <w:rFonts w:eastAsia="Arial" w:cs="Arial"/>
          <w:color w:val="000000"/>
          <w:szCs w:val="22"/>
        </w:rPr>
      </w:pPr>
      <w:r w:rsidRPr="00796016">
        <w:rPr>
          <w:rFonts w:eastAsia="Arial" w:cs="Arial"/>
          <w:color w:val="000000"/>
          <w:szCs w:val="22"/>
        </w:rPr>
        <w:t>Resiliencia Tecnológica: Los sujetos obligados a la aplicación de la presente Política tomarán acciones respecto de la prevención de riesgos que puedan afectar la seguridad digital y con ello propenderán por la disponibilidad de los activos, la recuperación y continuidad de la prestación del servicio ante interrupciones o incidentes.</w:t>
      </w:r>
    </w:p>
    <w:p w14:paraId="208AD700" w14:textId="77777777" w:rsidR="00796016" w:rsidRPr="00796016" w:rsidRDefault="00796016" w:rsidP="00796016">
      <w:pPr>
        <w:spacing w:after="191" w:line="366" w:lineRule="auto"/>
        <w:ind w:left="-15" w:right="604"/>
        <w:rPr>
          <w:rFonts w:eastAsia="Arial" w:cs="Arial"/>
          <w:color w:val="000000"/>
          <w:szCs w:val="22"/>
        </w:rPr>
      </w:pPr>
      <w:r w:rsidRPr="00796016">
        <w:rPr>
          <w:rFonts w:eastAsia="Arial" w:cs="Arial"/>
          <w:color w:val="000000"/>
          <w:szCs w:val="22"/>
        </w:rPr>
        <w:t xml:space="preserve">De conformidad con los propósitos y objetivos de la Transformación Digital, el Instituto de Desarrollo Urbano - IDU, adoptó la Visión Digital considerando las tres dimensiones propuestas Personas, Procesos y Tecnología, en los siguientes términos: </w:t>
      </w:r>
    </w:p>
    <w:p w14:paraId="0966DEAA" w14:textId="77777777" w:rsidR="00796016" w:rsidRPr="00796016" w:rsidRDefault="00796016" w:rsidP="001F61E3">
      <w:pPr>
        <w:spacing w:after="159" w:line="361" w:lineRule="auto"/>
        <w:ind w:left="-5" w:right="618" w:hanging="10"/>
        <w:rPr>
          <w:rFonts w:eastAsia="Arial" w:cs="Arial"/>
          <w:color w:val="000000"/>
          <w:szCs w:val="22"/>
        </w:rPr>
      </w:pPr>
      <w:r w:rsidRPr="00796016">
        <w:rPr>
          <w:rFonts w:eastAsia="Arial" w:cs="Arial"/>
          <w:b/>
          <w:color w:val="000000"/>
          <w:szCs w:val="22"/>
        </w:rPr>
        <w:t xml:space="preserve"> “En el 2030 llegar a ser el Instituto DIGITAL de Desarrollo Urbano de Bogotá Región, actuando como líder facilitador en la articulación </w:t>
      </w:r>
      <w:r w:rsidR="00042D37">
        <w:rPr>
          <w:rFonts w:eastAsia="Arial" w:cs="Arial"/>
          <w:b/>
          <w:color w:val="000000"/>
          <w:szCs w:val="22"/>
        </w:rPr>
        <w:t>interinstitucional y del sector, p</w:t>
      </w:r>
      <w:r w:rsidRPr="00796016">
        <w:rPr>
          <w:rFonts w:eastAsia="Arial" w:cs="Arial"/>
          <w:b/>
          <w:color w:val="000000"/>
          <w:szCs w:val="22"/>
        </w:rPr>
        <w:t xml:space="preserve">roduciendo servicios digitales a todos los grupos de interés, con un equipo humano” comprometido con los procesos de cambio y la gestión del conocimiento.” </w:t>
      </w:r>
    </w:p>
    <w:p w14:paraId="4A78D40F" w14:textId="77777777" w:rsidR="00796016" w:rsidRPr="00796016" w:rsidRDefault="00796016" w:rsidP="00796016">
      <w:pPr>
        <w:spacing w:after="137" w:line="366" w:lineRule="auto"/>
        <w:ind w:left="-5" w:right="604" w:hanging="10"/>
        <w:rPr>
          <w:rFonts w:eastAsia="Arial" w:cs="Arial"/>
          <w:color w:val="000000"/>
          <w:szCs w:val="22"/>
        </w:rPr>
      </w:pPr>
      <w:r w:rsidRPr="00796016">
        <w:rPr>
          <w:rFonts w:eastAsia="Arial" w:cs="Arial"/>
          <w:color w:val="000000"/>
          <w:szCs w:val="22"/>
        </w:rPr>
        <w:t xml:space="preserve">De acuerdo con la declaración de la visión del segundo ejercicio de arquitectura empresarial se definió el alcance y los objetivos planteados para dicho ejercicio, con base en los cuales se desarrolla la descripción de la línea base actual: </w:t>
      </w:r>
    </w:p>
    <w:p w14:paraId="186C150D" w14:textId="77777777" w:rsidR="00796016" w:rsidRPr="00796016" w:rsidRDefault="00796016" w:rsidP="00796016">
      <w:pPr>
        <w:spacing w:after="141" w:line="259" w:lineRule="auto"/>
        <w:jc w:val="left"/>
        <w:rPr>
          <w:rFonts w:eastAsia="Arial" w:cs="Arial"/>
          <w:color w:val="000000"/>
          <w:szCs w:val="22"/>
        </w:rPr>
      </w:pPr>
      <w:r w:rsidRPr="00796016">
        <w:rPr>
          <w:rFonts w:eastAsia="Arial" w:cs="Arial"/>
          <w:color w:val="000000"/>
          <w:sz w:val="20"/>
          <w:szCs w:val="22"/>
        </w:rPr>
        <w:t xml:space="preserve"> </w:t>
      </w:r>
    </w:p>
    <w:p w14:paraId="7F132067" w14:textId="77777777" w:rsidR="00A92A25" w:rsidRDefault="00796016" w:rsidP="00A92A25">
      <w:pPr>
        <w:keepNext/>
        <w:spacing w:after="96" w:line="259" w:lineRule="auto"/>
        <w:ind w:right="785"/>
        <w:jc w:val="right"/>
      </w:pPr>
      <w:r w:rsidRPr="00796016">
        <w:rPr>
          <w:rFonts w:eastAsia="Arial" w:cs="Arial"/>
          <w:noProof/>
          <w:color w:val="000000"/>
          <w:szCs w:val="22"/>
          <w:lang w:val="es-CO" w:eastAsia="es-CO"/>
        </w:rPr>
        <w:drawing>
          <wp:inline distT="0" distB="0" distL="0" distR="0" wp14:anchorId="3FB9D1FE" wp14:editId="56B9DC48">
            <wp:extent cx="5330952" cy="2391156"/>
            <wp:effectExtent l="0" t="0" r="0" b="0"/>
            <wp:docPr id="8" name="Picture 6378"/>
            <wp:cNvGraphicFramePr/>
            <a:graphic xmlns:a="http://schemas.openxmlformats.org/drawingml/2006/main">
              <a:graphicData uri="http://schemas.openxmlformats.org/drawingml/2006/picture">
                <pic:pic xmlns:pic="http://schemas.openxmlformats.org/drawingml/2006/picture">
                  <pic:nvPicPr>
                    <pic:cNvPr id="6378" name="Picture 6378"/>
                    <pic:cNvPicPr/>
                  </pic:nvPicPr>
                  <pic:blipFill>
                    <a:blip r:embed="rId16"/>
                    <a:stretch>
                      <a:fillRect/>
                    </a:stretch>
                  </pic:blipFill>
                  <pic:spPr>
                    <a:xfrm>
                      <a:off x="0" y="0"/>
                      <a:ext cx="5330952" cy="2391156"/>
                    </a:xfrm>
                    <a:prstGeom prst="rect">
                      <a:avLst/>
                    </a:prstGeom>
                  </pic:spPr>
                </pic:pic>
              </a:graphicData>
            </a:graphic>
          </wp:inline>
        </w:drawing>
      </w:r>
    </w:p>
    <w:p w14:paraId="1BCF0DAD" w14:textId="59C532F9" w:rsidR="00A92A25" w:rsidRDefault="00A92A25" w:rsidP="00A92A25">
      <w:pPr>
        <w:pStyle w:val="Descripcin"/>
      </w:pPr>
      <w:bookmarkStart w:id="68" w:name="_Toc200621397"/>
      <w:r>
        <w:t xml:space="preserve">Ilustración </w:t>
      </w:r>
      <w:r>
        <w:fldChar w:fldCharType="begin"/>
      </w:r>
      <w:r>
        <w:instrText xml:space="preserve"> SEQ Ilustración \* ARABIC </w:instrText>
      </w:r>
      <w:r>
        <w:fldChar w:fldCharType="separate"/>
      </w:r>
      <w:r w:rsidR="005B246C">
        <w:rPr>
          <w:noProof/>
        </w:rPr>
        <w:t>6</w:t>
      </w:r>
      <w:r>
        <w:fldChar w:fldCharType="end"/>
      </w:r>
      <w:r>
        <w:t xml:space="preserve"> - </w:t>
      </w:r>
      <w:r w:rsidRPr="002045E0">
        <w:t>Ejes Transformadores Arquitectura Actual</w:t>
      </w:r>
      <w:bookmarkEnd w:id="68"/>
    </w:p>
    <w:p w14:paraId="05703FC9" w14:textId="70CCE251" w:rsidR="00796016" w:rsidRPr="00796016" w:rsidRDefault="00796016" w:rsidP="00796016">
      <w:pPr>
        <w:spacing w:after="96" w:line="259" w:lineRule="auto"/>
        <w:ind w:right="785"/>
        <w:jc w:val="right"/>
        <w:rPr>
          <w:rFonts w:ascii="Calibri" w:eastAsia="Calibri" w:hAnsi="Calibri" w:cs="Calibri"/>
          <w:color w:val="000000"/>
          <w:szCs w:val="22"/>
        </w:rPr>
      </w:pPr>
      <w:r w:rsidRPr="00796016">
        <w:rPr>
          <w:rFonts w:ascii="Calibri" w:eastAsia="Calibri" w:hAnsi="Calibri" w:cs="Calibri"/>
          <w:color w:val="000000"/>
          <w:szCs w:val="22"/>
        </w:rPr>
        <w:t xml:space="preserve"> </w:t>
      </w:r>
    </w:p>
    <w:p w14:paraId="785F27BD" w14:textId="77777777" w:rsidR="00796016" w:rsidRPr="00796016" w:rsidRDefault="00796016" w:rsidP="00796016">
      <w:pPr>
        <w:spacing w:after="154" w:line="366" w:lineRule="auto"/>
        <w:ind w:left="-5" w:right="-43" w:hanging="10"/>
        <w:rPr>
          <w:rFonts w:eastAsia="Arial" w:cs="Arial"/>
          <w:color w:val="000000"/>
          <w:szCs w:val="22"/>
        </w:rPr>
      </w:pPr>
      <w:r w:rsidRPr="00796016">
        <w:rPr>
          <w:rFonts w:eastAsia="Arial" w:cs="Arial"/>
          <w:color w:val="000000"/>
          <w:szCs w:val="22"/>
        </w:rPr>
        <w:lastRenderedPageBreak/>
        <w:t xml:space="preserve">Las necesidades y flujos de información que requiere la Entidad para el desarrollo de las funciones misionales corresponden con los requerimientos de cada proceso, por tanto, es importante determinar el flujo de la información con las partes interesadas. </w:t>
      </w:r>
    </w:p>
    <w:p w14:paraId="75847385" w14:textId="77777777" w:rsidR="00796016" w:rsidRPr="00493F4F" w:rsidRDefault="00796016" w:rsidP="00493F4F">
      <w:pPr>
        <w:spacing w:after="154" w:line="366" w:lineRule="auto"/>
        <w:ind w:left="-5" w:right="99" w:hanging="10"/>
        <w:rPr>
          <w:rFonts w:eastAsia="Arial" w:cs="Arial"/>
          <w:color w:val="000000"/>
          <w:szCs w:val="22"/>
        </w:rPr>
      </w:pPr>
      <w:r w:rsidRPr="00796016">
        <w:rPr>
          <w:rFonts w:eastAsia="Arial" w:cs="Arial"/>
          <w:color w:val="000000"/>
          <w:szCs w:val="22"/>
        </w:rPr>
        <w:t xml:space="preserve">La Subdirección Técnica de Recursos Tecnológicos tiene como lineamiento facilitar el intercambio de información entre los sistemas de información, de forma que permita la toma de decisiones en los procesos de gestión de la Entidad de una forma más eficiente, argumentada y expedita, para lo que se encuentra en desarrollo un análisis de las estructuras de datos de los sistemas de información, para proyectar un esquema de interoperabilidad que redunde en la estandarización de la estructura de datos y faciliten la gestión. </w:t>
      </w:r>
      <w:bookmarkStart w:id="69" w:name="_Toc156467711"/>
    </w:p>
    <w:bookmarkEnd w:id="69"/>
    <w:p w14:paraId="7550AAE0" w14:textId="77777777" w:rsidR="00796016" w:rsidRPr="00796016" w:rsidRDefault="00796016" w:rsidP="00796016">
      <w:pPr>
        <w:spacing w:line="259" w:lineRule="auto"/>
        <w:jc w:val="left"/>
        <w:rPr>
          <w:rFonts w:ascii="Calibri" w:eastAsia="Calibri" w:hAnsi="Calibri" w:cs="Calibri"/>
          <w:color w:val="000000"/>
          <w:szCs w:val="22"/>
        </w:rPr>
      </w:pPr>
    </w:p>
    <w:p w14:paraId="32B8536E" w14:textId="77777777" w:rsidR="00796016" w:rsidRPr="00E62AF2" w:rsidRDefault="00796016" w:rsidP="00E62AF2">
      <w:pPr>
        <w:pStyle w:val="Ttulo1"/>
      </w:pPr>
      <w:bookmarkStart w:id="70" w:name="_Toc195260911"/>
      <w:bookmarkStart w:id="71" w:name="_Toc215060146"/>
      <w:r w:rsidRPr="00E62AF2">
        <w:t>ANÁLISIS DE LA SITUACIÓN ACTUAL</w:t>
      </w:r>
      <w:bookmarkEnd w:id="70"/>
      <w:bookmarkEnd w:id="71"/>
      <w:r w:rsidRPr="00E62AF2">
        <w:t xml:space="preserve"> </w:t>
      </w:r>
    </w:p>
    <w:p w14:paraId="646566C5" w14:textId="77777777" w:rsidR="00796016" w:rsidRPr="00796016" w:rsidRDefault="00796016" w:rsidP="00796016">
      <w:pPr>
        <w:spacing w:after="149" w:line="366" w:lineRule="auto"/>
        <w:ind w:left="-5" w:right="99" w:hanging="10"/>
        <w:rPr>
          <w:rFonts w:eastAsia="Arial" w:cs="Arial"/>
          <w:color w:val="000000"/>
          <w:szCs w:val="22"/>
        </w:rPr>
      </w:pPr>
      <w:r w:rsidRPr="00796016">
        <w:rPr>
          <w:rFonts w:eastAsia="Arial" w:cs="Arial"/>
          <w:color w:val="000000"/>
          <w:szCs w:val="22"/>
        </w:rPr>
        <w:t xml:space="preserve">A continuación, se describe la situación actual de las Tecnologías de la Información (TI) en el Instituto de Desarrollo Urbano, conforme con los dominios del marco de referencia de Arquitectura TI propuesto por MINTIC. En este análisis se establece el estado actual de las tecnologías de la información en la entidad, con base en los planes y proyectos estructurados y ejecutados por parte de la Subdirección Técnica de Recursos Tecnológicos.  </w:t>
      </w:r>
    </w:p>
    <w:p w14:paraId="21247C2B" w14:textId="77777777" w:rsidR="00796016" w:rsidRPr="00796016" w:rsidRDefault="00796016" w:rsidP="001F61E3">
      <w:pPr>
        <w:pStyle w:val="Ttulo2"/>
        <w:rPr>
          <w:rFonts w:eastAsia="Arial"/>
        </w:rPr>
      </w:pPr>
      <w:bookmarkStart w:id="72" w:name="_Toc156973769"/>
      <w:bookmarkStart w:id="73" w:name="_Toc195260912"/>
      <w:bookmarkStart w:id="74" w:name="_Toc215060147"/>
      <w:r w:rsidRPr="00796016">
        <w:rPr>
          <w:rFonts w:eastAsia="Arial"/>
        </w:rPr>
        <w:t>Estrategia de TI</w:t>
      </w:r>
      <w:bookmarkEnd w:id="72"/>
      <w:bookmarkEnd w:id="73"/>
      <w:bookmarkEnd w:id="74"/>
      <w:r w:rsidRPr="00796016">
        <w:rPr>
          <w:rFonts w:eastAsia="Arial"/>
        </w:rPr>
        <w:t xml:space="preserve"> </w:t>
      </w:r>
    </w:p>
    <w:p w14:paraId="0FBC46FB" w14:textId="77777777" w:rsidR="00796016" w:rsidRPr="00796016" w:rsidRDefault="00796016" w:rsidP="00796016">
      <w:pPr>
        <w:spacing w:after="149" w:line="366" w:lineRule="auto"/>
        <w:ind w:left="-5" w:right="99" w:hanging="10"/>
        <w:rPr>
          <w:rFonts w:eastAsia="Arial" w:cs="Arial"/>
          <w:color w:val="000000"/>
          <w:szCs w:val="22"/>
        </w:rPr>
      </w:pPr>
      <w:r w:rsidRPr="00796016">
        <w:rPr>
          <w:rFonts w:eastAsia="Arial" w:cs="Arial"/>
          <w:color w:val="000000"/>
          <w:szCs w:val="22"/>
        </w:rPr>
        <w:t xml:space="preserve">Este dominio tiene el fin de apoyar el proceso de diseño, implementación y evolución de la Arquitectura TI. En este sentido, la definición de la estrategia de tecnologías de la información permite alinear la Subdirección Técnica de Recursos Tecnológicos el direccionamiento estratégico de la entidad y lineamientos sectoriales. </w:t>
      </w:r>
    </w:p>
    <w:p w14:paraId="44FBB7FE" w14:textId="77777777" w:rsidR="00796016" w:rsidRPr="001F61E3" w:rsidRDefault="00796016" w:rsidP="001F61E3">
      <w:pPr>
        <w:pStyle w:val="Ttulo3"/>
        <w:rPr>
          <w:rFonts w:eastAsia="Arial"/>
          <w:b/>
        </w:rPr>
      </w:pPr>
      <w:bookmarkStart w:id="75" w:name="_Toc195260913"/>
      <w:bookmarkStart w:id="76" w:name="_Toc215060148"/>
      <w:r w:rsidRPr="001F61E3">
        <w:rPr>
          <w:rFonts w:eastAsia="Arial"/>
          <w:b/>
        </w:rPr>
        <w:t>Misión y Visión de TI</w:t>
      </w:r>
      <w:bookmarkEnd w:id="75"/>
      <w:bookmarkEnd w:id="76"/>
      <w:r w:rsidRPr="001F61E3">
        <w:rPr>
          <w:rFonts w:eastAsia="Arial"/>
          <w:b/>
        </w:rPr>
        <w:t xml:space="preserve"> </w:t>
      </w:r>
    </w:p>
    <w:p w14:paraId="07CE5695" w14:textId="77777777" w:rsidR="00126889" w:rsidRDefault="00796016" w:rsidP="00126889">
      <w:pPr>
        <w:spacing w:before="80" w:after="80"/>
        <w:rPr>
          <w:rFonts w:eastAsia="Arial"/>
          <w:b/>
        </w:rPr>
      </w:pPr>
      <w:bookmarkStart w:id="77" w:name="_Toc156973770"/>
      <w:r w:rsidRPr="00126889">
        <w:rPr>
          <w:rFonts w:eastAsia="Arial"/>
          <w:b/>
        </w:rPr>
        <w:t>Misión</w:t>
      </w:r>
      <w:bookmarkEnd w:id="77"/>
    </w:p>
    <w:p w14:paraId="11DC344D" w14:textId="77777777" w:rsidR="00796016" w:rsidRPr="00796016" w:rsidRDefault="00796016" w:rsidP="00126889">
      <w:pPr>
        <w:spacing w:before="80" w:after="80" w:line="366" w:lineRule="auto"/>
        <w:ind w:left="-5" w:right="99" w:hanging="10"/>
        <w:rPr>
          <w:rFonts w:eastAsia="Arial" w:cs="Arial"/>
          <w:color w:val="000000"/>
          <w:szCs w:val="22"/>
        </w:rPr>
      </w:pPr>
      <w:r w:rsidRPr="00796016">
        <w:rPr>
          <w:rFonts w:eastAsia="Arial" w:cs="Arial"/>
          <w:color w:val="000000"/>
          <w:szCs w:val="22"/>
        </w:rPr>
        <w:t xml:space="preserve">Gestionamos las capacidades tecnológicas de la Entidad, para cumplir con los objetivos estratégicos y responder a los desafíos que conlleva el proceso de transformación digital, mediante el uso de la tecnología informática, facilitando acceso oportuno a información para la toma de decisiones basadas en datos. </w:t>
      </w:r>
    </w:p>
    <w:p w14:paraId="47CF1ADB" w14:textId="77777777" w:rsidR="00796016" w:rsidRPr="00126889" w:rsidRDefault="00796016" w:rsidP="00126889">
      <w:pPr>
        <w:spacing w:before="80" w:after="80"/>
        <w:rPr>
          <w:rFonts w:eastAsia="Arial"/>
          <w:b/>
        </w:rPr>
      </w:pPr>
      <w:bookmarkStart w:id="78" w:name="_Toc156973771"/>
      <w:r w:rsidRPr="00126889">
        <w:rPr>
          <w:rFonts w:eastAsia="Arial"/>
          <w:b/>
        </w:rPr>
        <w:t>Visión</w:t>
      </w:r>
      <w:bookmarkEnd w:id="78"/>
      <w:r w:rsidRPr="00126889">
        <w:rPr>
          <w:rFonts w:eastAsia="Arial"/>
          <w:b/>
        </w:rPr>
        <w:t xml:space="preserve"> </w:t>
      </w:r>
    </w:p>
    <w:p w14:paraId="6F4615D4" w14:textId="77777777" w:rsidR="00796016" w:rsidRPr="00796016" w:rsidRDefault="00237E86" w:rsidP="00126889">
      <w:pPr>
        <w:spacing w:before="80" w:after="80" w:line="366" w:lineRule="auto"/>
        <w:ind w:left="-5" w:right="99" w:hanging="10"/>
        <w:rPr>
          <w:rFonts w:eastAsia="Arial" w:cs="Arial"/>
          <w:color w:val="000000"/>
          <w:szCs w:val="22"/>
        </w:rPr>
      </w:pPr>
      <w:r>
        <w:rPr>
          <w:rFonts w:eastAsia="Arial" w:cs="Arial"/>
          <w:color w:val="000000"/>
          <w:szCs w:val="22"/>
        </w:rPr>
        <w:t>En el 205</w:t>
      </w:r>
      <w:r w:rsidR="00796016" w:rsidRPr="00796016">
        <w:rPr>
          <w:rFonts w:eastAsia="Arial" w:cs="Arial"/>
          <w:color w:val="000000"/>
          <w:szCs w:val="22"/>
        </w:rPr>
        <w:t xml:space="preserve">0 llegar ser el Instituto Digital de Desarrollo Urbano de Bogotá Región, actuando como líder facilitador en la articulación interinstitucional y del sector. Produciendo servicios digitales a todos los grupos de interés con un equipo humano comprometido con los procesos de cambio y de gestión de conocimiento. </w:t>
      </w:r>
    </w:p>
    <w:p w14:paraId="6EC050C9" w14:textId="77777777" w:rsidR="00796016" w:rsidRPr="001F61E3" w:rsidRDefault="00796016" w:rsidP="001F61E3">
      <w:pPr>
        <w:pStyle w:val="Ttulo3"/>
        <w:rPr>
          <w:rFonts w:eastAsia="Arial"/>
          <w:b/>
        </w:rPr>
      </w:pPr>
      <w:bookmarkStart w:id="79" w:name="_Toc195260914"/>
      <w:bookmarkStart w:id="80" w:name="_Toc215060149"/>
      <w:r w:rsidRPr="001F61E3">
        <w:rPr>
          <w:rFonts w:eastAsia="Arial"/>
          <w:b/>
        </w:rPr>
        <w:lastRenderedPageBreak/>
        <w:t>Objetivos de TI</w:t>
      </w:r>
      <w:bookmarkEnd w:id="79"/>
      <w:bookmarkEnd w:id="80"/>
      <w:r w:rsidRPr="001F61E3">
        <w:rPr>
          <w:rFonts w:eastAsia="Arial"/>
          <w:b/>
        </w:rPr>
        <w:t xml:space="preserve"> </w:t>
      </w:r>
    </w:p>
    <w:p w14:paraId="62E82913" w14:textId="77777777" w:rsidR="00796016" w:rsidRPr="00796016" w:rsidRDefault="00796016" w:rsidP="00796016">
      <w:pPr>
        <w:spacing w:after="154" w:line="366" w:lineRule="auto"/>
        <w:ind w:left="-5" w:right="99" w:hanging="10"/>
        <w:rPr>
          <w:rFonts w:eastAsia="Arial" w:cs="Arial"/>
          <w:color w:val="000000"/>
          <w:szCs w:val="22"/>
        </w:rPr>
      </w:pPr>
      <w:r w:rsidRPr="00796016">
        <w:rPr>
          <w:rFonts w:eastAsia="Arial" w:cs="Arial"/>
          <w:color w:val="000000"/>
          <w:szCs w:val="22"/>
        </w:rPr>
        <w:t xml:space="preserve">Los objetivos estratégicos de TI representan el estado que la entidad quiere lograr o sostener en su Gestión TI a través de los medios adecuados para impulsar el fortalecimiento institucional. Así mismo, define los fines principales para avanzar hacia el cumplimiento de la visión de TI e institucional. </w:t>
      </w:r>
    </w:p>
    <w:p w14:paraId="7F7CBA0E" w14:textId="77777777" w:rsidR="00796016" w:rsidRPr="00796016" w:rsidRDefault="00796016" w:rsidP="00796016">
      <w:pPr>
        <w:spacing w:after="177" w:line="259" w:lineRule="auto"/>
        <w:ind w:left="-5" w:right="99" w:hanging="10"/>
        <w:rPr>
          <w:rFonts w:eastAsia="Arial" w:cs="Arial"/>
          <w:color w:val="000000"/>
          <w:szCs w:val="22"/>
        </w:rPr>
      </w:pPr>
      <w:r w:rsidRPr="00796016">
        <w:rPr>
          <w:rFonts w:eastAsia="Arial" w:cs="Arial"/>
          <w:color w:val="000000"/>
          <w:szCs w:val="22"/>
        </w:rPr>
        <w:t xml:space="preserve">A continuación, se presentan los objetivos estratégicos de TI: </w:t>
      </w:r>
    </w:p>
    <w:p w14:paraId="6EFAAA76" w14:textId="77777777" w:rsidR="00796016" w:rsidRPr="00796016" w:rsidRDefault="00796016" w:rsidP="00796016">
      <w:pPr>
        <w:spacing w:line="259" w:lineRule="auto"/>
        <w:ind w:right="99"/>
        <w:jc w:val="left"/>
        <w:rPr>
          <w:rFonts w:eastAsia="Arial" w:cs="Arial"/>
          <w:color w:val="000000"/>
          <w:szCs w:val="22"/>
        </w:rPr>
      </w:pPr>
      <w:r w:rsidRPr="00796016">
        <w:rPr>
          <w:rFonts w:eastAsia="Arial" w:cs="Arial"/>
          <w:color w:val="000000"/>
          <w:szCs w:val="22"/>
        </w:rPr>
        <w:t xml:space="preserve"> </w:t>
      </w:r>
    </w:p>
    <w:tbl>
      <w:tblPr>
        <w:tblStyle w:val="TableGrid1"/>
        <w:tblW w:w="8826" w:type="dxa"/>
        <w:tblInd w:w="6" w:type="dxa"/>
        <w:tblCellMar>
          <w:top w:w="6" w:type="dxa"/>
          <w:left w:w="71" w:type="dxa"/>
          <w:right w:w="13" w:type="dxa"/>
        </w:tblCellMar>
        <w:tblLook w:val="04A0" w:firstRow="1" w:lastRow="0" w:firstColumn="1" w:lastColumn="0" w:noHBand="0" w:noVBand="1"/>
      </w:tblPr>
      <w:tblGrid>
        <w:gridCol w:w="1270"/>
        <w:gridCol w:w="7556"/>
      </w:tblGrid>
      <w:tr w:rsidR="00796016" w:rsidRPr="00796016" w14:paraId="589DD1AF" w14:textId="77777777" w:rsidTr="00796016">
        <w:trPr>
          <w:trHeight w:val="398"/>
        </w:trPr>
        <w:tc>
          <w:tcPr>
            <w:tcW w:w="1270" w:type="dxa"/>
            <w:tcBorders>
              <w:top w:val="single" w:sz="4" w:space="0" w:color="000000"/>
              <w:left w:val="single" w:sz="4" w:space="0" w:color="000000"/>
              <w:bottom w:val="single" w:sz="4" w:space="0" w:color="000000"/>
              <w:right w:val="single" w:sz="4" w:space="0" w:color="000000"/>
            </w:tcBorders>
            <w:shd w:val="clear" w:color="auto" w:fill="92D050"/>
          </w:tcPr>
          <w:p w14:paraId="216A68FB" w14:textId="77777777" w:rsidR="00796016" w:rsidRPr="00796016" w:rsidRDefault="00796016" w:rsidP="00796016">
            <w:pPr>
              <w:spacing w:line="259" w:lineRule="auto"/>
              <w:ind w:right="99"/>
              <w:jc w:val="center"/>
              <w:rPr>
                <w:rFonts w:eastAsia="Arial" w:cs="Arial"/>
                <w:color w:val="000000"/>
              </w:rPr>
            </w:pPr>
            <w:r w:rsidRPr="00796016">
              <w:rPr>
                <w:rFonts w:eastAsia="Arial" w:cs="Arial"/>
                <w:b/>
                <w:color w:val="000000"/>
                <w:sz w:val="20"/>
              </w:rPr>
              <w:t xml:space="preserve">ID </w:t>
            </w:r>
          </w:p>
        </w:tc>
        <w:tc>
          <w:tcPr>
            <w:tcW w:w="7556" w:type="dxa"/>
            <w:tcBorders>
              <w:top w:val="single" w:sz="4" w:space="0" w:color="000000"/>
              <w:left w:val="single" w:sz="4" w:space="0" w:color="000000"/>
              <w:bottom w:val="single" w:sz="4" w:space="0" w:color="000000"/>
              <w:right w:val="single" w:sz="4" w:space="0" w:color="000000"/>
            </w:tcBorders>
            <w:shd w:val="clear" w:color="auto" w:fill="92D050"/>
          </w:tcPr>
          <w:p w14:paraId="0A4A1F42" w14:textId="77777777" w:rsidR="00796016" w:rsidRPr="00796016" w:rsidRDefault="00796016" w:rsidP="00796016">
            <w:pPr>
              <w:spacing w:line="259" w:lineRule="auto"/>
              <w:ind w:right="99"/>
              <w:jc w:val="center"/>
              <w:rPr>
                <w:rFonts w:eastAsia="Arial" w:cs="Arial"/>
                <w:color w:val="000000"/>
              </w:rPr>
            </w:pPr>
            <w:r w:rsidRPr="00796016">
              <w:rPr>
                <w:rFonts w:eastAsia="Arial" w:cs="Arial"/>
                <w:b/>
                <w:color w:val="000000"/>
                <w:sz w:val="20"/>
              </w:rPr>
              <w:t xml:space="preserve">OBJETIVOS ESTRATÉGICOS DE TI </w:t>
            </w:r>
          </w:p>
        </w:tc>
      </w:tr>
      <w:tr w:rsidR="00796016" w:rsidRPr="00796016" w14:paraId="5FA87824" w14:textId="77777777" w:rsidTr="00796016">
        <w:trPr>
          <w:trHeight w:val="860"/>
        </w:trPr>
        <w:tc>
          <w:tcPr>
            <w:tcW w:w="1270" w:type="dxa"/>
            <w:tcBorders>
              <w:top w:val="single" w:sz="4" w:space="0" w:color="000000"/>
              <w:left w:val="single" w:sz="4" w:space="0" w:color="000000"/>
              <w:bottom w:val="single" w:sz="4" w:space="0" w:color="000000"/>
              <w:right w:val="single" w:sz="4" w:space="0" w:color="000000"/>
            </w:tcBorders>
          </w:tcPr>
          <w:p w14:paraId="398214F2" w14:textId="77777777" w:rsidR="00796016" w:rsidRPr="00796016" w:rsidRDefault="00796016" w:rsidP="00796016">
            <w:pPr>
              <w:spacing w:line="259" w:lineRule="auto"/>
              <w:ind w:right="99"/>
              <w:jc w:val="center"/>
              <w:rPr>
                <w:rFonts w:eastAsia="Arial" w:cs="Arial"/>
                <w:color w:val="000000"/>
              </w:rPr>
            </w:pPr>
            <w:r w:rsidRPr="00796016">
              <w:rPr>
                <w:rFonts w:eastAsia="Arial" w:cs="Arial"/>
                <w:color w:val="000000"/>
                <w:sz w:val="20"/>
              </w:rPr>
              <w:t xml:space="preserve">OE-01 </w:t>
            </w:r>
          </w:p>
        </w:tc>
        <w:tc>
          <w:tcPr>
            <w:tcW w:w="7556" w:type="dxa"/>
            <w:tcBorders>
              <w:top w:val="single" w:sz="4" w:space="0" w:color="000000"/>
              <w:left w:val="single" w:sz="4" w:space="0" w:color="000000"/>
              <w:bottom w:val="single" w:sz="4" w:space="0" w:color="000000"/>
              <w:right w:val="single" w:sz="4" w:space="0" w:color="000000"/>
            </w:tcBorders>
          </w:tcPr>
          <w:p w14:paraId="4E6A50BE" w14:textId="77777777" w:rsidR="00796016" w:rsidRPr="00796016" w:rsidRDefault="00796016" w:rsidP="00796016">
            <w:pPr>
              <w:spacing w:line="259" w:lineRule="auto"/>
              <w:ind w:right="99"/>
              <w:rPr>
                <w:rFonts w:eastAsia="Arial" w:cs="Arial"/>
                <w:color w:val="000000"/>
              </w:rPr>
            </w:pPr>
            <w:r w:rsidRPr="00796016">
              <w:rPr>
                <w:rFonts w:eastAsia="Arial" w:cs="Arial"/>
                <w:color w:val="000000"/>
                <w:sz w:val="20"/>
              </w:rPr>
              <w:t xml:space="preserve">Liderar las iniciativas del IDU desde una visión tecnológica, para dar cumplimento a los objetivos institucionales y al plan de transformación digital con innovación, pensamiento estratégico y disciplinas ágiles. </w:t>
            </w:r>
          </w:p>
        </w:tc>
      </w:tr>
      <w:tr w:rsidR="00796016" w:rsidRPr="00796016" w14:paraId="4283CB81" w14:textId="77777777" w:rsidTr="00796016">
        <w:trPr>
          <w:trHeight w:val="1090"/>
        </w:trPr>
        <w:tc>
          <w:tcPr>
            <w:tcW w:w="1270" w:type="dxa"/>
            <w:tcBorders>
              <w:top w:val="single" w:sz="4" w:space="0" w:color="000000"/>
              <w:left w:val="single" w:sz="4" w:space="0" w:color="000000"/>
              <w:bottom w:val="single" w:sz="4" w:space="0" w:color="000000"/>
              <w:right w:val="single" w:sz="4" w:space="0" w:color="000000"/>
            </w:tcBorders>
          </w:tcPr>
          <w:p w14:paraId="5D15E53A" w14:textId="77777777" w:rsidR="00796016" w:rsidRPr="00796016" w:rsidRDefault="00796016" w:rsidP="00796016">
            <w:pPr>
              <w:spacing w:line="259" w:lineRule="auto"/>
              <w:ind w:right="99"/>
              <w:jc w:val="center"/>
              <w:rPr>
                <w:rFonts w:eastAsia="Arial" w:cs="Arial"/>
                <w:color w:val="000000"/>
              </w:rPr>
            </w:pPr>
            <w:r w:rsidRPr="00796016">
              <w:rPr>
                <w:rFonts w:eastAsia="Arial" w:cs="Arial"/>
                <w:color w:val="000000"/>
                <w:sz w:val="20"/>
              </w:rPr>
              <w:t xml:space="preserve">OE-02 </w:t>
            </w:r>
          </w:p>
        </w:tc>
        <w:tc>
          <w:tcPr>
            <w:tcW w:w="7556" w:type="dxa"/>
            <w:tcBorders>
              <w:top w:val="single" w:sz="4" w:space="0" w:color="000000"/>
              <w:left w:val="single" w:sz="4" w:space="0" w:color="000000"/>
              <w:bottom w:val="single" w:sz="4" w:space="0" w:color="000000"/>
              <w:right w:val="single" w:sz="4" w:space="0" w:color="000000"/>
            </w:tcBorders>
          </w:tcPr>
          <w:p w14:paraId="2C07CE58" w14:textId="77777777" w:rsidR="00796016" w:rsidRPr="00796016" w:rsidRDefault="00796016" w:rsidP="00796016">
            <w:pPr>
              <w:spacing w:line="259" w:lineRule="auto"/>
              <w:ind w:right="99"/>
              <w:rPr>
                <w:rFonts w:eastAsia="Arial" w:cs="Arial"/>
                <w:color w:val="000000"/>
              </w:rPr>
            </w:pPr>
            <w:r w:rsidRPr="00796016">
              <w:rPr>
                <w:rFonts w:eastAsia="Arial" w:cs="Arial"/>
                <w:color w:val="000000"/>
                <w:sz w:val="20"/>
              </w:rPr>
              <w:t xml:space="preserve">Fortalecer y mantener el Subsistema de Gestión de Seguridad de la Información, mediante la adopción de las mejores prácticas, la implementación de controles que mitiguen los riesgos y la apropiación de los conceptos de seguridad de la información por parte de la Gente IDU. </w:t>
            </w:r>
          </w:p>
        </w:tc>
      </w:tr>
      <w:tr w:rsidR="00796016" w:rsidRPr="00796016" w14:paraId="576E6BB1" w14:textId="77777777" w:rsidTr="00796016">
        <w:trPr>
          <w:trHeight w:val="862"/>
        </w:trPr>
        <w:tc>
          <w:tcPr>
            <w:tcW w:w="1270" w:type="dxa"/>
            <w:tcBorders>
              <w:top w:val="single" w:sz="4" w:space="0" w:color="000000"/>
              <w:left w:val="single" w:sz="4" w:space="0" w:color="000000"/>
              <w:bottom w:val="single" w:sz="4" w:space="0" w:color="000000"/>
              <w:right w:val="single" w:sz="4" w:space="0" w:color="000000"/>
            </w:tcBorders>
          </w:tcPr>
          <w:p w14:paraId="5522DCEB" w14:textId="77777777" w:rsidR="00796016" w:rsidRPr="00796016" w:rsidRDefault="00796016" w:rsidP="00796016">
            <w:pPr>
              <w:spacing w:line="259" w:lineRule="auto"/>
              <w:ind w:right="99"/>
              <w:jc w:val="center"/>
              <w:rPr>
                <w:rFonts w:eastAsia="Arial" w:cs="Arial"/>
                <w:color w:val="000000"/>
              </w:rPr>
            </w:pPr>
            <w:r w:rsidRPr="00796016">
              <w:rPr>
                <w:rFonts w:eastAsia="Arial" w:cs="Arial"/>
                <w:color w:val="000000"/>
                <w:sz w:val="20"/>
              </w:rPr>
              <w:t xml:space="preserve">OE-03 </w:t>
            </w:r>
          </w:p>
        </w:tc>
        <w:tc>
          <w:tcPr>
            <w:tcW w:w="7556" w:type="dxa"/>
            <w:tcBorders>
              <w:top w:val="single" w:sz="4" w:space="0" w:color="000000"/>
              <w:left w:val="single" w:sz="4" w:space="0" w:color="000000"/>
              <w:bottom w:val="single" w:sz="4" w:space="0" w:color="000000"/>
              <w:right w:val="single" w:sz="4" w:space="0" w:color="000000"/>
            </w:tcBorders>
          </w:tcPr>
          <w:p w14:paraId="35820108" w14:textId="77777777" w:rsidR="00796016" w:rsidRPr="00796016" w:rsidRDefault="00796016" w:rsidP="00796016">
            <w:pPr>
              <w:spacing w:line="259" w:lineRule="auto"/>
              <w:ind w:right="99"/>
              <w:rPr>
                <w:rFonts w:eastAsia="Arial" w:cs="Arial"/>
                <w:color w:val="000000"/>
              </w:rPr>
            </w:pPr>
            <w:r w:rsidRPr="00796016">
              <w:rPr>
                <w:rFonts w:eastAsia="Arial" w:cs="Arial"/>
                <w:color w:val="000000"/>
                <w:sz w:val="20"/>
              </w:rPr>
              <w:t xml:space="preserve">Incorporar nuevas tecnologías que habiliten la transformación digital en los procesos, trámites y servicios de la Entidad, para fortalecer la eficiencia administrativa y generar valor público a los grupos de interés. </w:t>
            </w:r>
          </w:p>
        </w:tc>
      </w:tr>
      <w:tr w:rsidR="00796016" w:rsidRPr="00796016" w14:paraId="401FA99A" w14:textId="77777777" w:rsidTr="00796016">
        <w:trPr>
          <w:trHeight w:val="859"/>
        </w:trPr>
        <w:tc>
          <w:tcPr>
            <w:tcW w:w="1270" w:type="dxa"/>
            <w:tcBorders>
              <w:top w:val="single" w:sz="4" w:space="0" w:color="000000"/>
              <w:left w:val="single" w:sz="4" w:space="0" w:color="000000"/>
              <w:bottom w:val="single" w:sz="4" w:space="0" w:color="000000"/>
              <w:right w:val="single" w:sz="4" w:space="0" w:color="000000"/>
            </w:tcBorders>
          </w:tcPr>
          <w:p w14:paraId="422652B2" w14:textId="77777777" w:rsidR="00796016" w:rsidRPr="00796016" w:rsidRDefault="00796016" w:rsidP="00796016">
            <w:pPr>
              <w:spacing w:line="259" w:lineRule="auto"/>
              <w:ind w:right="99"/>
              <w:jc w:val="center"/>
              <w:rPr>
                <w:rFonts w:eastAsia="Arial" w:cs="Arial"/>
                <w:color w:val="000000"/>
              </w:rPr>
            </w:pPr>
            <w:r w:rsidRPr="00796016">
              <w:rPr>
                <w:rFonts w:eastAsia="Arial" w:cs="Arial"/>
                <w:color w:val="000000"/>
                <w:sz w:val="20"/>
              </w:rPr>
              <w:t xml:space="preserve">OE-04 </w:t>
            </w:r>
          </w:p>
        </w:tc>
        <w:tc>
          <w:tcPr>
            <w:tcW w:w="7556" w:type="dxa"/>
            <w:tcBorders>
              <w:top w:val="single" w:sz="4" w:space="0" w:color="000000"/>
              <w:left w:val="single" w:sz="4" w:space="0" w:color="000000"/>
              <w:bottom w:val="single" w:sz="4" w:space="0" w:color="000000"/>
              <w:right w:val="single" w:sz="4" w:space="0" w:color="000000"/>
            </w:tcBorders>
          </w:tcPr>
          <w:p w14:paraId="533F57FF" w14:textId="77777777" w:rsidR="00796016" w:rsidRPr="00796016" w:rsidRDefault="00796016" w:rsidP="00E55D41">
            <w:pPr>
              <w:keepNext/>
              <w:spacing w:line="259" w:lineRule="auto"/>
              <w:ind w:right="99"/>
              <w:rPr>
                <w:rFonts w:eastAsia="Arial" w:cs="Arial"/>
                <w:color w:val="000000"/>
              </w:rPr>
            </w:pPr>
            <w:r w:rsidRPr="00796016">
              <w:rPr>
                <w:rFonts w:eastAsia="Arial" w:cs="Arial"/>
                <w:color w:val="000000"/>
                <w:sz w:val="20"/>
              </w:rPr>
              <w:t xml:space="preserve">Desarrollar estrategias de integración de información e interoperabilidad para soportar los requerimientos institucionales, interadministrativos y del sector con el uso de la tecnología. </w:t>
            </w:r>
          </w:p>
        </w:tc>
      </w:tr>
    </w:tbl>
    <w:p w14:paraId="4326EB44" w14:textId="28D9A401" w:rsidR="00E55D41" w:rsidRDefault="00E55D41">
      <w:pPr>
        <w:pStyle w:val="Descripcin"/>
      </w:pPr>
      <w:bookmarkStart w:id="81" w:name="_Toc200621703"/>
      <w:bookmarkStart w:id="82" w:name="_Toc156973713"/>
      <w:r>
        <w:t xml:space="preserve">Tabla </w:t>
      </w:r>
      <w:r>
        <w:fldChar w:fldCharType="begin"/>
      </w:r>
      <w:r>
        <w:instrText xml:space="preserve"> SEQ Tabla \* ARABIC </w:instrText>
      </w:r>
      <w:r>
        <w:fldChar w:fldCharType="separate"/>
      </w:r>
      <w:r w:rsidR="005B246C">
        <w:rPr>
          <w:noProof/>
        </w:rPr>
        <w:t>8</w:t>
      </w:r>
      <w:r>
        <w:fldChar w:fldCharType="end"/>
      </w:r>
      <w:r>
        <w:t xml:space="preserve"> - O</w:t>
      </w:r>
      <w:r w:rsidRPr="00234D8B">
        <w:t>bjetivos estratégicos de TI</w:t>
      </w:r>
      <w:bookmarkEnd w:id="81"/>
    </w:p>
    <w:bookmarkEnd w:id="82"/>
    <w:p w14:paraId="19BA5C3A" w14:textId="0D8728E9" w:rsidR="00796016" w:rsidRPr="00796016" w:rsidRDefault="00E55D41"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1D70EA66" w14:textId="77777777" w:rsidR="00796016" w:rsidRPr="00796016" w:rsidRDefault="00796016" w:rsidP="00796016">
      <w:pPr>
        <w:spacing w:after="202" w:line="259" w:lineRule="auto"/>
        <w:ind w:left="10" w:right="99" w:hanging="10"/>
        <w:jc w:val="center"/>
        <w:rPr>
          <w:rFonts w:eastAsia="Arial" w:cs="Arial"/>
          <w:b/>
          <w:i/>
          <w:color w:val="1F3864"/>
          <w:sz w:val="20"/>
          <w:szCs w:val="24"/>
        </w:rPr>
      </w:pPr>
    </w:p>
    <w:p w14:paraId="0FDD0FEB" w14:textId="77777777" w:rsidR="00796016" w:rsidRPr="000C22DF" w:rsidRDefault="00796016" w:rsidP="000C22DF">
      <w:pPr>
        <w:pStyle w:val="Ttulo3"/>
        <w:rPr>
          <w:rFonts w:eastAsia="Arial"/>
          <w:b/>
        </w:rPr>
      </w:pPr>
      <w:bookmarkStart w:id="83" w:name="_Toc195260915"/>
      <w:bookmarkStart w:id="84" w:name="_Toc215060150"/>
      <w:r w:rsidRPr="000C22DF">
        <w:rPr>
          <w:rFonts w:eastAsia="Arial"/>
          <w:b/>
        </w:rPr>
        <w:t>Metas de TI</w:t>
      </w:r>
      <w:bookmarkEnd w:id="83"/>
      <w:bookmarkEnd w:id="84"/>
      <w:r w:rsidRPr="000C22DF">
        <w:rPr>
          <w:rFonts w:eastAsia="Arial"/>
          <w:b/>
        </w:rPr>
        <w:t xml:space="preserve"> </w:t>
      </w:r>
    </w:p>
    <w:p w14:paraId="2EB85B13" w14:textId="77777777" w:rsidR="00796016" w:rsidRDefault="00796016" w:rsidP="00796016">
      <w:pPr>
        <w:spacing w:after="4" w:line="259" w:lineRule="auto"/>
        <w:ind w:left="-5" w:right="99" w:hanging="10"/>
        <w:rPr>
          <w:rFonts w:eastAsia="Arial" w:cs="Arial"/>
          <w:color w:val="000000"/>
          <w:szCs w:val="22"/>
        </w:rPr>
      </w:pPr>
      <w:r w:rsidRPr="00796016">
        <w:rPr>
          <w:rFonts w:eastAsia="Arial" w:cs="Arial"/>
          <w:color w:val="000000"/>
          <w:szCs w:val="22"/>
        </w:rPr>
        <w:t xml:space="preserve">Con base en los objetivos de TI y objetivos institucionales, la subdirección Técnica de recursos Tecnológicos – STRT, planteó las siguientes metas estratégicas: </w:t>
      </w:r>
    </w:p>
    <w:p w14:paraId="718AC449" w14:textId="77777777" w:rsidR="000C22DF" w:rsidRPr="00796016" w:rsidRDefault="000C22DF" w:rsidP="00796016">
      <w:pPr>
        <w:spacing w:after="4" w:line="259" w:lineRule="auto"/>
        <w:ind w:left="-5" w:right="99" w:hanging="10"/>
        <w:rPr>
          <w:rFonts w:eastAsia="Arial" w:cs="Arial"/>
          <w:color w:val="000000"/>
          <w:szCs w:val="22"/>
        </w:rPr>
      </w:pPr>
    </w:p>
    <w:p w14:paraId="7399234C" w14:textId="77777777" w:rsidR="00796016" w:rsidRPr="00796016" w:rsidRDefault="00796016" w:rsidP="00796016">
      <w:pPr>
        <w:spacing w:after="4" w:line="259" w:lineRule="auto"/>
        <w:ind w:left="-5" w:right="99" w:hanging="10"/>
        <w:rPr>
          <w:rFonts w:eastAsia="Arial" w:cs="Arial"/>
          <w:color w:val="000000"/>
          <w:szCs w:val="22"/>
        </w:rPr>
      </w:pPr>
    </w:p>
    <w:tbl>
      <w:tblPr>
        <w:tblStyle w:val="TableGrid1"/>
        <w:tblW w:w="8106" w:type="dxa"/>
        <w:tblInd w:w="366" w:type="dxa"/>
        <w:tblCellMar>
          <w:top w:w="41" w:type="dxa"/>
          <w:left w:w="107" w:type="dxa"/>
          <w:right w:w="52" w:type="dxa"/>
        </w:tblCellMar>
        <w:tblLook w:val="04A0" w:firstRow="1" w:lastRow="0" w:firstColumn="1" w:lastColumn="0" w:noHBand="0" w:noVBand="1"/>
      </w:tblPr>
      <w:tblGrid>
        <w:gridCol w:w="3964"/>
        <w:gridCol w:w="4142"/>
      </w:tblGrid>
      <w:tr w:rsidR="00796016" w:rsidRPr="00796016" w14:paraId="6EAF673B" w14:textId="77777777" w:rsidTr="00796016">
        <w:trPr>
          <w:trHeight w:val="404"/>
        </w:trPr>
        <w:tc>
          <w:tcPr>
            <w:tcW w:w="3964" w:type="dxa"/>
            <w:tcBorders>
              <w:top w:val="single" w:sz="4" w:space="0" w:color="000000"/>
              <w:left w:val="single" w:sz="4" w:space="0" w:color="000000"/>
              <w:bottom w:val="single" w:sz="4" w:space="0" w:color="000000"/>
              <w:right w:val="single" w:sz="4" w:space="0" w:color="000000"/>
            </w:tcBorders>
            <w:shd w:val="clear" w:color="auto" w:fill="92D050"/>
          </w:tcPr>
          <w:p w14:paraId="54EC0156" w14:textId="77777777" w:rsidR="00796016" w:rsidRPr="00796016" w:rsidRDefault="00796016" w:rsidP="00796016">
            <w:pPr>
              <w:spacing w:line="259" w:lineRule="auto"/>
              <w:ind w:right="99"/>
              <w:jc w:val="center"/>
              <w:rPr>
                <w:rFonts w:eastAsia="Arial" w:cs="Arial"/>
                <w:color w:val="000000"/>
                <w:sz w:val="18"/>
                <w:szCs w:val="18"/>
              </w:rPr>
            </w:pPr>
            <w:r w:rsidRPr="00796016">
              <w:rPr>
                <w:rFonts w:eastAsia="Arial" w:cs="Arial"/>
                <w:b/>
                <w:color w:val="000000"/>
                <w:sz w:val="18"/>
                <w:szCs w:val="18"/>
              </w:rPr>
              <w:t xml:space="preserve">Línea de Acción Institucional </w:t>
            </w:r>
          </w:p>
        </w:tc>
        <w:tc>
          <w:tcPr>
            <w:tcW w:w="4142" w:type="dxa"/>
            <w:tcBorders>
              <w:top w:val="single" w:sz="4" w:space="0" w:color="000000"/>
              <w:left w:val="single" w:sz="4" w:space="0" w:color="000000"/>
              <w:bottom w:val="single" w:sz="4" w:space="0" w:color="000000"/>
              <w:right w:val="single" w:sz="4" w:space="0" w:color="000000"/>
            </w:tcBorders>
            <w:shd w:val="clear" w:color="auto" w:fill="92D050"/>
          </w:tcPr>
          <w:p w14:paraId="7CFC1B47" w14:textId="77777777" w:rsidR="00796016" w:rsidRPr="00796016" w:rsidRDefault="00796016" w:rsidP="00796016">
            <w:pPr>
              <w:spacing w:line="259" w:lineRule="auto"/>
              <w:ind w:right="99"/>
              <w:jc w:val="center"/>
              <w:rPr>
                <w:rFonts w:eastAsia="Arial" w:cs="Arial"/>
                <w:color w:val="000000"/>
                <w:sz w:val="18"/>
                <w:szCs w:val="18"/>
              </w:rPr>
            </w:pPr>
            <w:r w:rsidRPr="00796016">
              <w:rPr>
                <w:rFonts w:eastAsia="Arial" w:cs="Arial"/>
                <w:b/>
                <w:color w:val="000000"/>
                <w:sz w:val="18"/>
                <w:szCs w:val="18"/>
              </w:rPr>
              <w:t xml:space="preserve">Compromiso Gerencial TI </w:t>
            </w:r>
          </w:p>
        </w:tc>
      </w:tr>
      <w:tr w:rsidR="00796016" w:rsidRPr="00796016" w14:paraId="24613666" w14:textId="77777777" w:rsidTr="00796016">
        <w:trPr>
          <w:trHeight w:val="515"/>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5A1826C3" w14:textId="77777777" w:rsidR="00796016" w:rsidRPr="00796016" w:rsidRDefault="00796016" w:rsidP="00796016">
            <w:pPr>
              <w:spacing w:line="259" w:lineRule="auto"/>
              <w:jc w:val="left"/>
              <w:rPr>
                <w:rFonts w:eastAsia="Arial" w:cs="Arial"/>
                <w:color w:val="000000"/>
                <w:sz w:val="18"/>
                <w:szCs w:val="18"/>
              </w:rPr>
            </w:pPr>
            <w:r w:rsidRPr="00796016">
              <w:rPr>
                <w:rFonts w:eastAsia="Arial" w:cs="Arial"/>
                <w:color w:val="000000"/>
                <w:sz w:val="18"/>
                <w:szCs w:val="18"/>
              </w:rPr>
              <w:t xml:space="preserve">Gerencia eficiente y competitiva  </w:t>
            </w:r>
          </w:p>
        </w:tc>
        <w:tc>
          <w:tcPr>
            <w:tcW w:w="4142" w:type="dxa"/>
            <w:tcBorders>
              <w:top w:val="single" w:sz="4" w:space="0" w:color="000000"/>
              <w:left w:val="single" w:sz="4" w:space="0" w:color="000000"/>
              <w:bottom w:val="single" w:sz="4" w:space="0" w:color="000000"/>
              <w:right w:val="single" w:sz="4" w:space="0" w:color="000000"/>
            </w:tcBorders>
            <w:vAlign w:val="center"/>
          </w:tcPr>
          <w:p w14:paraId="6B93E912" w14:textId="77777777" w:rsidR="00796016" w:rsidRPr="00796016" w:rsidRDefault="00796016" w:rsidP="00796016">
            <w:pPr>
              <w:spacing w:line="259" w:lineRule="auto"/>
              <w:ind w:left="1"/>
              <w:jc w:val="left"/>
              <w:rPr>
                <w:rFonts w:eastAsia="Arial" w:cs="Arial"/>
                <w:color w:val="000000"/>
                <w:sz w:val="18"/>
                <w:szCs w:val="18"/>
              </w:rPr>
            </w:pPr>
            <w:r w:rsidRPr="00796016">
              <w:rPr>
                <w:rFonts w:eastAsia="Arial" w:cs="Arial"/>
                <w:color w:val="000000"/>
                <w:sz w:val="18"/>
                <w:szCs w:val="18"/>
              </w:rPr>
              <w:t xml:space="preserve">Disponibilidad de recursos de TI. </w:t>
            </w:r>
          </w:p>
        </w:tc>
      </w:tr>
      <w:tr w:rsidR="00796016" w:rsidRPr="00796016" w14:paraId="731FCBDC" w14:textId="77777777" w:rsidTr="00796016">
        <w:trPr>
          <w:trHeight w:val="991"/>
        </w:trPr>
        <w:tc>
          <w:tcPr>
            <w:tcW w:w="0" w:type="auto"/>
            <w:vMerge/>
            <w:tcBorders>
              <w:top w:val="nil"/>
              <w:left w:val="single" w:sz="4" w:space="0" w:color="000000"/>
              <w:bottom w:val="nil"/>
              <w:right w:val="single" w:sz="4" w:space="0" w:color="000000"/>
            </w:tcBorders>
          </w:tcPr>
          <w:p w14:paraId="4070BF65" w14:textId="77777777" w:rsidR="00796016" w:rsidRPr="00796016" w:rsidRDefault="00796016" w:rsidP="00796016">
            <w:pPr>
              <w:spacing w:after="160" w:line="259" w:lineRule="auto"/>
              <w:jc w:val="left"/>
              <w:rPr>
                <w:rFonts w:eastAsia="Arial" w:cs="Arial"/>
                <w:color w:val="000000"/>
                <w:sz w:val="18"/>
                <w:szCs w:val="18"/>
              </w:rPr>
            </w:pPr>
          </w:p>
        </w:tc>
        <w:tc>
          <w:tcPr>
            <w:tcW w:w="4142" w:type="dxa"/>
            <w:tcBorders>
              <w:top w:val="single" w:sz="4" w:space="0" w:color="000000"/>
              <w:left w:val="single" w:sz="4" w:space="0" w:color="000000"/>
              <w:bottom w:val="single" w:sz="4" w:space="0" w:color="000000"/>
              <w:right w:val="single" w:sz="4" w:space="0" w:color="000000"/>
            </w:tcBorders>
          </w:tcPr>
          <w:p w14:paraId="406B6573" w14:textId="77777777" w:rsidR="00796016" w:rsidRPr="00796016" w:rsidRDefault="00796016" w:rsidP="00796016">
            <w:pPr>
              <w:spacing w:line="259" w:lineRule="auto"/>
              <w:ind w:left="1" w:right="61"/>
              <w:rPr>
                <w:rFonts w:eastAsia="Arial" w:cs="Arial"/>
                <w:color w:val="000000"/>
                <w:sz w:val="18"/>
                <w:szCs w:val="18"/>
              </w:rPr>
            </w:pPr>
            <w:r w:rsidRPr="00796016">
              <w:rPr>
                <w:rFonts w:eastAsia="Arial" w:cs="Arial"/>
                <w:color w:val="000000"/>
                <w:sz w:val="18"/>
                <w:szCs w:val="18"/>
              </w:rPr>
              <w:t xml:space="preserve">Disminución de no conformidades por proceso y subsistema derivadas de auditorías internas del sistema integrado de gestión. </w:t>
            </w:r>
          </w:p>
        </w:tc>
      </w:tr>
      <w:tr w:rsidR="00796016" w:rsidRPr="00796016" w14:paraId="6C0F7AE1" w14:textId="77777777" w:rsidTr="00796016">
        <w:trPr>
          <w:trHeight w:val="696"/>
        </w:trPr>
        <w:tc>
          <w:tcPr>
            <w:tcW w:w="0" w:type="auto"/>
            <w:vMerge/>
            <w:tcBorders>
              <w:top w:val="nil"/>
              <w:left w:val="single" w:sz="4" w:space="0" w:color="000000"/>
              <w:bottom w:val="single" w:sz="4" w:space="0" w:color="000000"/>
              <w:right w:val="single" w:sz="4" w:space="0" w:color="000000"/>
            </w:tcBorders>
          </w:tcPr>
          <w:p w14:paraId="25DCA405" w14:textId="77777777" w:rsidR="00796016" w:rsidRPr="00796016" w:rsidRDefault="00796016" w:rsidP="00796016">
            <w:pPr>
              <w:spacing w:after="160" w:line="259" w:lineRule="auto"/>
              <w:jc w:val="left"/>
              <w:rPr>
                <w:rFonts w:eastAsia="Arial" w:cs="Arial"/>
                <w:color w:val="000000"/>
                <w:sz w:val="18"/>
                <w:szCs w:val="18"/>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1C8D1947" w14:textId="77777777" w:rsidR="00796016" w:rsidRPr="00796016" w:rsidRDefault="00796016" w:rsidP="00796016">
            <w:pPr>
              <w:spacing w:line="259" w:lineRule="auto"/>
              <w:ind w:left="1"/>
              <w:rPr>
                <w:rFonts w:eastAsia="Arial" w:cs="Arial"/>
                <w:color w:val="000000"/>
                <w:sz w:val="18"/>
                <w:szCs w:val="18"/>
              </w:rPr>
            </w:pPr>
            <w:r w:rsidRPr="00796016">
              <w:rPr>
                <w:rFonts w:eastAsia="Arial" w:cs="Arial"/>
                <w:color w:val="000000"/>
                <w:sz w:val="18"/>
                <w:szCs w:val="18"/>
              </w:rPr>
              <w:t xml:space="preserve">Nivel de cumplimiento a los objetivos de los subsistemas de gestión. </w:t>
            </w:r>
          </w:p>
        </w:tc>
      </w:tr>
      <w:tr w:rsidR="00796016" w:rsidRPr="00796016" w14:paraId="7B13385B" w14:textId="77777777" w:rsidTr="00796016">
        <w:trPr>
          <w:trHeight w:val="408"/>
        </w:trPr>
        <w:tc>
          <w:tcPr>
            <w:tcW w:w="3964" w:type="dxa"/>
            <w:vMerge w:val="restart"/>
            <w:tcBorders>
              <w:top w:val="single" w:sz="4" w:space="0" w:color="000000"/>
              <w:left w:val="single" w:sz="4" w:space="0" w:color="000000"/>
              <w:bottom w:val="single" w:sz="4" w:space="0" w:color="000000"/>
              <w:right w:val="single" w:sz="4" w:space="0" w:color="000000"/>
            </w:tcBorders>
            <w:vAlign w:val="center"/>
          </w:tcPr>
          <w:p w14:paraId="28E9EB85" w14:textId="77777777" w:rsidR="00796016" w:rsidRPr="00796016" w:rsidRDefault="00796016" w:rsidP="00796016">
            <w:pPr>
              <w:spacing w:line="259" w:lineRule="auto"/>
              <w:jc w:val="left"/>
              <w:rPr>
                <w:rFonts w:eastAsia="Arial" w:cs="Arial"/>
                <w:color w:val="000000"/>
                <w:sz w:val="18"/>
                <w:szCs w:val="18"/>
              </w:rPr>
            </w:pPr>
            <w:r w:rsidRPr="00796016">
              <w:rPr>
                <w:rFonts w:eastAsia="Arial" w:cs="Arial"/>
                <w:color w:val="000000"/>
                <w:sz w:val="18"/>
                <w:szCs w:val="18"/>
              </w:rPr>
              <w:t xml:space="preserve">Talento humano comprometido y eficiente </w:t>
            </w:r>
          </w:p>
        </w:tc>
        <w:tc>
          <w:tcPr>
            <w:tcW w:w="4142" w:type="dxa"/>
            <w:tcBorders>
              <w:top w:val="single" w:sz="4" w:space="0" w:color="000000"/>
              <w:left w:val="single" w:sz="4" w:space="0" w:color="000000"/>
              <w:bottom w:val="single" w:sz="4" w:space="0" w:color="000000"/>
              <w:right w:val="single" w:sz="4" w:space="0" w:color="000000"/>
            </w:tcBorders>
          </w:tcPr>
          <w:p w14:paraId="30FD28CE" w14:textId="77777777" w:rsidR="00796016" w:rsidRPr="00796016" w:rsidRDefault="00796016" w:rsidP="00796016">
            <w:pPr>
              <w:spacing w:line="259" w:lineRule="auto"/>
              <w:ind w:left="1"/>
              <w:jc w:val="left"/>
              <w:rPr>
                <w:rFonts w:eastAsia="Arial" w:cs="Arial"/>
                <w:color w:val="000000"/>
                <w:sz w:val="18"/>
                <w:szCs w:val="18"/>
              </w:rPr>
            </w:pPr>
            <w:r w:rsidRPr="00796016">
              <w:rPr>
                <w:rFonts w:eastAsia="Arial" w:cs="Arial"/>
                <w:color w:val="000000"/>
                <w:sz w:val="18"/>
                <w:szCs w:val="18"/>
              </w:rPr>
              <w:t xml:space="preserve">Calificación del desempeño de funcionarios. </w:t>
            </w:r>
          </w:p>
        </w:tc>
      </w:tr>
      <w:tr w:rsidR="00796016" w:rsidRPr="00796016" w14:paraId="4497C058" w14:textId="77777777" w:rsidTr="00796016">
        <w:trPr>
          <w:trHeight w:val="854"/>
        </w:trPr>
        <w:tc>
          <w:tcPr>
            <w:tcW w:w="0" w:type="auto"/>
            <w:vMerge/>
            <w:tcBorders>
              <w:top w:val="nil"/>
              <w:left w:val="single" w:sz="4" w:space="0" w:color="000000"/>
              <w:bottom w:val="nil"/>
              <w:right w:val="single" w:sz="4" w:space="0" w:color="000000"/>
            </w:tcBorders>
          </w:tcPr>
          <w:p w14:paraId="2B65ECE0" w14:textId="77777777" w:rsidR="00796016" w:rsidRPr="00796016" w:rsidRDefault="00796016" w:rsidP="00796016">
            <w:pPr>
              <w:spacing w:after="160" w:line="259" w:lineRule="auto"/>
              <w:jc w:val="left"/>
              <w:rPr>
                <w:rFonts w:eastAsia="Arial" w:cs="Arial"/>
                <w:color w:val="000000"/>
                <w:sz w:val="18"/>
                <w:szCs w:val="18"/>
              </w:rPr>
            </w:pPr>
          </w:p>
        </w:tc>
        <w:tc>
          <w:tcPr>
            <w:tcW w:w="4142" w:type="dxa"/>
            <w:tcBorders>
              <w:top w:val="single" w:sz="4" w:space="0" w:color="000000"/>
              <w:left w:val="single" w:sz="4" w:space="0" w:color="000000"/>
              <w:bottom w:val="single" w:sz="4" w:space="0" w:color="000000"/>
              <w:right w:val="single" w:sz="4" w:space="0" w:color="000000"/>
            </w:tcBorders>
          </w:tcPr>
          <w:p w14:paraId="003D23EC" w14:textId="77777777" w:rsidR="00796016" w:rsidRPr="00796016" w:rsidRDefault="00796016" w:rsidP="00796016">
            <w:pPr>
              <w:spacing w:line="259" w:lineRule="auto"/>
              <w:ind w:left="1" w:right="57"/>
              <w:rPr>
                <w:rFonts w:eastAsia="Arial" w:cs="Arial"/>
                <w:color w:val="000000"/>
                <w:sz w:val="18"/>
                <w:szCs w:val="18"/>
              </w:rPr>
            </w:pPr>
            <w:r w:rsidRPr="00796016">
              <w:rPr>
                <w:rFonts w:eastAsia="Arial" w:cs="Arial"/>
                <w:color w:val="000000"/>
                <w:sz w:val="18"/>
                <w:szCs w:val="18"/>
              </w:rPr>
              <w:t xml:space="preserve">Cumplimiento de los atributos de calidad a los productos por parte de los contratistas de prestación de servicios de apoyo. </w:t>
            </w:r>
          </w:p>
        </w:tc>
      </w:tr>
      <w:tr w:rsidR="00796016" w:rsidRPr="00796016" w14:paraId="75EB5688" w14:textId="77777777" w:rsidTr="00796016">
        <w:trPr>
          <w:trHeight w:val="665"/>
        </w:trPr>
        <w:tc>
          <w:tcPr>
            <w:tcW w:w="0" w:type="auto"/>
            <w:vMerge/>
            <w:tcBorders>
              <w:top w:val="nil"/>
              <w:left w:val="single" w:sz="4" w:space="0" w:color="000000"/>
              <w:bottom w:val="single" w:sz="4" w:space="0" w:color="000000"/>
              <w:right w:val="single" w:sz="4" w:space="0" w:color="000000"/>
            </w:tcBorders>
          </w:tcPr>
          <w:p w14:paraId="0CBABEE0" w14:textId="77777777" w:rsidR="00796016" w:rsidRPr="00796016" w:rsidRDefault="00796016" w:rsidP="00796016">
            <w:pPr>
              <w:spacing w:after="160" w:line="259" w:lineRule="auto"/>
              <w:jc w:val="left"/>
              <w:rPr>
                <w:rFonts w:eastAsia="Arial" w:cs="Arial"/>
                <w:color w:val="000000"/>
                <w:sz w:val="18"/>
                <w:szCs w:val="18"/>
              </w:rPr>
            </w:pPr>
          </w:p>
        </w:tc>
        <w:tc>
          <w:tcPr>
            <w:tcW w:w="4142" w:type="dxa"/>
            <w:tcBorders>
              <w:top w:val="single" w:sz="4" w:space="0" w:color="000000"/>
              <w:left w:val="single" w:sz="4" w:space="0" w:color="000000"/>
              <w:bottom w:val="single" w:sz="4" w:space="0" w:color="000000"/>
              <w:right w:val="single" w:sz="4" w:space="0" w:color="000000"/>
            </w:tcBorders>
            <w:vAlign w:val="center"/>
          </w:tcPr>
          <w:p w14:paraId="73393D23" w14:textId="77777777" w:rsidR="00796016" w:rsidRPr="00796016" w:rsidRDefault="00796016" w:rsidP="00796016">
            <w:pPr>
              <w:spacing w:line="259" w:lineRule="auto"/>
              <w:ind w:left="1"/>
              <w:rPr>
                <w:rFonts w:eastAsia="Arial" w:cs="Arial"/>
                <w:color w:val="000000"/>
                <w:sz w:val="18"/>
                <w:szCs w:val="18"/>
              </w:rPr>
            </w:pPr>
            <w:r w:rsidRPr="00796016">
              <w:rPr>
                <w:rFonts w:eastAsia="Arial" w:cs="Arial"/>
                <w:color w:val="000000"/>
                <w:sz w:val="18"/>
                <w:szCs w:val="18"/>
              </w:rPr>
              <w:t xml:space="preserve">Cierre de brecha en el resultado de la evaluación de clima. </w:t>
            </w:r>
          </w:p>
        </w:tc>
      </w:tr>
      <w:tr w:rsidR="00796016" w:rsidRPr="00796016" w14:paraId="28C775E9" w14:textId="77777777" w:rsidTr="00796016">
        <w:trPr>
          <w:trHeight w:val="768"/>
        </w:trPr>
        <w:tc>
          <w:tcPr>
            <w:tcW w:w="3964" w:type="dxa"/>
            <w:tcBorders>
              <w:top w:val="single" w:sz="4" w:space="0" w:color="000000"/>
              <w:left w:val="single" w:sz="4" w:space="0" w:color="000000"/>
              <w:bottom w:val="single" w:sz="4" w:space="0" w:color="000000"/>
              <w:right w:val="single" w:sz="4" w:space="0" w:color="000000"/>
            </w:tcBorders>
            <w:vAlign w:val="center"/>
          </w:tcPr>
          <w:p w14:paraId="6063921F" w14:textId="77777777" w:rsidR="00796016" w:rsidRPr="00796016" w:rsidRDefault="00796016" w:rsidP="00796016">
            <w:pPr>
              <w:spacing w:line="259" w:lineRule="auto"/>
              <w:jc w:val="left"/>
              <w:rPr>
                <w:rFonts w:eastAsia="Arial" w:cs="Arial"/>
                <w:color w:val="000000"/>
                <w:sz w:val="18"/>
                <w:szCs w:val="18"/>
              </w:rPr>
            </w:pPr>
            <w:r w:rsidRPr="00796016">
              <w:rPr>
                <w:rFonts w:eastAsia="Arial" w:cs="Arial"/>
                <w:color w:val="000000"/>
                <w:sz w:val="18"/>
                <w:szCs w:val="18"/>
              </w:rPr>
              <w:t xml:space="preserve">Fortalecimiento de la institucionalidad </w:t>
            </w:r>
          </w:p>
        </w:tc>
        <w:tc>
          <w:tcPr>
            <w:tcW w:w="4142" w:type="dxa"/>
            <w:tcBorders>
              <w:top w:val="single" w:sz="4" w:space="0" w:color="000000"/>
              <w:left w:val="single" w:sz="4" w:space="0" w:color="000000"/>
              <w:bottom w:val="single" w:sz="4" w:space="0" w:color="000000"/>
              <w:right w:val="single" w:sz="4" w:space="0" w:color="000000"/>
            </w:tcBorders>
            <w:vAlign w:val="center"/>
          </w:tcPr>
          <w:p w14:paraId="66E98CB2" w14:textId="77777777" w:rsidR="00796016" w:rsidRPr="00796016" w:rsidRDefault="00796016" w:rsidP="00E55D41">
            <w:pPr>
              <w:keepNext/>
              <w:spacing w:line="259" w:lineRule="auto"/>
              <w:ind w:left="1"/>
              <w:jc w:val="left"/>
              <w:rPr>
                <w:rFonts w:eastAsia="Arial" w:cs="Arial"/>
                <w:color w:val="000000"/>
                <w:sz w:val="18"/>
                <w:szCs w:val="18"/>
              </w:rPr>
            </w:pPr>
            <w:r w:rsidRPr="00796016">
              <w:rPr>
                <w:rFonts w:eastAsia="Arial" w:cs="Arial"/>
                <w:color w:val="000000"/>
                <w:sz w:val="18"/>
                <w:szCs w:val="18"/>
              </w:rPr>
              <w:t xml:space="preserve">Modernización de recursos tecnológicos del IDU. </w:t>
            </w:r>
          </w:p>
        </w:tc>
      </w:tr>
    </w:tbl>
    <w:p w14:paraId="44223B8E" w14:textId="6371B461" w:rsidR="00E55D41" w:rsidRDefault="00E55D41">
      <w:pPr>
        <w:pStyle w:val="Descripcin"/>
      </w:pPr>
      <w:bookmarkStart w:id="85" w:name="_Toc200621704"/>
      <w:bookmarkStart w:id="86" w:name="_Toc156973714"/>
      <w:r>
        <w:t xml:space="preserve">Tabla </w:t>
      </w:r>
      <w:r>
        <w:fldChar w:fldCharType="begin"/>
      </w:r>
      <w:r>
        <w:instrText xml:space="preserve"> SEQ Tabla \* ARABIC </w:instrText>
      </w:r>
      <w:r>
        <w:fldChar w:fldCharType="separate"/>
      </w:r>
      <w:r w:rsidR="005B246C">
        <w:rPr>
          <w:noProof/>
        </w:rPr>
        <w:t>9</w:t>
      </w:r>
      <w:r>
        <w:fldChar w:fldCharType="end"/>
      </w:r>
      <w:r>
        <w:t xml:space="preserve"> - Metas de TI</w:t>
      </w:r>
      <w:bookmarkEnd w:id="85"/>
    </w:p>
    <w:bookmarkEnd w:id="86"/>
    <w:p w14:paraId="229642D8" w14:textId="77777777" w:rsidR="00796016" w:rsidRPr="00796016" w:rsidRDefault="00796016" w:rsidP="00796016">
      <w:pPr>
        <w:spacing w:line="259" w:lineRule="auto"/>
        <w:jc w:val="left"/>
        <w:rPr>
          <w:rFonts w:eastAsia="Arial" w:cs="Arial"/>
          <w:color w:val="000000"/>
          <w:szCs w:val="22"/>
        </w:rPr>
      </w:pPr>
    </w:p>
    <w:p w14:paraId="798F14A2" w14:textId="77777777" w:rsidR="00796016" w:rsidRPr="000C22DF" w:rsidRDefault="00796016" w:rsidP="000C22DF">
      <w:pPr>
        <w:pStyle w:val="Ttulo3"/>
        <w:rPr>
          <w:rFonts w:eastAsia="Arial"/>
          <w:b/>
        </w:rPr>
      </w:pPr>
      <w:bookmarkStart w:id="87" w:name="_Toc195260916"/>
      <w:bookmarkStart w:id="88" w:name="_Toc215060151"/>
      <w:r w:rsidRPr="000C22DF">
        <w:rPr>
          <w:rFonts w:eastAsia="Arial"/>
          <w:b/>
        </w:rPr>
        <w:t>Servicios de TI</w:t>
      </w:r>
      <w:bookmarkEnd w:id="87"/>
      <w:bookmarkEnd w:id="88"/>
      <w:r w:rsidRPr="000C22DF">
        <w:rPr>
          <w:rFonts w:eastAsia="Arial"/>
          <w:b/>
        </w:rPr>
        <w:t xml:space="preserve"> </w:t>
      </w:r>
    </w:p>
    <w:p w14:paraId="01178597" w14:textId="77777777" w:rsidR="00796016" w:rsidRPr="00796016" w:rsidRDefault="00796016" w:rsidP="00796016">
      <w:pPr>
        <w:spacing w:after="157" w:line="366" w:lineRule="auto"/>
        <w:ind w:left="-5" w:right="99" w:hanging="10"/>
        <w:rPr>
          <w:rFonts w:eastAsia="Arial" w:cs="Arial"/>
          <w:color w:val="000000"/>
          <w:szCs w:val="22"/>
        </w:rPr>
      </w:pPr>
      <w:r w:rsidRPr="00796016">
        <w:rPr>
          <w:rFonts w:eastAsia="Arial" w:cs="Arial"/>
          <w:color w:val="000000"/>
          <w:szCs w:val="22"/>
        </w:rPr>
        <w:t xml:space="preserve">A continuación, se presentan los servicios de tecnologías de la información que se prestan desde la Subdirección Técnica de Recursos Tecnológicos a los servidores públicos y contratistas de prestación de servicios del Instituto de Desarrollo Urbano-IDU en todas sus sedes. Para obtener más información sobre la caracterización de los servicios de TI revisar el Anexo 2:  </w:t>
      </w:r>
    </w:p>
    <w:p w14:paraId="7E6C9358" w14:textId="77777777" w:rsidR="00796016" w:rsidRPr="00796016" w:rsidRDefault="00796016" w:rsidP="00796016">
      <w:pPr>
        <w:spacing w:after="142" w:line="259" w:lineRule="auto"/>
        <w:ind w:left="-5" w:right="99" w:hanging="10"/>
        <w:rPr>
          <w:rFonts w:eastAsia="Arial" w:cs="Arial"/>
          <w:color w:val="000000"/>
          <w:szCs w:val="22"/>
        </w:rPr>
      </w:pPr>
      <w:r w:rsidRPr="00796016">
        <w:rPr>
          <w:rFonts w:eastAsia="Arial" w:cs="Arial"/>
          <w:color w:val="000000"/>
          <w:szCs w:val="22"/>
        </w:rPr>
        <w:t>DUTI01_CATALOGO_DE_SERVICIOS_DE_TECNOLOGIAS_DE_LA_INFORMACION_Y</w:t>
      </w:r>
    </w:p>
    <w:p w14:paraId="265D9E98" w14:textId="77777777" w:rsidR="00796016" w:rsidRPr="00796016" w:rsidRDefault="00796016" w:rsidP="00796016">
      <w:pPr>
        <w:spacing w:after="23" w:line="259" w:lineRule="auto"/>
        <w:ind w:left="-5" w:right="99" w:hanging="10"/>
        <w:rPr>
          <w:rFonts w:eastAsia="Arial" w:cs="Arial"/>
          <w:color w:val="000000"/>
          <w:szCs w:val="22"/>
        </w:rPr>
      </w:pPr>
      <w:r w:rsidRPr="00796016">
        <w:rPr>
          <w:rFonts w:eastAsia="Arial" w:cs="Arial"/>
          <w:color w:val="000000"/>
          <w:szCs w:val="22"/>
        </w:rPr>
        <w:t xml:space="preserve">_LA_COMUNICACION_V_4.0.pdf” </w:t>
      </w:r>
    </w:p>
    <w:p w14:paraId="7099E364" w14:textId="77777777" w:rsidR="00796016" w:rsidRPr="00796016" w:rsidRDefault="00796016" w:rsidP="00796016">
      <w:pPr>
        <w:spacing w:after="23" w:line="259" w:lineRule="auto"/>
        <w:ind w:left="-5" w:right="603" w:hanging="10"/>
        <w:rPr>
          <w:rFonts w:eastAsia="Arial" w:cs="Arial"/>
          <w:color w:val="000000"/>
          <w:szCs w:val="22"/>
        </w:rPr>
      </w:pPr>
    </w:p>
    <w:p w14:paraId="5AB559AE" w14:textId="77777777" w:rsidR="00796016" w:rsidRPr="00796016" w:rsidRDefault="00796016" w:rsidP="00796016">
      <w:pPr>
        <w:spacing w:after="4" w:line="360" w:lineRule="auto"/>
        <w:ind w:left="10" w:hanging="10"/>
        <w:rPr>
          <w:rFonts w:eastAsia="Arial" w:cs="Arial"/>
          <w:color w:val="000000"/>
          <w:szCs w:val="22"/>
        </w:rPr>
      </w:pPr>
    </w:p>
    <w:tbl>
      <w:tblPr>
        <w:tblStyle w:val="Tablaconcuadrcula1"/>
        <w:tblW w:w="10201" w:type="dxa"/>
        <w:jc w:val="center"/>
        <w:tblLayout w:type="fixed"/>
        <w:tblLook w:val="04A0" w:firstRow="1" w:lastRow="0" w:firstColumn="1" w:lastColumn="0" w:noHBand="0" w:noVBand="1"/>
      </w:tblPr>
      <w:tblGrid>
        <w:gridCol w:w="1555"/>
        <w:gridCol w:w="2263"/>
        <w:gridCol w:w="2273"/>
        <w:gridCol w:w="2126"/>
        <w:gridCol w:w="1984"/>
      </w:tblGrid>
      <w:tr w:rsidR="00796016" w:rsidRPr="00796016" w14:paraId="13800176" w14:textId="77777777" w:rsidTr="00796016">
        <w:trPr>
          <w:trHeight w:val="480"/>
          <w:tblHeader/>
          <w:jc w:val="center"/>
        </w:trPr>
        <w:tc>
          <w:tcPr>
            <w:tcW w:w="1555" w:type="dxa"/>
            <w:shd w:val="clear" w:color="auto" w:fill="92D050"/>
            <w:hideMark/>
          </w:tcPr>
          <w:p w14:paraId="7A3E46D8" w14:textId="77777777" w:rsidR="00796016" w:rsidRPr="00796016" w:rsidRDefault="00796016" w:rsidP="00796016">
            <w:pPr>
              <w:spacing w:after="4" w:line="366" w:lineRule="auto"/>
              <w:ind w:left="10" w:hanging="10"/>
              <w:jc w:val="center"/>
              <w:rPr>
                <w:rFonts w:eastAsia="Arial" w:cs="Arial"/>
                <w:b/>
                <w:bCs/>
                <w:color w:val="000000"/>
                <w:sz w:val="18"/>
                <w:szCs w:val="18"/>
                <w:lang w:val="en-US" w:eastAsia="en-US"/>
              </w:rPr>
            </w:pPr>
            <w:r w:rsidRPr="00796016">
              <w:rPr>
                <w:rFonts w:eastAsia="Arial" w:cs="Arial"/>
                <w:b/>
                <w:bCs/>
                <w:color w:val="000000"/>
                <w:sz w:val="18"/>
                <w:szCs w:val="18"/>
                <w:lang w:val="en-US" w:eastAsia="en-US"/>
              </w:rPr>
              <w:t>ID</w:t>
            </w:r>
          </w:p>
        </w:tc>
        <w:tc>
          <w:tcPr>
            <w:tcW w:w="2263" w:type="dxa"/>
            <w:shd w:val="clear" w:color="auto" w:fill="92D050"/>
            <w:hideMark/>
          </w:tcPr>
          <w:p w14:paraId="4230B61E" w14:textId="77777777" w:rsidR="00796016" w:rsidRPr="00796016" w:rsidRDefault="00796016" w:rsidP="00796016">
            <w:pPr>
              <w:spacing w:after="4" w:line="366" w:lineRule="auto"/>
              <w:ind w:left="10" w:hanging="10"/>
              <w:jc w:val="center"/>
              <w:rPr>
                <w:rFonts w:eastAsia="Arial" w:cs="Arial"/>
                <w:b/>
                <w:bCs/>
                <w:color w:val="000000"/>
                <w:sz w:val="18"/>
                <w:szCs w:val="18"/>
                <w:lang w:val="en-US" w:eastAsia="en-US"/>
              </w:rPr>
            </w:pPr>
            <w:r w:rsidRPr="00796016">
              <w:rPr>
                <w:rFonts w:eastAsia="Arial" w:cs="Arial"/>
                <w:b/>
                <w:bCs/>
                <w:color w:val="000000"/>
                <w:sz w:val="18"/>
                <w:szCs w:val="18"/>
                <w:lang w:val="en-US" w:eastAsia="en-US"/>
              </w:rPr>
              <w:t>Nombre del Servicio</w:t>
            </w:r>
          </w:p>
        </w:tc>
        <w:tc>
          <w:tcPr>
            <w:tcW w:w="2273" w:type="dxa"/>
            <w:shd w:val="clear" w:color="auto" w:fill="92D050"/>
            <w:hideMark/>
          </w:tcPr>
          <w:p w14:paraId="61C77B3B" w14:textId="77777777" w:rsidR="00796016" w:rsidRPr="00796016" w:rsidRDefault="00796016" w:rsidP="00796016">
            <w:pPr>
              <w:spacing w:after="4" w:line="366" w:lineRule="auto"/>
              <w:ind w:left="10" w:hanging="10"/>
              <w:jc w:val="center"/>
              <w:rPr>
                <w:rFonts w:eastAsia="Arial" w:cs="Arial"/>
                <w:b/>
                <w:bCs/>
                <w:color w:val="000000"/>
                <w:sz w:val="18"/>
                <w:szCs w:val="18"/>
                <w:lang w:val="en-US" w:eastAsia="en-US"/>
              </w:rPr>
            </w:pPr>
            <w:r w:rsidRPr="00796016">
              <w:rPr>
                <w:rFonts w:eastAsia="Arial" w:cs="Arial"/>
                <w:b/>
                <w:bCs/>
                <w:color w:val="000000"/>
                <w:sz w:val="18"/>
                <w:szCs w:val="18"/>
                <w:lang w:val="en-US" w:eastAsia="en-US"/>
              </w:rPr>
              <w:t>Descripción del servicio</w:t>
            </w:r>
          </w:p>
        </w:tc>
        <w:tc>
          <w:tcPr>
            <w:tcW w:w="2126" w:type="dxa"/>
            <w:shd w:val="clear" w:color="auto" w:fill="92D050"/>
            <w:hideMark/>
          </w:tcPr>
          <w:p w14:paraId="3CCF7A93" w14:textId="77777777" w:rsidR="00796016" w:rsidRPr="00796016" w:rsidRDefault="00796016" w:rsidP="00796016">
            <w:pPr>
              <w:spacing w:after="4" w:line="366" w:lineRule="auto"/>
              <w:ind w:left="10" w:hanging="10"/>
              <w:jc w:val="center"/>
              <w:rPr>
                <w:rFonts w:eastAsia="Arial" w:cs="Arial"/>
                <w:b/>
                <w:bCs/>
                <w:color w:val="000000"/>
                <w:sz w:val="18"/>
                <w:szCs w:val="18"/>
                <w:lang w:val="en-US" w:eastAsia="en-US"/>
              </w:rPr>
            </w:pPr>
            <w:r w:rsidRPr="00796016">
              <w:rPr>
                <w:rFonts w:eastAsia="Arial" w:cs="Arial"/>
                <w:b/>
                <w:bCs/>
                <w:color w:val="000000"/>
                <w:sz w:val="18"/>
                <w:szCs w:val="18"/>
                <w:lang w:val="en-US" w:eastAsia="en-US"/>
              </w:rPr>
              <w:t>Objetivo</w:t>
            </w:r>
          </w:p>
        </w:tc>
        <w:tc>
          <w:tcPr>
            <w:tcW w:w="1984" w:type="dxa"/>
            <w:shd w:val="clear" w:color="auto" w:fill="92D050"/>
            <w:hideMark/>
          </w:tcPr>
          <w:p w14:paraId="7E9E21B4" w14:textId="77777777" w:rsidR="00796016" w:rsidRPr="00796016" w:rsidRDefault="00796016" w:rsidP="00796016">
            <w:pPr>
              <w:spacing w:after="4" w:line="366" w:lineRule="auto"/>
              <w:ind w:left="10" w:hanging="10"/>
              <w:jc w:val="center"/>
              <w:rPr>
                <w:rFonts w:eastAsia="Arial" w:cs="Arial"/>
                <w:b/>
                <w:bCs/>
                <w:color w:val="000000"/>
                <w:sz w:val="18"/>
                <w:szCs w:val="18"/>
                <w:lang w:val="en-US" w:eastAsia="en-US"/>
              </w:rPr>
            </w:pPr>
            <w:r w:rsidRPr="00796016">
              <w:rPr>
                <w:rFonts w:eastAsia="Arial" w:cs="Arial"/>
                <w:b/>
                <w:bCs/>
                <w:color w:val="000000"/>
                <w:sz w:val="18"/>
                <w:szCs w:val="18"/>
                <w:lang w:val="en-US" w:eastAsia="en-US"/>
              </w:rPr>
              <w:t>Beneficiario</w:t>
            </w:r>
          </w:p>
        </w:tc>
      </w:tr>
      <w:tr w:rsidR="00796016" w:rsidRPr="00796016" w14:paraId="6D76FFE6" w14:textId="77777777" w:rsidTr="00796016">
        <w:trPr>
          <w:trHeight w:val="2040"/>
          <w:jc w:val="center"/>
        </w:trPr>
        <w:tc>
          <w:tcPr>
            <w:tcW w:w="1555" w:type="dxa"/>
            <w:hideMark/>
          </w:tcPr>
          <w:p w14:paraId="30C4C424"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07A55C5E"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6DD539F8"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281DC54C"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STI01</w:t>
            </w:r>
          </w:p>
        </w:tc>
        <w:tc>
          <w:tcPr>
            <w:tcW w:w="2263" w:type="dxa"/>
            <w:hideMark/>
          </w:tcPr>
          <w:p w14:paraId="1926C529"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7F66737B"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186941BA"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190B42C8"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ATENCIÓN DE EVENTOS DE TECNOLOGÍA</w:t>
            </w:r>
          </w:p>
        </w:tc>
        <w:tc>
          <w:tcPr>
            <w:tcW w:w="2273" w:type="dxa"/>
            <w:hideMark/>
          </w:tcPr>
          <w:p w14:paraId="600DADB3"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Este servicio brinda atención a las solicitudes de los usuarios, relacionadas con la degradación del servicio o su interrupción, en lo referente a los equipos de cómputo, sus sistemas operativos, las aplicaciones de software y los dispositivos vinculados a ellos, como impresoras y escáneres.</w:t>
            </w:r>
          </w:p>
        </w:tc>
        <w:tc>
          <w:tcPr>
            <w:tcW w:w="2126" w:type="dxa"/>
            <w:hideMark/>
          </w:tcPr>
          <w:p w14:paraId="07CD8AF7"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358DE86"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Gestionar las solicitudes de soporte realizadas por los usuarios de la red de datos, relacionados con el componente tecnológico.</w:t>
            </w:r>
          </w:p>
        </w:tc>
        <w:tc>
          <w:tcPr>
            <w:tcW w:w="1984" w:type="dxa"/>
            <w:hideMark/>
          </w:tcPr>
          <w:p w14:paraId="335DAEB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C0596CD"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usuarios que utilicen los recursos tecnológicos del IDU señalados previamente.</w:t>
            </w:r>
          </w:p>
        </w:tc>
      </w:tr>
      <w:tr w:rsidR="00796016" w:rsidRPr="00796016" w14:paraId="30688C8C" w14:textId="77777777" w:rsidTr="00796016">
        <w:trPr>
          <w:trHeight w:val="1440"/>
          <w:jc w:val="center"/>
        </w:trPr>
        <w:tc>
          <w:tcPr>
            <w:tcW w:w="1555" w:type="dxa"/>
            <w:hideMark/>
          </w:tcPr>
          <w:p w14:paraId="09441B0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4CED5B6"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5DE950A0"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STI02</w:t>
            </w:r>
          </w:p>
        </w:tc>
        <w:tc>
          <w:tcPr>
            <w:tcW w:w="2263" w:type="dxa"/>
            <w:hideMark/>
          </w:tcPr>
          <w:p w14:paraId="5AC6FC17"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1EC1E2C3"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INSTALACIÓN DE APLICACIONES DE SOFTWARE</w:t>
            </w:r>
          </w:p>
        </w:tc>
        <w:tc>
          <w:tcPr>
            <w:tcW w:w="2273" w:type="dxa"/>
            <w:hideMark/>
          </w:tcPr>
          <w:p w14:paraId="0F25159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Realizar la instalación de programas de software comercial o la configuración de sistemas de información institucionales.</w:t>
            </w:r>
          </w:p>
        </w:tc>
        <w:tc>
          <w:tcPr>
            <w:tcW w:w="2126" w:type="dxa"/>
            <w:hideMark/>
          </w:tcPr>
          <w:p w14:paraId="1CBA88B8"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Instalar el software (sistemas de información, software especializado, entre otros), en los equipos de cómputo de la Entidad.</w:t>
            </w:r>
          </w:p>
        </w:tc>
        <w:tc>
          <w:tcPr>
            <w:tcW w:w="1984" w:type="dxa"/>
            <w:hideMark/>
          </w:tcPr>
          <w:p w14:paraId="3B1BB12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usuarios que utilicen los servicios de TI del IDU</w:t>
            </w:r>
          </w:p>
        </w:tc>
      </w:tr>
      <w:tr w:rsidR="00796016" w:rsidRPr="00796016" w14:paraId="3D14A846" w14:textId="77777777" w:rsidTr="00796016">
        <w:trPr>
          <w:trHeight w:val="1153"/>
          <w:jc w:val="center"/>
        </w:trPr>
        <w:tc>
          <w:tcPr>
            <w:tcW w:w="1555" w:type="dxa"/>
            <w:hideMark/>
          </w:tcPr>
          <w:p w14:paraId="35E4AD1A"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0D19AE9"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43095AB"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6EA7D5C"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CD83420"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D547349"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STI03</w:t>
            </w:r>
          </w:p>
        </w:tc>
        <w:tc>
          <w:tcPr>
            <w:tcW w:w="2263" w:type="dxa"/>
            <w:hideMark/>
          </w:tcPr>
          <w:p w14:paraId="1BD7922F"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380FE6AC"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551126E8"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0E0E64A1"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59373FDD"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SOPORTE SOBRE APLICACIONES DE SOFTWARE</w:t>
            </w:r>
          </w:p>
        </w:tc>
        <w:tc>
          <w:tcPr>
            <w:tcW w:w="2273" w:type="dxa"/>
            <w:hideMark/>
          </w:tcPr>
          <w:p w14:paraId="3799F726"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Este servicio brinda atención a las solicitudes de los usuarios, que se relacionen con aplicaciones de software que estén bajo la administración del proceso Gestión de Tecnologías de Información y Comunicación, cuando exista un evento que afecte el normal funcionamiento en la operación y cuando se generen consultas o solicitudes de asesoría en el manejo o utilización de los recursos de TI.</w:t>
            </w:r>
          </w:p>
        </w:tc>
        <w:tc>
          <w:tcPr>
            <w:tcW w:w="2126" w:type="dxa"/>
            <w:hideMark/>
          </w:tcPr>
          <w:p w14:paraId="28AB3BEE"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4C26EC1B"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0C3CAF10"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Soportar el normal y correcto funcionamiento de las aplicaciones de software que soportan los procesos de la Entidad.</w:t>
            </w:r>
          </w:p>
        </w:tc>
        <w:tc>
          <w:tcPr>
            <w:tcW w:w="1984" w:type="dxa"/>
            <w:hideMark/>
          </w:tcPr>
          <w:p w14:paraId="0F14B7D5"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8DD10A4"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43D42823"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usuarios que utilicen las aplicaciones de software del IDU</w:t>
            </w:r>
          </w:p>
        </w:tc>
      </w:tr>
      <w:tr w:rsidR="00796016" w:rsidRPr="00796016" w14:paraId="6B5D96C7" w14:textId="77777777" w:rsidTr="00796016">
        <w:trPr>
          <w:trHeight w:val="1665"/>
          <w:jc w:val="center"/>
        </w:trPr>
        <w:tc>
          <w:tcPr>
            <w:tcW w:w="1555" w:type="dxa"/>
            <w:hideMark/>
          </w:tcPr>
          <w:p w14:paraId="5C884BF0"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3D60D1A"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5C19341"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E3B2BB6"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STI04</w:t>
            </w:r>
          </w:p>
        </w:tc>
        <w:tc>
          <w:tcPr>
            <w:tcW w:w="2263" w:type="dxa"/>
            <w:hideMark/>
          </w:tcPr>
          <w:p w14:paraId="5F08ABC6"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6AB2AFC8"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640E783A"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PRÉSTAMO DE EQUIPOS PARA REUNIONES</w:t>
            </w:r>
          </w:p>
        </w:tc>
        <w:tc>
          <w:tcPr>
            <w:tcW w:w="2273" w:type="dxa"/>
            <w:hideMark/>
          </w:tcPr>
          <w:p w14:paraId="1A272A7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 este servicio se ofrece la instalación, configuración y soporte sobre el funcionamiento de los equipos proyectores de imagen, cables HDMI, Cables VGA, Adaptadores de conexión y portátiles.</w:t>
            </w:r>
          </w:p>
        </w:tc>
        <w:tc>
          <w:tcPr>
            <w:tcW w:w="2126" w:type="dxa"/>
            <w:hideMark/>
          </w:tcPr>
          <w:p w14:paraId="6B956941"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Facilitar el correcto desarrollo de las reuniones institucionales, mediante el préstamo e instalación de equipos de cómputo y de proyección.</w:t>
            </w:r>
          </w:p>
        </w:tc>
        <w:tc>
          <w:tcPr>
            <w:tcW w:w="1984" w:type="dxa"/>
            <w:hideMark/>
          </w:tcPr>
          <w:p w14:paraId="5DF3C1C5"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funcionarios y contratistas de apoyo a la gestión.</w:t>
            </w:r>
          </w:p>
        </w:tc>
      </w:tr>
      <w:tr w:rsidR="00796016" w:rsidRPr="00796016" w14:paraId="7FA7BEF0" w14:textId="77777777" w:rsidTr="00796016">
        <w:trPr>
          <w:trHeight w:val="1665"/>
          <w:jc w:val="center"/>
        </w:trPr>
        <w:tc>
          <w:tcPr>
            <w:tcW w:w="1555" w:type="dxa"/>
            <w:hideMark/>
          </w:tcPr>
          <w:p w14:paraId="006E45E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17D9C32"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6ADDF0B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5F69B8C6"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STI05</w:t>
            </w:r>
          </w:p>
        </w:tc>
        <w:tc>
          <w:tcPr>
            <w:tcW w:w="2263" w:type="dxa"/>
            <w:hideMark/>
          </w:tcPr>
          <w:p w14:paraId="75E25D04"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08176189"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04057AA6"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r w:rsidRPr="00796016">
              <w:rPr>
                <w:rFonts w:eastAsia="Arial" w:cs="Arial"/>
                <w:color w:val="000000"/>
                <w:sz w:val="18"/>
                <w:szCs w:val="18"/>
                <w:lang w:val="en-US" w:eastAsia="en-US"/>
              </w:rPr>
              <w:t>PRÉSTAMO SALA IDUCATE</w:t>
            </w:r>
          </w:p>
        </w:tc>
        <w:tc>
          <w:tcPr>
            <w:tcW w:w="2273" w:type="dxa"/>
            <w:hideMark/>
          </w:tcPr>
          <w:p w14:paraId="613ED66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 este servicio se pone a disposición un espacio para capacitaciones en el que se requiera contar con equipos de cómputo.</w:t>
            </w:r>
          </w:p>
        </w:tc>
        <w:tc>
          <w:tcPr>
            <w:tcW w:w="2126" w:type="dxa"/>
            <w:hideMark/>
          </w:tcPr>
          <w:p w14:paraId="42B4B5D7"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Prestar la sala IDUCATE para uso institucional, con los equipos de cómputo instalados y configurados de acuerdo con las necesidades del usuario.</w:t>
            </w:r>
          </w:p>
        </w:tc>
        <w:tc>
          <w:tcPr>
            <w:tcW w:w="1984" w:type="dxa"/>
            <w:hideMark/>
          </w:tcPr>
          <w:p w14:paraId="29B0D352"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funcionarios y contratistas de apoyo a la gestión.</w:t>
            </w:r>
          </w:p>
        </w:tc>
      </w:tr>
      <w:tr w:rsidR="00796016" w:rsidRPr="00796016" w14:paraId="7C619F29" w14:textId="77777777" w:rsidTr="00796016">
        <w:trPr>
          <w:trHeight w:val="2310"/>
          <w:jc w:val="center"/>
        </w:trPr>
        <w:tc>
          <w:tcPr>
            <w:tcW w:w="1555" w:type="dxa"/>
            <w:hideMark/>
          </w:tcPr>
          <w:p w14:paraId="6154E855"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161FB7E"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6F9D8DA"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6A01195B"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STI06</w:t>
            </w:r>
          </w:p>
        </w:tc>
        <w:tc>
          <w:tcPr>
            <w:tcW w:w="2263" w:type="dxa"/>
            <w:hideMark/>
          </w:tcPr>
          <w:p w14:paraId="4736A322"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161D187C"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75410B4F"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DIGITALIZACIÓN DE DOCUMENTOS E IMPRESIÓN EN GRAN FORMATO</w:t>
            </w:r>
          </w:p>
        </w:tc>
        <w:tc>
          <w:tcPr>
            <w:tcW w:w="2273" w:type="dxa"/>
            <w:hideMark/>
          </w:tcPr>
          <w:p w14:paraId="5B5BD3BA"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digitalizan expedientes o documentos con más de 50 páginas.</w:t>
            </w:r>
            <w:r w:rsidRPr="00796016">
              <w:rPr>
                <w:rFonts w:eastAsia="Arial" w:cs="Arial"/>
                <w:color w:val="000000"/>
                <w:sz w:val="18"/>
                <w:szCs w:val="18"/>
                <w:lang w:val="es-CO" w:eastAsia="en-US"/>
              </w:rPr>
              <w:br/>
              <w:t>Se imprimen planos y/o documentos en formatos de papel de tamaño superior al oficio hasta un máximo de 44 x 66 pulgadas. Formatos tipo Imagen técnicamente disponibles en el IDU y tipo PDF en imagen estándar.</w:t>
            </w:r>
          </w:p>
        </w:tc>
        <w:tc>
          <w:tcPr>
            <w:tcW w:w="2126" w:type="dxa"/>
            <w:hideMark/>
          </w:tcPr>
          <w:p w14:paraId="6CD6747D"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Centralizar en un solo sitio los procesos de digitalización de expedientes e impresión en gran formato.</w:t>
            </w:r>
          </w:p>
        </w:tc>
        <w:tc>
          <w:tcPr>
            <w:tcW w:w="1984" w:type="dxa"/>
            <w:hideMark/>
          </w:tcPr>
          <w:p w14:paraId="7A3FCB27"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funcionarios y contratistas de apoyo a la gestión, con autorización del jefe de área.</w:t>
            </w:r>
          </w:p>
        </w:tc>
      </w:tr>
      <w:tr w:rsidR="00796016" w:rsidRPr="00796016" w14:paraId="241797DD" w14:textId="77777777" w:rsidTr="00796016">
        <w:trPr>
          <w:trHeight w:val="858"/>
          <w:jc w:val="center"/>
        </w:trPr>
        <w:tc>
          <w:tcPr>
            <w:tcW w:w="1555" w:type="dxa"/>
            <w:hideMark/>
          </w:tcPr>
          <w:p w14:paraId="4823DBC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2B46E0A"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EEE474D"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63254BA"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STI07</w:t>
            </w:r>
          </w:p>
        </w:tc>
        <w:tc>
          <w:tcPr>
            <w:tcW w:w="2263" w:type="dxa"/>
            <w:hideMark/>
          </w:tcPr>
          <w:p w14:paraId="23E931DF"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442B0ABC"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42479627"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ADMINISTRACIÓN DE USUARIOS DE TECNOLOGÍA.</w:t>
            </w:r>
          </w:p>
        </w:tc>
        <w:tc>
          <w:tcPr>
            <w:tcW w:w="2273" w:type="dxa"/>
            <w:hideMark/>
          </w:tcPr>
          <w:p w14:paraId="4F58376D"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06532199"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realiza la creación, modificación y cancelación del usuario para acceder a los recursos de T.I.</w:t>
            </w:r>
          </w:p>
        </w:tc>
        <w:tc>
          <w:tcPr>
            <w:tcW w:w="2126" w:type="dxa"/>
            <w:hideMark/>
          </w:tcPr>
          <w:p w14:paraId="3E3CAB9F"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Garantizar a los usuarios el acceso controlado a los recursos de tecnología dispuestos por la entidad, por medio de perfiles y credenciales con los suficientes permisos, para atender el desarrollo de sus funciones.</w:t>
            </w:r>
          </w:p>
        </w:tc>
        <w:tc>
          <w:tcPr>
            <w:tcW w:w="1984" w:type="dxa"/>
            <w:hideMark/>
          </w:tcPr>
          <w:p w14:paraId="3890BFB7"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funcionarios y contratistas de apoyo a la gestión.</w:t>
            </w:r>
          </w:p>
        </w:tc>
      </w:tr>
      <w:tr w:rsidR="00796016" w:rsidRPr="00796016" w14:paraId="3D41A171" w14:textId="77777777" w:rsidTr="00796016">
        <w:trPr>
          <w:trHeight w:val="2055"/>
          <w:jc w:val="center"/>
        </w:trPr>
        <w:tc>
          <w:tcPr>
            <w:tcW w:w="1555" w:type="dxa"/>
            <w:hideMark/>
          </w:tcPr>
          <w:p w14:paraId="3829BE98"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481A7BC"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6D0C9AF4"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7A183AC"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A4508DF"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STI08</w:t>
            </w:r>
          </w:p>
        </w:tc>
        <w:tc>
          <w:tcPr>
            <w:tcW w:w="2263" w:type="dxa"/>
            <w:hideMark/>
          </w:tcPr>
          <w:p w14:paraId="35720D02"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7369CFD4"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3D56EA82"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4A6F45AF"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r w:rsidRPr="00796016">
              <w:rPr>
                <w:rFonts w:eastAsia="Arial" w:cs="Arial"/>
                <w:color w:val="000000"/>
                <w:sz w:val="18"/>
                <w:szCs w:val="18"/>
                <w:lang w:val="en-US" w:eastAsia="en-US"/>
              </w:rPr>
              <w:t>RECURSOS COMPARTIDOS</w:t>
            </w:r>
          </w:p>
        </w:tc>
        <w:tc>
          <w:tcPr>
            <w:tcW w:w="2273" w:type="dxa"/>
            <w:hideMark/>
          </w:tcPr>
          <w:p w14:paraId="29D116DA"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55667F96"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583987E4"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21F0CF9"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Este servicio permite el almacenamiento de información institucional sensible, en una carpeta compartida.</w:t>
            </w:r>
          </w:p>
        </w:tc>
        <w:tc>
          <w:tcPr>
            <w:tcW w:w="2126" w:type="dxa"/>
            <w:hideMark/>
          </w:tcPr>
          <w:p w14:paraId="6C416972"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s-CO" w:eastAsia="en-US"/>
              </w:rPr>
              <w:t xml:space="preserve">Brindar espacio de almacenamiento en disco duro, para ser compartido a través de la red institucional entre las personas indicadas por el directivo que la solicita. </w:t>
            </w:r>
            <w:r w:rsidRPr="00796016">
              <w:rPr>
                <w:rFonts w:eastAsia="Arial" w:cs="Arial"/>
                <w:color w:val="000000"/>
                <w:sz w:val="18"/>
                <w:szCs w:val="18"/>
                <w:lang w:val="en-US" w:eastAsia="en-US"/>
              </w:rPr>
              <w:t>En este espacio se deberá almacenar únicamente información institucional.</w:t>
            </w:r>
          </w:p>
        </w:tc>
        <w:tc>
          <w:tcPr>
            <w:tcW w:w="1984" w:type="dxa"/>
            <w:hideMark/>
          </w:tcPr>
          <w:p w14:paraId="24773513"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0C3BDAB8"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6F427CE3"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64BE0B92"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69CECAA9"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Directivos</w:t>
            </w:r>
          </w:p>
        </w:tc>
      </w:tr>
      <w:tr w:rsidR="00796016" w:rsidRPr="00796016" w14:paraId="01B04CB4" w14:textId="77777777" w:rsidTr="00796016">
        <w:trPr>
          <w:trHeight w:val="1665"/>
          <w:jc w:val="center"/>
        </w:trPr>
        <w:tc>
          <w:tcPr>
            <w:tcW w:w="1555" w:type="dxa"/>
            <w:hideMark/>
          </w:tcPr>
          <w:p w14:paraId="19DB430C"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0BA7D26B" w14:textId="77777777" w:rsidR="00796016" w:rsidRPr="00796016" w:rsidRDefault="00796016" w:rsidP="00796016">
            <w:pPr>
              <w:spacing w:after="4" w:line="366" w:lineRule="auto"/>
              <w:ind w:left="10" w:hanging="10"/>
              <w:rPr>
                <w:rFonts w:eastAsia="Arial" w:cs="Arial"/>
                <w:color w:val="000000"/>
                <w:sz w:val="18"/>
                <w:szCs w:val="18"/>
                <w:lang w:val="en-US" w:eastAsia="en-US"/>
              </w:rPr>
            </w:pPr>
          </w:p>
          <w:p w14:paraId="4040090B"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STI09</w:t>
            </w:r>
          </w:p>
        </w:tc>
        <w:tc>
          <w:tcPr>
            <w:tcW w:w="2263" w:type="dxa"/>
            <w:hideMark/>
          </w:tcPr>
          <w:p w14:paraId="73A7D158"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081721D2"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ACCESO SEGURO A LA RED INSTITUCIONAL</w:t>
            </w:r>
          </w:p>
        </w:tc>
        <w:tc>
          <w:tcPr>
            <w:tcW w:w="2273" w:type="dxa"/>
            <w:hideMark/>
          </w:tcPr>
          <w:p w14:paraId="7A792AB6"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Este servicio soporta la conectividad con la red del instituto desde una ubicación geográficamente distante a la Entidad, o a través de la red inalámbrica al interior de sus instalaciones.</w:t>
            </w:r>
          </w:p>
        </w:tc>
        <w:tc>
          <w:tcPr>
            <w:tcW w:w="2126" w:type="dxa"/>
            <w:hideMark/>
          </w:tcPr>
          <w:p w14:paraId="15687584"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Brindar un medio de conexión de los usuarios internos a la red de datos institucional.</w:t>
            </w:r>
          </w:p>
        </w:tc>
        <w:tc>
          <w:tcPr>
            <w:tcW w:w="1984" w:type="dxa"/>
            <w:hideMark/>
          </w:tcPr>
          <w:p w14:paraId="637103E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funcionarios y contratistas de apoyo a la gestión.</w:t>
            </w:r>
          </w:p>
        </w:tc>
      </w:tr>
      <w:tr w:rsidR="00796016" w:rsidRPr="00796016" w14:paraId="597C293A" w14:textId="77777777" w:rsidTr="00796016">
        <w:trPr>
          <w:trHeight w:val="1665"/>
          <w:jc w:val="center"/>
        </w:trPr>
        <w:tc>
          <w:tcPr>
            <w:tcW w:w="1555" w:type="dxa"/>
            <w:hideMark/>
          </w:tcPr>
          <w:p w14:paraId="637B524E"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0D116E08"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0B6DE67"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STI10</w:t>
            </w:r>
          </w:p>
        </w:tc>
        <w:tc>
          <w:tcPr>
            <w:tcW w:w="2263" w:type="dxa"/>
            <w:hideMark/>
          </w:tcPr>
          <w:p w14:paraId="327F09C8"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4EA71AF1"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ASIGNACIÓN DE PERMISO DE NAVEGACIÓN EN INTERNET</w:t>
            </w:r>
          </w:p>
        </w:tc>
        <w:tc>
          <w:tcPr>
            <w:tcW w:w="2273" w:type="dxa"/>
            <w:hideMark/>
          </w:tcPr>
          <w:p w14:paraId="7BC16ED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asignan los permisos al usuario que por sus actividades requieren navegación web avanzada a través de la red Internet.</w:t>
            </w:r>
          </w:p>
        </w:tc>
        <w:tc>
          <w:tcPr>
            <w:tcW w:w="2126" w:type="dxa"/>
            <w:hideMark/>
          </w:tcPr>
          <w:p w14:paraId="46C6C98F"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Ofrecer a los usuarios institucionales los servicios de navegación a través de la red Internet.</w:t>
            </w:r>
          </w:p>
        </w:tc>
        <w:tc>
          <w:tcPr>
            <w:tcW w:w="1984" w:type="dxa"/>
            <w:hideMark/>
          </w:tcPr>
          <w:p w14:paraId="532F527B"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Los funcionarios y contratistas de apoyo a la gestión, con autorización del jefe inmediato del solicitante.</w:t>
            </w:r>
          </w:p>
        </w:tc>
      </w:tr>
      <w:tr w:rsidR="00796016" w:rsidRPr="00796016" w14:paraId="3159A826" w14:textId="77777777" w:rsidTr="00796016">
        <w:trPr>
          <w:trHeight w:val="2280"/>
          <w:jc w:val="center"/>
        </w:trPr>
        <w:tc>
          <w:tcPr>
            <w:tcW w:w="1555" w:type="dxa"/>
            <w:hideMark/>
          </w:tcPr>
          <w:p w14:paraId="0B46692B"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73D5AF5"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7D735A7"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63240E8"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0F0B3DD"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STI11</w:t>
            </w:r>
          </w:p>
        </w:tc>
        <w:tc>
          <w:tcPr>
            <w:tcW w:w="2263" w:type="dxa"/>
            <w:hideMark/>
          </w:tcPr>
          <w:p w14:paraId="4D30E5DF"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67EF8BE1"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6BD617D8"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p>
          <w:p w14:paraId="0F5DA2E5" w14:textId="77777777" w:rsidR="00796016" w:rsidRPr="00796016" w:rsidRDefault="00796016" w:rsidP="00796016">
            <w:pPr>
              <w:spacing w:after="4" w:line="366" w:lineRule="auto"/>
              <w:ind w:left="10" w:hanging="10"/>
              <w:jc w:val="center"/>
              <w:rPr>
                <w:rFonts w:eastAsia="Arial" w:cs="Arial"/>
                <w:color w:val="000000"/>
                <w:sz w:val="18"/>
                <w:szCs w:val="18"/>
                <w:lang w:val="en-US" w:eastAsia="en-US"/>
              </w:rPr>
            </w:pPr>
            <w:r w:rsidRPr="00796016">
              <w:rPr>
                <w:rFonts w:eastAsia="Arial" w:cs="Arial"/>
                <w:color w:val="000000"/>
                <w:sz w:val="18"/>
                <w:szCs w:val="18"/>
                <w:lang w:val="en-US" w:eastAsia="en-US"/>
              </w:rPr>
              <w:t>CONFIGURACIÓN DE DISPOSITIVOS MÓVILES</w:t>
            </w:r>
          </w:p>
        </w:tc>
        <w:tc>
          <w:tcPr>
            <w:tcW w:w="2273" w:type="dxa"/>
            <w:hideMark/>
          </w:tcPr>
          <w:p w14:paraId="163EF48D"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proporciona la infraestructura y el soporte necesarios para la conectividad inalámbrica con la red del Instituto al interior de sus instalaciones.</w:t>
            </w:r>
            <w:r w:rsidRPr="00796016">
              <w:rPr>
                <w:rFonts w:eastAsia="Arial" w:cs="Arial"/>
                <w:color w:val="000000"/>
                <w:sz w:val="18"/>
                <w:szCs w:val="18"/>
                <w:lang w:val="es-CO" w:eastAsia="en-US"/>
              </w:rPr>
              <w:br/>
              <w:t>Por seguridad existen tres (3) redes inalámbricas, una (1) para Directivos una (1) para funcionarios y otra para invitados.</w:t>
            </w:r>
          </w:p>
        </w:tc>
        <w:tc>
          <w:tcPr>
            <w:tcW w:w="2126" w:type="dxa"/>
            <w:hideMark/>
          </w:tcPr>
          <w:p w14:paraId="08387209"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Permitir la conectividad inalámbrica para los dispositivos móviles de los usuarios tanto internos como externos, en las condiciones establecida por la Entidad.</w:t>
            </w:r>
          </w:p>
        </w:tc>
        <w:tc>
          <w:tcPr>
            <w:tcW w:w="1984" w:type="dxa"/>
            <w:hideMark/>
          </w:tcPr>
          <w:p w14:paraId="787B6835"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Todos los servidores públicos, contratistas de apoyo a la gestión y visitantes que soliciten el servicio.</w:t>
            </w:r>
          </w:p>
        </w:tc>
      </w:tr>
      <w:tr w:rsidR="00796016" w:rsidRPr="00796016" w14:paraId="16E31BE5" w14:textId="77777777" w:rsidTr="00796016">
        <w:trPr>
          <w:trHeight w:val="1665"/>
          <w:jc w:val="center"/>
        </w:trPr>
        <w:tc>
          <w:tcPr>
            <w:tcW w:w="1555" w:type="dxa"/>
            <w:hideMark/>
          </w:tcPr>
          <w:p w14:paraId="57948D0D"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8F3FDFE"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4363E40C"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STI12</w:t>
            </w:r>
          </w:p>
        </w:tc>
        <w:tc>
          <w:tcPr>
            <w:tcW w:w="2263" w:type="dxa"/>
            <w:hideMark/>
          </w:tcPr>
          <w:p w14:paraId="6A30740D"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5FE112CD"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PLATAFORMA TECNOLÓGICA PARA CAPACITACIÓN VIRTUAL.</w:t>
            </w:r>
          </w:p>
        </w:tc>
        <w:tc>
          <w:tcPr>
            <w:tcW w:w="2273" w:type="dxa"/>
            <w:hideMark/>
          </w:tcPr>
          <w:p w14:paraId="589B3AE2"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suministra el ambiente necesario y la parametrización de la plataforma, dejándola a disposición del usuario para la realización de capacitaciones virtuales.</w:t>
            </w:r>
          </w:p>
        </w:tc>
        <w:tc>
          <w:tcPr>
            <w:tcW w:w="2126" w:type="dxa"/>
            <w:hideMark/>
          </w:tcPr>
          <w:p w14:paraId="562EC5F8"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Ofrecer una plataforma para capacitación en línea a los usuarios de la Entidad.</w:t>
            </w:r>
          </w:p>
        </w:tc>
        <w:tc>
          <w:tcPr>
            <w:tcW w:w="1984" w:type="dxa"/>
            <w:hideMark/>
          </w:tcPr>
          <w:p w14:paraId="5B6D9B13"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Subdirección Técnica de Recursos Humanos (STRH).</w:t>
            </w:r>
          </w:p>
        </w:tc>
      </w:tr>
      <w:tr w:rsidR="00796016" w:rsidRPr="00796016" w14:paraId="28D07CC6" w14:textId="77777777" w:rsidTr="00796016">
        <w:trPr>
          <w:trHeight w:val="1665"/>
          <w:jc w:val="center"/>
        </w:trPr>
        <w:tc>
          <w:tcPr>
            <w:tcW w:w="1555" w:type="dxa"/>
            <w:hideMark/>
          </w:tcPr>
          <w:p w14:paraId="21B1DA90"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F1A8CE5"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789C0B13"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1561C899"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STI13</w:t>
            </w:r>
          </w:p>
        </w:tc>
        <w:tc>
          <w:tcPr>
            <w:tcW w:w="2263" w:type="dxa"/>
            <w:hideMark/>
          </w:tcPr>
          <w:p w14:paraId="63595040"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746889B4"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6977B227"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GENERACIÓN DE COPIAS DE SEGURIDAD POR DEMANDA</w:t>
            </w:r>
          </w:p>
        </w:tc>
        <w:tc>
          <w:tcPr>
            <w:tcW w:w="2273" w:type="dxa"/>
            <w:hideMark/>
          </w:tcPr>
          <w:p w14:paraId="2FFA746F"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651A03D"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 este servicio se realizan copias de respaldo de bases de datos, documentos y archivos con información institucional, aplicativos y correo electrónico.</w:t>
            </w:r>
          </w:p>
        </w:tc>
        <w:tc>
          <w:tcPr>
            <w:tcW w:w="2126" w:type="dxa"/>
            <w:hideMark/>
          </w:tcPr>
          <w:p w14:paraId="747D1CCC"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Administrar, operar y gestionar los procesos técnicos y administrativos para la ejecución del respaldo de información (copias de seguridad) de los componentes tecnológicos de la plataforma de TI.</w:t>
            </w:r>
          </w:p>
        </w:tc>
        <w:tc>
          <w:tcPr>
            <w:tcW w:w="1984" w:type="dxa"/>
            <w:hideMark/>
          </w:tcPr>
          <w:p w14:paraId="7EC6B9BD"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Directores, Subdirectores y Jefes de Oficinas Asesoras.</w:t>
            </w:r>
          </w:p>
        </w:tc>
      </w:tr>
      <w:tr w:rsidR="00796016" w:rsidRPr="00796016" w14:paraId="17B266F5" w14:textId="77777777" w:rsidTr="00796016">
        <w:trPr>
          <w:trHeight w:val="1665"/>
          <w:jc w:val="center"/>
        </w:trPr>
        <w:tc>
          <w:tcPr>
            <w:tcW w:w="1555" w:type="dxa"/>
            <w:hideMark/>
          </w:tcPr>
          <w:p w14:paraId="614F8E2C"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440E0A72"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69B396CC"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STI14</w:t>
            </w:r>
          </w:p>
        </w:tc>
        <w:tc>
          <w:tcPr>
            <w:tcW w:w="2263" w:type="dxa"/>
            <w:hideMark/>
          </w:tcPr>
          <w:p w14:paraId="29ACF2B7"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6AE831D1"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RESTAURACIÓN DE COPIA DE SEGURIDAD POR DEMANDA.</w:t>
            </w:r>
          </w:p>
        </w:tc>
        <w:tc>
          <w:tcPr>
            <w:tcW w:w="2273" w:type="dxa"/>
            <w:hideMark/>
          </w:tcPr>
          <w:p w14:paraId="68CC08DF"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Mediante este servicio se restaura copia de seguridad de bases de datos, documentos y archivos con información institucional y aplicativa.</w:t>
            </w:r>
          </w:p>
        </w:tc>
        <w:tc>
          <w:tcPr>
            <w:tcW w:w="2126" w:type="dxa"/>
            <w:hideMark/>
          </w:tcPr>
          <w:p w14:paraId="767D4D37"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Administrar, operar y gestionar los procesos técnicos y administrativos para la restauración de información respaldada por los equipos de copias de respaldo de la Entidad.</w:t>
            </w:r>
          </w:p>
        </w:tc>
        <w:tc>
          <w:tcPr>
            <w:tcW w:w="1984" w:type="dxa"/>
            <w:hideMark/>
          </w:tcPr>
          <w:p w14:paraId="40084100"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Directores, Subdirectores, Jefes de Oficinas Asesora y Entes de Control.</w:t>
            </w:r>
          </w:p>
        </w:tc>
      </w:tr>
      <w:tr w:rsidR="00796016" w:rsidRPr="00796016" w14:paraId="1E9220CA" w14:textId="77777777" w:rsidTr="00796016">
        <w:trPr>
          <w:trHeight w:val="2393"/>
          <w:jc w:val="center"/>
        </w:trPr>
        <w:tc>
          <w:tcPr>
            <w:tcW w:w="1555" w:type="dxa"/>
            <w:hideMark/>
          </w:tcPr>
          <w:p w14:paraId="32248332"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DC9E5DD"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05841AD1"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38057B00"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454C75E2" w14:textId="77777777" w:rsidR="00796016" w:rsidRPr="00796016" w:rsidRDefault="00796016" w:rsidP="00796016">
            <w:pPr>
              <w:spacing w:after="4" w:line="366" w:lineRule="auto"/>
              <w:ind w:left="10" w:hanging="10"/>
              <w:rPr>
                <w:rFonts w:eastAsia="Arial" w:cs="Arial"/>
                <w:color w:val="000000"/>
                <w:sz w:val="18"/>
                <w:szCs w:val="18"/>
                <w:lang w:val="es-CO" w:eastAsia="en-US"/>
              </w:rPr>
            </w:pPr>
          </w:p>
          <w:p w14:paraId="21533280" w14:textId="77777777" w:rsidR="00796016" w:rsidRPr="00796016" w:rsidRDefault="00796016" w:rsidP="00796016">
            <w:pPr>
              <w:spacing w:after="4" w:line="366" w:lineRule="auto"/>
              <w:ind w:left="10" w:hanging="10"/>
              <w:rPr>
                <w:rFonts w:eastAsia="Arial" w:cs="Arial"/>
                <w:color w:val="000000"/>
                <w:sz w:val="18"/>
                <w:szCs w:val="18"/>
                <w:lang w:val="en-US" w:eastAsia="en-US"/>
              </w:rPr>
            </w:pPr>
            <w:r w:rsidRPr="00796016">
              <w:rPr>
                <w:rFonts w:eastAsia="Arial" w:cs="Arial"/>
                <w:color w:val="000000"/>
                <w:sz w:val="18"/>
                <w:szCs w:val="18"/>
                <w:lang w:val="en-US" w:eastAsia="en-US"/>
              </w:rPr>
              <w:t>STI15</w:t>
            </w:r>
          </w:p>
        </w:tc>
        <w:tc>
          <w:tcPr>
            <w:tcW w:w="2263" w:type="dxa"/>
            <w:hideMark/>
          </w:tcPr>
          <w:p w14:paraId="0FC51259"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165D9C81"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p>
          <w:p w14:paraId="2049AEDF" w14:textId="77777777" w:rsidR="00796016" w:rsidRPr="00796016" w:rsidRDefault="00796016" w:rsidP="00796016">
            <w:pPr>
              <w:spacing w:after="4" w:line="366" w:lineRule="auto"/>
              <w:ind w:left="10" w:hanging="10"/>
              <w:jc w:val="center"/>
              <w:rPr>
                <w:rFonts w:eastAsia="Arial" w:cs="Arial"/>
                <w:color w:val="000000"/>
                <w:sz w:val="18"/>
                <w:szCs w:val="18"/>
                <w:lang w:val="es-CO" w:eastAsia="en-US"/>
              </w:rPr>
            </w:pPr>
            <w:r w:rsidRPr="00796016">
              <w:rPr>
                <w:rFonts w:eastAsia="Arial" w:cs="Arial"/>
                <w:color w:val="000000"/>
                <w:sz w:val="18"/>
                <w:szCs w:val="18"/>
                <w:lang w:val="es-CO" w:eastAsia="en-US"/>
              </w:rPr>
              <w:t>ACOMPAÑAMIENTO EN LA FORMULACIÓN Y DESARROLLO DE PROYECTOS INSTITUCIONALES EN EL COMPONENTE DE TI.</w:t>
            </w:r>
          </w:p>
        </w:tc>
        <w:tc>
          <w:tcPr>
            <w:tcW w:w="2273" w:type="dxa"/>
            <w:hideMark/>
          </w:tcPr>
          <w:p w14:paraId="45C668B8"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Por medio de este servicio se brinda acompañamiento a los procesos y proyectos institucionales que incluyan un componente de tecnología, para la definición de los requerimientos y de esta manera poderlos incluir en el presupuesto del proyecto.</w:t>
            </w:r>
          </w:p>
        </w:tc>
        <w:tc>
          <w:tcPr>
            <w:tcW w:w="2126" w:type="dxa"/>
            <w:hideMark/>
          </w:tcPr>
          <w:p w14:paraId="67AC2E29" w14:textId="77777777" w:rsidR="00796016" w:rsidRPr="00796016" w:rsidRDefault="00796016" w:rsidP="00796016">
            <w:pPr>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Ofrecer el acompañamiento especializado en las mejores prácticas de la industria, para la estructuración de proyectos que tengan relación con las tecnologías de la información, que cubra la selección de productos candidatos, que garanticen el cumplimiento de las restricciones de recursos, alcance, tiempo y calidad.</w:t>
            </w:r>
          </w:p>
        </w:tc>
        <w:tc>
          <w:tcPr>
            <w:tcW w:w="1984" w:type="dxa"/>
            <w:hideMark/>
          </w:tcPr>
          <w:p w14:paraId="5373DA7F" w14:textId="77777777" w:rsidR="00796016" w:rsidRPr="00796016" w:rsidRDefault="00796016" w:rsidP="00731FD6">
            <w:pPr>
              <w:keepNext/>
              <w:spacing w:after="4" w:line="366" w:lineRule="auto"/>
              <w:ind w:left="10" w:hanging="10"/>
              <w:rPr>
                <w:rFonts w:eastAsia="Arial" w:cs="Arial"/>
                <w:color w:val="000000"/>
                <w:sz w:val="18"/>
                <w:szCs w:val="18"/>
                <w:lang w:val="es-CO" w:eastAsia="en-US"/>
              </w:rPr>
            </w:pPr>
            <w:r w:rsidRPr="00796016">
              <w:rPr>
                <w:rFonts w:eastAsia="Arial" w:cs="Arial"/>
                <w:color w:val="000000"/>
                <w:sz w:val="18"/>
                <w:szCs w:val="18"/>
                <w:lang w:val="es-CO" w:eastAsia="en-US"/>
              </w:rPr>
              <w:t>Directores, Subdirectores y Jefes de Oficinas Asesoras.</w:t>
            </w:r>
          </w:p>
        </w:tc>
      </w:tr>
    </w:tbl>
    <w:p w14:paraId="62CF6CF7" w14:textId="70DB82DD" w:rsidR="00731FD6" w:rsidRDefault="00731FD6">
      <w:pPr>
        <w:pStyle w:val="Descripcin"/>
      </w:pPr>
      <w:bookmarkStart w:id="89" w:name="_Toc200621705"/>
      <w:bookmarkStart w:id="90" w:name="_Toc125119816"/>
      <w:bookmarkStart w:id="91" w:name="_Toc156973715"/>
      <w:r>
        <w:t xml:space="preserve">Tabla </w:t>
      </w:r>
      <w:r>
        <w:fldChar w:fldCharType="begin"/>
      </w:r>
      <w:r>
        <w:instrText xml:space="preserve"> SEQ Tabla \* ARABIC </w:instrText>
      </w:r>
      <w:r>
        <w:fldChar w:fldCharType="separate"/>
      </w:r>
      <w:r w:rsidR="005B246C">
        <w:rPr>
          <w:noProof/>
        </w:rPr>
        <w:t>10</w:t>
      </w:r>
      <w:r>
        <w:fldChar w:fldCharType="end"/>
      </w:r>
      <w:r>
        <w:t xml:space="preserve"> - Servicios de TI</w:t>
      </w:r>
      <w:bookmarkEnd w:id="89"/>
    </w:p>
    <w:bookmarkEnd w:id="90"/>
    <w:bookmarkEnd w:id="91"/>
    <w:p w14:paraId="6700B960" w14:textId="16989112" w:rsidR="00796016" w:rsidRPr="00796016" w:rsidRDefault="00731FD6"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21D48978" w14:textId="77777777" w:rsidR="00796016" w:rsidRPr="00796016" w:rsidRDefault="00796016" w:rsidP="00796016">
      <w:pPr>
        <w:spacing w:after="153" w:line="259" w:lineRule="auto"/>
        <w:jc w:val="left"/>
        <w:rPr>
          <w:rFonts w:eastAsia="Arial" w:cs="Arial"/>
          <w:color w:val="000000"/>
          <w:szCs w:val="22"/>
        </w:rPr>
      </w:pPr>
      <w:r w:rsidRPr="00796016">
        <w:rPr>
          <w:rFonts w:ascii="Calibri" w:eastAsia="Calibri" w:hAnsi="Calibri" w:cs="Calibri"/>
          <w:color w:val="000000"/>
          <w:szCs w:val="22"/>
        </w:rPr>
        <w:t xml:space="preserve"> </w:t>
      </w:r>
    </w:p>
    <w:p w14:paraId="71AA8227" w14:textId="77777777" w:rsidR="00796016" w:rsidRPr="00796016" w:rsidRDefault="00796016" w:rsidP="00EF0A46">
      <w:pPr>
        <w:pStyle w:val="Ttulo2"/>
        <w:rPr>
          <w:rFonts w:eastAsia="Arial"/>
        </w:rPr>
      </w:pPr>
      <w:bookmarkStart w:id="92" w:name="_Toc156973772"/>
      <w:bookmarkStart w:id="93" w:name="_Toc195260917"/>
      <w:bookmarkStart w:id="94" w:name="_Toc215060152"/>
      <w:r w:rsidRPr="00796016">
        <w:rPr>
          <w:rFonts w:eastAsia="Arial"/>
        </w:rPr>
        <w:lastRenderedPageBreak/>
        <w:t>Gobierno de TI</w:t>
      </w:r>
      <w:bookmarkEnd w:id="92"/>
      <w:bookmarkEnd w:id="93"/>
      <w:bookmarkEnd w:id="94"/>
      <w:r w:rsidRPr="00796016">
        <w:rPr>
          <w:rFonts w:eastAsia="Arial"/>
        </w:rPr>
        <w:t xml:space="preserve">  </w:t>
      </w:r>
    </w:p>
    <w:p w14:paraId="35500FE6" w14:textId="77777777" w:rsidR="00796016" w:rsidRPr="00796016" w:rsidRDefault="00796016" w:rsidP="00796016">
      <w:pPr>
        <w:spacing w:after="169" w:line="366" w:lineRule="auto"/>
        <w:ind w:left="-5" w:right="99" w:hanging="10"/>
        <w:rPr>
          <w:rFonts w:eastAsia="Arial" w:cs="Arial"/>
          <w:color w:val="000000"/>
          <w:szCs w:val="22"/>
        </w:rPr>
      </w:pPr>
      <w:r w:rsidRPr="00796016">
        <w:rPr>
          <w:rFonts w:eastAsia="Arial" w:cs="Arial"/>
          <w:color w:val="000000"/>
          <w:szCs w:val="22"/>
        </w:rPr>
        <w:t xml:space="preserve">La gestión del componente tecnológico de la Entidad está a cargo de la Subdirección Técnica de Recursos Tecnológicos, que en virtud del Acuerdo 006 de 2021 del Instituto de Desarrollo Urbano   IDU - Consejo Directivo, se le asignan las siguientes funciones: </w:t>
      </w:r>
    </w:p>
    <w:p w14:paraId="5B7EBC9A" w14:textId="77777777" w:rsidR="00796016" w:rsidRPr="00796016" w:rsidRDefault="00796016" w:rsidP="006B084F">
      <w:pPr>
        <w:numPr>
          <w:ilvl w:val="0"/>
          <w:numId w:val="5"/>
        </w:numPr>
        <w:spacing w:after="171" w:line="366" w:lineRule="auto"/>
        <w:ind w:right="99" w:hanging="355"/>
        <w:rPr>
          <w:rFonts w:eastAsia="Arial" w:cs="Arial"/>
          <w:color w:val="000000"/>
          <w:szCs w:val="22"/>
        </w:rPr>
      </w:pPr>
      <w:r w:rsidRPr="00796016">
        <w:rPr>
          <w:rFonts w:eastAsia="Arial" w:cs="Arial"/>
          <w:color w:val="000000"/>
          <w:szCs w:val="22"/>
        </w:rPr>
        <w:t xml:space="preserve">Participar en la definición de las políticas y ejecutar las estrategias y acciones tendientes al desarrollo, administración, implementación y evaluación de la plataforma tecnológica del sistema de información integral y en general de los recursos tecnológicos, para impulsar la modernización de la entidad, mejorar la prestación del servicio a la ciudadanía y facilitar la toma de decisiones. </w:t>
      </w:r>
    </w:p>
    <w:p w14:paraId="281635D1" w14:textId="77777777" w:rsidR="00796016" w:rsidRPr="00796016" w:rsidRDefault="00796016" w:rsidP="006B084F">
      <w:pPr>
        <w:numPr>
          <w:ilvl w:val="0"/>
          <w:numId w:val="5"/>
        </w:numPr>
        <w:spacing w:after="171" w:line="366" w:lineRule="auto"/>
        <w:ind w:right="99" w:hanging="355"/>
        <w:rPr>
          <w:rFonts w:eastAsia="Arial" w:cs="Arial"/>
          <w:color w:val="000000"/>
          <w:szCs w:val="22"/>
        </w:rPr>
      </w:pPr>
      <w:r w:rsidRPr="00796016">
        <w:rPr>
          <w:rFonts w:eastAsia="Arial" w:cs="Arial"/>
          <w:color w:val="000000"/>
          <w:szCs w:val="22"/>
        </w:rPr>
        <w:t xml:space="preserve">Coordinar y desarrollar las actividades necesarias para brindar el soporte y el mantenimiento técnico a la plataforma tecnológica de la entidad y en general a los sistemas automatizados y de comunicación a nivel interno (red local) y a nivel externo (red de área extendida), y velar por su optimización, con el fin de garantizar un alto nivel de prestación del servicio a los usuarios de la entidad. </w:t>
      </w:r>
    </w:p>
    <w:p w14:paraId="771B4C8B" w14:textId="77777777" w:rsidR="00796016" w:rsidRPr="00796016" w:rsidRDefault="00796016" w:rsidP="006B084F">
      <w:pPr>
        <w:numPr>
          <w:ilvl w:val="0"/>
          <w:numId w:val="5"/>
        </w:numPr>
        <w:spacing w:after="4" w:line="366" w:lineRule="auto"/>
        <w:ind w:right="99" w:hanging="355"/>
        <w:rPr>
          <w:rFonts w:eastAsia="Arial" w:cs="Arial"/>
          <w:color w:val="000000"/>
          <w:szCs w:val="22"/>
        </w:rPr>
      </w:pPr>
      <w:r w:rsidRPr="00796016">
        <w:rPr>
          <w:rFonts w:eastAsia="Arial" w:cs="Arial"/>
          <w:color w:val="000000"/>
          <w:szCs w:val="22"/>
        </w:rPr>
        <w:t xml:space="preserve">Prestar el apoyo técnico requerido por las áreas de la entidad para identificar y evaluar sus necesidades de software y hardware. </w:t>
      </w:r>
    </w:p>
    <w:p w14:paraId="6D54647C" w14:textId="77777777" w:rsidR="00796016" w:rsidRPr="00796016" w:rsidRDefault="00796016" w:rsidP="006B084F">
      <w:pPr>
        <w:numPr>
          <w:ilvl w:val="0"/>
          <w:numId w:val="5"/>
        </w:numPr>
        <w:spacing w:after="149" w:line="366" w:lineRule="auto"/>
        <w:ind w:right="99" w:hanging="355"/>
        <w:rPr>
          <w:rFonts w:eastAsia="Arial" w:cs="Arial"/>
          <w:color w:val="000000"/>
          <w:szCs w:val="22"/>
        </w:rPr>
      </w:pPr>
      <w:r w:rsidRPr="00796016">
        <w:rPr>
          <w:rFonts w:eastAsia="Arial" w:cs="Arial"/>
          <w:color w:val="000000"/>
          <w:szCs w:val="22"/>
        </w:rPr>
        <w:t xml:space="preserve">Preparar los análisis de riesgos y los estudios previos necesarios para adelantar los procesos de contratación de los asuntos del área a su cargo. </w:t>
      </w:r>
    </w:p>
    <w:p w14:paraId="599FC9C7" w14:textId="77777777" w:rsidR="00796016" w:rsidRPr="00696162" w:rsidRDefault="00796016" w:rsidP="00696162">
      <w:pPr>
        <w:pStyle w:val="Ttulo3"/>
        <w:rPr>
          <w:rFonts w:eastAsia="Arial"/>
          <w:b/>
        </w:rPr>
      </w:pPr>
      <w:bookmarkStart w:id="95" w:name="_Toc195260918"/>
      <w:bookmarkStart w:id="96" w:name="_Toc215060153"/>
      <w:r w:rsidRPr="00696162">
        <w:rPr>
          <w:rFonts w:eastAsia="Arial"/>
          <w:b/>
        </w:rPr>
        <w:t>Estructura Organizacional de TI</w:t>
      </w:r>
      <w:bookmarkEnd w:id="95"/>
      <w:bookmarkEnd w:id="96"/>
      <w:r w:rsidRPr="00696162">
        <w:rPr>
          <w:rFonts w:eastAsia="Arial"/>
          <w:b/>
        </w:rPr>
        <w:t xml:space="preserve"> </w:t>
      </w:r>
    </w:p>
    <w:p w14:paraId="620CC450" w14:textId="77777777" w:rsidR="00796016" w:rsidRPr="00796016" w:rsidRDefault="00796016" w:rsidP="00796016">
      <w:pPr>
        <w:spacing w:after="4" w:line="366" w:lineRule="auto"/>
        <w:ind w:left="-5" w:right="99" w:hanging="10"/>
        <w:rPr>
          <w:rFonts w:eastAsia="Arial" w:cs="Arial"/>
          <w:color w:val="000000"/>
          <w:szCs w:val="22"/>
        </w:rPr>
      </w:pPr>
      <w:r w:rsidRPr="00796016">
        <w:rPr>
          <w:rFonts w:eastAsia="Arial" w:cs="Arial"/>
          <w:color w:val="000000"/>
          <w:szCs w:val="22"/>
        </w:rPr>
        <w:t xml:space="preserve">Para atender las funciones asignadas, la Subdirección Técnica de Recursos Tecnológicos cuenta con la siguiente estructura funcional: </w:t>
      </w:r>
    </w:p>
    <w:p w14:paraId="27D41249" w14:textId="77777777" w:rsidR="00495E1B" w:rsidRDefault="00796016" w:rsidP="00495E1B">
      <w:pPr>
        <w:keepNext/>
        <w:spacing w:after="206" w:line="259" w:lineRule="auto"/>
        <w:ind w:left="2"/>
        <w:jc w:val="left"/>
      </w:pPr>
      <w:r w:rsidRPr="00796016">
        <w:rPr>
          <w:rFonts w:eastAsia="Arial" w:cs="Arial"/>
          <w:noProof/>
          <w:color w:val="000000"/>
          <w:szCs w:val="22"/>
          <w:lang w:val="es-CO" w:eastAsia="es-CO"/>
        </w:rPr>
        <w:drawing>
          <wp:inline distT="0" distB="0" distL="0" distR="0" wp14:anchorId="33449C49" wp14:editId="6A2C6619">
            <wp:extent cx="6003925" cy="281305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3925" cy="2813050"/>
                    </a:xfrm>
                    <a:prstGeom prst="rect">
                      <a:avLst/>
                    </a:prstGeom>
                    <a:noFill/>
                    <a:ln>
                      <a:noFill/>
                    </a:ln>
                  </pic:spPr>
                </pic:pic>
              </a:graphicData>
            </a:graphic>
          </wp:inline>
        </w:drawing>
      </w:r>
    </w:p>
    <w:p w14:paraId="1ED415EB" w14:textId="6CD50251" w:rsidR="00796016" w:rsidRPr="00796016" w:rsidRDefault="00495E1B" w:rsidP="00495E1B">
      <w:pPr>
        <w:pStyle w:val="Descripcin"/>
        <w:rPr>
          <w:rFonts w:eastAsia="Arial" w:cs="Arial"/>
          <w:color w:val="000000"/>
          <w:szCs w:val="22"/>
        </w:rPr>
      </w:pPr>
      <w:bookmarkStart w:id="97" w:name="_Toc200621398"/>
      <w:r>
        <w:t xml:space="preserve">Ilustración </w:t>
      </w:r>
      <w:r>
        <w:fldChar w:fldCharType="begin"/>
      </w:r>
      <w:r>
        <w:instrText xml:space="preserve"> SEQ Ilustración \* ARABIC </w:instrText>
      </w:r>
      <w:r>
        <w:fldChar w:fldCharType="separate"/>
      </w:r>
      <w:r w:rsidR="005B246C">
        <w:rPr>
          <w:noProof/>
        </w:rPr>
        <w:t>7</w:t>
      </w:r>
      <w:r>
        <w:fldChar w:fldCharType="end"/>
      </w:r>
      <w:r>
        <w:t xml:space="preserve"> - </w:t>
      </w:r>
      <w:r w:rsidRPr="00384451">
        <w:t>Estructura funcional STRT</w:t>
      </w:r>
      <w:bookmarkEnd w:id="97"/>
    </w:p>
    <w:p w14:paraId="0E25752D" w14:textId="77777777" w:rsidR="00796016" w:rsidRPr="00796016" w:rsidRDefault="00796016" w:rsidP="00796016">
      <w:pPr>
        <w:spacing w:after="205" w:line="366" w:lineRule="auto"/>
        <w:ind w:left="-5" w:right="99" w:hanging="10"/>
        <w:rPr>
          <w:rFonts w:eastAsia="Arial" w:cs="Arial"/>
          <w:color w:val="000000"/>
          <w:szCs w:val="22"/>
        </w:rPr>
      </w:pPr>
      <w:r w:rsidRPr="00796016">
        <w:rPr>
          <w:rFonts w:eastAsia="Arial" w:cs="Arial"/>
          <w:color w:val="000000"/>
          <w:szCs w:val="22"/>
        </w:rPr>
        <w:lastRenderedPageBreak/>
        <w:t xml:space="preserve">A continuación, se describen las responsabilidades de cada grupo, dentro de la estructura organizacional de TI: </w:t>
      </w:r>
    </w:p>
    <w:p w14:paraId="4E0CF7EB"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Subdirección Técnica de Recursos Tecnológicos</w:t>
      </w:r>
      <w:r w:rsidRPr="00796016">
        <w:rPr>
          <w:rFonts w:eastAsia="Arial" w:cs="Arial"/>
          <w:color w:val="000000"/>
          <w:szCs w:val="22"/>
        </w:rPr>
        <w:t xml:space="preserve">: Liderar y coordinar acciones estratégicas para el desarrollo, gestión, implantación, evaluación y mantenimiento </w:t>
      </w:r>
    </w:p>
    <w:p w14:paraId="628FD187" w14:textId="77777777" w:rsidR="00796016" w:rsidRPr="007B0C5B" w:rsidRDefault="00796016" w:rsidP="007B0C5B">
      <w:pPr>
        <w:pStyle w:val="Prrafodelista"/>
        <w:numPr>
          <w:ilvl w:val="1"/>
          <w:numId w:val="39"/>
        </w:numPr>
        <w:spacing w:after="4" w:line="366" w:lineRule="auto"/>
        <w:ind w:right="99"/>
        <w:rPr>
          <w:rFonts w:eastAsia="Arial" w:cs="Arial"/>
          <w:color w:val="000000"/>
          <w:szCs w:val="22"/>
        </w:rPr>
      </w:pPr>
      <w:r w:rsidRPr="007B0C5B">
        <w:rPr>
          <w:rFonts w:eastAsia="Arial" w:cs="Arial"/>
          <w:color w:val="000000"/>
          <w:szCs w:val="22"/>
        </w:rPr>
        <w:t xml:space="preserve">de la plataforma de TI y de los Sistemas de Información; en general de los recursos tecnológicos y activos de información de la entidad, para promover el desarrollo y evolución tecnológicos de la entidad, de conformidad con la normatividad vigente y las necesidades institucionales </w:t>
      </w:r>
    </w:p>
    <w:p w14:paraId="42661C1B"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Seguridad de la Información</w:t>
      </w:r>
      <w:r w:rsidRPr="00796016">
        <w:rPr>
          <w:rFonts w:eastAsia="Arial" w:cs="Arial"/>
          <w:color w:val="000000"/>
          <w:szCs w:val="22"/>
        </w:rPr>
        <w:t xml:space="preserve">: Proteger los activos de información críticos para la organización, minimizando los riesgos por pérdida de confidencialidad, integridad y disponibilidad de estos. </w:t>
      </w:r>
    </w:p>
    <w:p w14:paraId="62511F82"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Transformación Digital:</w:t>
      </w:r>
      <w:r w:rsidRPr="00796016">
        <w:rPr>
          <w:rFonts w:eastAsia="Arial" w:cs="Arial"/>
          <w:b/>
          <w:color w:val="000000"/>
          <w:szCs w:val="22"/>
        </w:rPr>
        <w:t xml:space="preserve">  </w:t>
      </w:r>
      <w:r w:rsidRPr="00796016">
        <w:rPr>
          <w:rFonts w:eastAsia="Arial" w:cs="Arial"/>
          <w:color w:val="000000"/>
          <w:szCs w:val="22"/>
        </w:rPr>
        <w:t xml:space="preserve">Establecer acciones orientadas a la generación de capacidades al interior del IDU que posibilitarán el logro de los propósitos de digitalización y desarrollo de tecnologías emergentes, que involucren la transición hacia nuevos procesos, productos y servicios para asegurar la generación de valor público. </w:t>
      </w:r>
    </w:p>
    <w:p w14:paraId="5D32A70D"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Infraestructura:</w:t>
      </w:r>
      <w:r w:rsidRPr="00796016">
        <w:rPr>
          <w:rFonts w:eastAsia="Arial" w:cs="Arial"/>
          <w:color w:val="000000"/>
          <w:szCs w:val="22"/>
        </w:rPr>
        <w:t xml:space="preserve"> i) Ofrecer servicios técnicos de TI con una plataforma tecnológica IDU estable y en correcto funcionamiento, ii) mantener la Integridad, disponibilidad, privacidad, control y autenticidad de la información del IDU, iii)  detectar y corregir fallas de seguridad informática que puedan poner en riesgo los recursos tecnológicos  de la entidad, iv) monitorear de manera permanente cada uno de los componentes que conforman la plataforma tecnológica IDU, v) operamos los servidores que soportan las diferentes aplicaciones, bases de datos y recursos compartidos, vi) operar y mantenemos la conectividad interna y externa del Instituto, vii) administramos la plataforma de colaboración web contratada, viii) monitoreamos permanentemente cada uno de los componentes que conforman la plataforma tecnológica IDU. </w:t>
      </w:r>
    </w:p>
    <w:p w14:paraId="7B3F7BFB"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Arquitectura:</w:t>
      </w:r>
      <w:r w:rsidRPr="00796016">
        <w:rPr>
          <w:rFonts w:eastAsia="Arial" w:cs="Arial"/>
          <w:color w:val="000000"/>
          <w:szCs w:val="22"/>
        </w:rPr>
        <w:t xml:space="preserve"> i) Liderar los proyectos de Arquitectura Empresarial, ii) Definir lineamientos y estándares para soportar los sistemas de información, iii) definir la arquitectura de solución y de datos para los sistemas de información, iv) apoyar en la solución de problemas que presenten los sistemas de información, v) administrar las bases de datos que almacenan los datos de los sistemas de información, vi) soportar la plataforma del sistema de información geográfico SIGIDU. </w:t>
      </w:r>
    </w:p>
    <w:p w14:paraId="4D84395B"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 xml:space="preserve">I+D+I: </w:t>
      </w:r>
      <w:r w:rsidRPr="00796016">
        <w:rPr>
          <w:rFonts w:eastAsia="Arial" w:cs="Arial"/>
          <w:color w:val="000000"/>
          <w:szCs w:val="22"/>
        </w:rPr>
        <w:t xml:space="preserve">El grupo de I+D+I, está encargado del mantenimiento, desarrollo, innovación, despliegue y puesta en producción de aplicaciones inhouse desarrolladas bajo licencias de software libre, atendiendo los requerimientos de las áreas misionales, estratégicas y de apoyo, aportando al mejoramiento de procesos internos y externos del instituto. </w:t>
      </w:r>
    </w:p>
    <w:p w14:paraId="6499248F"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lastRenderedPageBreak/>
        <w:t>GeSIn:</w:t>
      </w:r>
      <w:r w:rsidRPr="00796016">
        <w:rPr>
          <w:rFonts w:eastAsia="Arial" w:cs="Arial"/>
          <w:color w:val="000000"/>
          <w:szCs w:val="22"/>
        </w:rPr>
        <w:t xml:space="preserve"> Brindar soporte y mantenimiento a los sistemas de información, para que se mantengan actualizados de acuerdo con las necesidades de los usuarios, atendiendo los cambios normativos y los principios y estándares de la arquitectura de sistemas de información del IDU.</w:t>
      </w:r>
      <w:r w:rsidRPr="00796016">
        <w:rPr>
          <w:rFonts w:eastAsia="Arial" w:cs="Arial"/>
          <w:b/>
          <w:color w:val="000000"/>
          <w:szCs w:val="22"/>
        </w:rPr>
        <w:t xml:space="preserve"> </w:t>
      </w:r>
    </w:p>
    <w:p w14:paraId="621C6D3F"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 xml:space="preserve">Valoricemos: </w:t>
      </w:r>
      <w:r w:rsidRPr="00796016">
        <w:rPr>
          <w:rFonts w:eastAsia="Arial" w:cs="Arial"/>
          <w:color w:val="000000"/>
          <w:szCs w:val="22"/>
        </w:rPr>
        <w:t xml:space="preserve">Es responsable de asegurar la disponibilidad y la continuidad de los trámites y servicios del proceso Gestión de la Valorización y financiación a través del soporte técnico, mantenimiento y desarrollo de software al sistema de información Valoricemos. </w:t>
      </w:r>
    </w:p>
    <w:p w14:paraId="7797E7EB"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Mesa de Servicio:</w:t>
      </w:r>
      <w:r w:rsidRPr="00796016">
        <w:rPr>
          <w:rFonts w:eastAsia="Arial" w:cs="Arial"/>
          <w:color w:val="000000"/>
          <w:szCs w:val="22"/>
        </w:rPr>
        <w:t xml:space="preserve"> Resolver en primer contacto y/o en sitio los eventos que se presentan en la plataforma tecnológica que está al servicio de los usuarios finales, utilizando la metodología ITIL para la administración de incidentes, requerimientos de servicio y solicitudes de cambio. </w:t>
      </w:r>
    </w:p>
    <w:p w14:paraId="19A92101" w14:textId="77777777" w:rsidR="00796016" w:rsidRPr="00796016" w:rsidRDefault="00796016" w:rsidP="007B0C5B">
      <w:pPr>
        <w:numPr>
          <w:ilvl w:val="0"/>
          <w:numId w:val="39"/>
        </w:numPr>
        <w:spacing w:after="4" w:line="366" w:lineRule="auto"/>
        <w:ind w:right="99"/>
        <w:rPr>
          <w:rFonts w:eastAsia="Arial" w:cs="Arial"/>
          <w:color w:val="000000"/>
          <w:szCs w:val="22"/>
        </w:rPr>
      </w:pPr>
      <w:r w:rsidRPr="00796016">
        <w:rPr>
          <w:rFonts w:eastAsia="Arial" w:cs="Arial"/>
          <w:b/>
          <w:color w:val="000000"/>
          <w:szCs w:val="22"/>
          <w:u w:val="single" w:color="000000"/>
        </w:rPr>
        <w:t>Apoyo a la Gestión:</w:t>
      </w:r>
      <w:r w:rsidRPr="00796016">
        <w:rPr>
          <w:rFonts w:eastAsia="Arial" w:cs="Arial"/>
          <w:color w:val="000000"/>
          <w:szCs w:val="22"/>
        </w:rPr>
        <w:t xml:space="preserve"> i) Formular la planeación estratégica de TIC, ii) Realizar la gestión administrativa, financiera y del ciclo contractual de la Subdirección, iii) Atender los requerimientos de entes de control internos y externo, iv) Formalizar la documentación del proceso, v) Apoyar la implementación de la política de gobierno digital, vi) apoyar operativamente la implementación del Subsistema de Gestión de Seguridad de la Información, vii) Hacer seguimiento a los proyectos de TIC. </w:t>
      </w:r>
    </w:p>
    <w:p w14:paraId="0863D5F2" w14:textId="77777777" w:rsidR="00796016" w:rsidRPr="00796016" w:rsidRDefault="00796016" w:rsidP="007B0C5B">
      <w:pPr>
        <w:numPr>
          <w:ilvl w:val="0"/>
          <w:numId w:val="39"/>
        </w:numPr>
        <w:spacing w:after="151" w:line="366" w:lineRule="auto"/>
        <w:ind w:right="99"/>
        <w:rPr>
          <w:rFonts w:eastAsia="Arial" w:cs="Arial"/>
          <w:color w:val="000000"/>
          <w:szCs w:val="22"/>
        </w:rPr>
      </w:pPr>
      <w:r w:rsidRPr="00796016">
        <w:rPr>
          <w:rFonts w:eastAsia="Arial" w:cs="Arial"/>
          <w:b/>
          <w:color w:val="000000"/>
          <w:szCs w:val="22"/>
          <w:u w:val="single" w:color="000000"/>
        </w:rPr>
        <w:t>Mesa de gestión de proyectos:</w:t>
      </w:r>
      <w:r w:rsidRPr="00796016">
        <w:rPr>
          <w:rFonts w:eastAsia="Arial" w:cs="Arial"/>
          <w:color w:val="000000"/>
          <w:szCs w:val="22"/>
        </w:rPr>
        <w:t xml:space="preserve"> Planificar y orientar los procesos de los proyectos que planee la STRT. </w:t>
      </w:r>
    </w:p>
    <w:p w14:paraId="79134953" w14:textId="77777777" w:rsidR="00796016" w:rsidRPr="00F8182F" w:rsidRDefault="00796016" w:rsidP="00F8182F">
      <w:pPr>
        <w:pStyle w:val="Ttulo3"/>
        <w:rPr>
          <w:rFonts w:eastAsia="Arial"/>
          <w:b/>
        </w:rPr>
      </w:pPr>
      <w:bookmarkStart w:id="98" w:name="_Toc195260919"/>
      <w:bookmarkStart w:id="99" w:name="_Toc215060154"/>
      <w:r w:rsidRPr="00F8182F">
        <w:rPr>
          <w:rFonts w:eastAsia="Arial"/>
          <w:b/>
        </w:rPr>
        <w:t>Cadena de valor de TI</w:t>
      </w:r>
      <w:bookmarkEnd w:id="98"/>
      <w:bookmarkEnd w:id="99"/>
      <w:r w:rsidRPr="00F8182F">
        <w:rPr>
          <w:rFonts w:eastAsia="Arial"/>
          <w:b/>
        </w:rPr>
        <w:t xml:space="preserve"> </w:t>
      </w:r>
    </w:p>
    <w:p w14:paraId="73F0FFFE" w14:textId="77777777" w:rsidR="00796016" w:rsidRPr="00796016" w:rsidRDefault="00796016" w:rsidP="00796016">
      <w:pPr>
        <w:spacing w:after="4" w:line="366" w:lineRule="auto"/>
        <w:ind w:left="-5" w:right="99" w:hanging="10"/>
        <w:rPr>
          <w:rFonts w:eastAsia="Arial" w:cs="Arial"/>
          <w:color w:val="000000"/>
          <w:szCs w:val="22"/>
        </w:rPr>
      </w:pPr>
      <w:r w:rsidRPr="00796016">
        <w:rPr>
          <w:rFonts w:eastAsia="Arial" w:cs="Arial"/>
          <w:color w:val="000000"/>
          <w:szCs w:val="22"/>
        </w:rPr>
        <w:t xml:space="preserve">A continuación, se presenta la cadena de valor de TI, la misma muestra las actividades primarias ejecutadas por la STRT; representadas en un ciclo de mejora continua PHAV (Planificar, Hacer, Verificar y Actuar) para la gestión de las TIC. </w:t>
      </w:r>
    </w:p>
    <w:p w14:paraId="3FA2A5A2" w14:textId="77777777" w:rsidR="00495E1B" w:rsidRDefault="00796016" w:rsidP="00495E1B">
      <w:pPr>
        <w:keepNext/>
        <w:spacing w:after="76" w:line="259" w:lineRule="auto"/>
        <w:ind w:right="543"/>
        <w:jc w:val="right"/>
      </w:pPr>
      <w:r w:rsidRPr="00796016">
        <w:rPr>
          <w:rFonts w:eastAsia="Arial" w:cs="Arial"/>
          <w:noProof/>
          <w:color w:val="000000"/>
          <w:szCs w:val="22"/>
          <w:lang w:val="es-CO" w:eastAsia="es-CO"/>
        </w:rPr>
        <w:drawing>
          <wp:inline distT="0" distB="0" distL="0" distR="0" wp14:anchorId="4455B528" wp14:editId="2713A4D6">
            <wp:extent cx="5611368" cy="2485644"/>
            <wp:effectExtent l="0" t="0" r="0" b="0"/>
            <wp:docPr id="10" name="Picture 9432"/>
            <wp:cNvGraphicFramePr/>
            <a:graphic xmlns:a="http://schemas.openxmlformats.org/drawingml/2006/main">
              <a:graphicData uri="http://schemas.openxmlformats.org/drawingml/2006/picture">
                <pic:pic xmlns:pic="http://schemas.openxmlformats.org/drawingml/2006/picture">
                  <pic:nvPicPr>
                    <pic:cNvPr id="9432" name="Picture 9432"/>
                    <pic:cNvPicPr/>
                  </pic:nvPicPr>
                  <pic:blipFill>
                    <a:blip r:embed="rId18"/>
                    <a:stretch>
                      <a:fillRect/>
                    </a:stretch>
                  </pic:blipFill>
                  <pic:spPr>
                    <a:xfrm>
                      <a:off x="0" y="0"/>
                      <a:ext cx="5611368" cy="2485644"/>
                    </a:xfrm>
                    <a:prstGeom prst="rect">
                      <a:avLst/>
                    </a:prstGeom>
                  </pic:spPr>
                </pic:pic>
              </a:graphicData>
            </a:graphic>
          </wp:inline>
        </w:drawing>
      </w:r>
    </w:p>
    <w:p w14:paraId="5DB90EFE" w14:textId="4CCDAFE3" w:rsidR="00495E1B" w:rsidRDefault="00495E1B" w:rsidP="00495E1B">
      <w:pPr>
        <w:pStyle w:val="Descripcin"/>
      </w:pPr>
      <w:bookmarkStart w:id="100" w:name="_Toc200621399"/>
      <w:r>
        <w:t xml:space="preserve">Ilustración </w:t>
      </w:r>
      <w:r>
        <w:fldChar w:fldCharType="begin"/>
      </w:r>
      <w:r>
        <w:instrText xml:space="preserve"> SEQ Ilustración \* ARABIC </w:instrText>
      </w:r>
      <w:r>
        <w:fldChar w:fldCharType="separate"/>
      </w:r>
      <w:r w:rsidR="005B246C">
        <w:rPr>
          <w:noProof/>
        </w:rPr>
        <w:t>8</w:t>
      </w:r>
      <w:r>
        <w:fldChar w:fldCharType="end"/>
      </w:r>
      <w:r>
        <w:t xml:space="preserve"> - </w:t>
      </w:r>
      <w:r w:rsidRPr="00A7243B">
        <w:t>Cadena de Valor TI</w:t>
      </w:r>
      <w:bookmarkEnd w:id="100"/>
    </w:p>
    <w:p w14:paraId="7F99A370" w14:textId="49AAFC6C" w:rsidR="00796016" w:rsidRPr="00796016" w:rsidRDefault="00796016" w:rsidP="00796016">
      <w:pPr>
        <w:spacing w:after="76" w:line="259" w:lineRule="auto"/>
        <w:ind w:right="543"/>
        <w:jc w:val="right"/>
        <w:rPr>
          <w:rFonts w:eastAsia="Arial" w:cs="Arial"/>
          <w:color w:val="000000"/>
          <w:szCs w:val="22"/>
        </w:rPr>
      </w:pPr>
      <w:r w:rsidRPr="00796016">
        <w:rPr>
          <w:rFonts w:eastAsia="Arial" w:cs="Arial"/>
          <w:color w:val="000000"/>
          <w:szCs w:val="22"/>
        </w:rPr>
        <w:t xml:space="preserve"> </w:t>
      </w:r>
    </w:p>
    <w:p w14:paraId="441FFCBE" w14:textId="4CFEFEA9" w:rsidR="00796016" w:rsidRPr="00796016" w:rsidRDefault="00796016" w:rsidP="00796016">
      <w:pPr>
        <w:pBdr>
          <w:top w:val="nil"/>
          <w:left w:val="nil"/>
          <w:bottom w:val="nil"/>
          <w:right w:val="nil"/>
          <w:between w:val="nil"/>
        </w:pBdr>
        <w:spacing w:after="200" w:line="366" w:lineRule="auto"/>
        <w:ind w:left="10" w:right="854" w:hanging="10"/>
        <w:jc w:val="center"/>
        <w:rPr>
          <w:rFonts w:eastAsia="Arial" w:cs="Arial"/>
          <w:b/>
          <w:i/>
          <w:color w:val="205968"/>
          <w:sz w:val="20"/>
        </w:rPr>
      </w:pPr>
      <w:bookmarkStart w:id="101" w:name="_Toc156973748"/>
      <w:bookmarkStart w:id="102" w:name="_Toc200621400"/>
      <w:r w:rsidRPr="00796016">
        <w:rPr>
          <w:rFonts w:eastAsia="Arial" w:cs="Arial"/>
          <w:b/>
          <w:i/>
          <w:color w:val="205968"/>
          <w:sz w:val="20"/>
        </w:rPr>
        <w:lastRenderedPageBreak/>
        <w:t xml:space="preserve">Ilustración  </w:t>
      </w:r>
      <w:r w:rsidRPr="00796016">
        <w:rPr>
          <w:rFonts w:eastAsia="Arial" w:cs="Arial"/>
          <w:b/>
          <w:i/>
          <w:color w:val="205968"/>
          <w:sz w:val="20"/>
        </w:rPr>
        <w:fldChar w:fldCharType="begin"/>
      </w:r>
      <w:r w:rsidRPr="00796016">
        <w:rPr>
          <w:rFonts w:eastAsia="Arial" w:cs="Arial"/>
          <w:b/>
          <w:i/>
          <w:color w:val="205968"/>
          <w:sz w:val="20"/>
        </w:rPr>
        <w:instrText xml:space="preserve"> SEQ Ilustración \* ARABIC </w:instrText>
      </w:r>
      <w:r w:rsidRPr="00796016">
        <w:rPr>
          <w:rFonts w:eastAsia="Arial" w:cs="Arial"/>
          <w:b/>
          <w:i/>
          <w:color w:val="205968"/>
          <w:sz w:val="20"/>
        </w:rPr>
        <w:fldChar w:fldCharType="separate"/>
      </w:r>
      <w:r w:rsidR="005B246C">
        <w:rPr>
          <w:rFonts w:eastAsia="Arial" w:cs="Arial"/>
          <w:b/>
          <w:i/>
          <w:noProof/>
          <w:color w:val="205968"/>
          <w:sz w:val="20"/>
        </w:rPr>
        <w:t>9</w:t>
      </w:r>
      <w:r w:rsidRPr="00796016">
        <w:rPr>
          <w:rFonts w:eastAsia="Arial" w:cs="Arial"/>
          <w:b/>
          <w:i/>
          <w:color w:val="205968"/>
          <w:sz w:val="20"/>
        </w:rPr>
        <w:fldChar w:fldCharType="end"/>
      </w:r>
      <w:r w:rsidRPr="00796016">
        <w:rPr>
          <w:rFonts w:eastAsia="Arial" w:cs="Arial"/>
          <w:b/>
          <w:i/>
          <w:color w:val="205968"/>
          <w:sz w:val="20"/>
        </w:rPr>
        <w:t xml:space="preserve">   Cadena de Valor TI</w:t>
      </w:r>
      <w:bookmarkEnd w:id="101"/>
      <w:bookmarkEnd w:id="102"/>
    </w:p>
    <w:p w14:paraId="1A2FE502" w14:textId="77777777" w:rsidR="00796016" w:rsidRDefault="00F8182F" w:rsidP="00F8182F">
      <w:pPr>
        <w:pStyle w:val="Ttulo3"/>
        <w:rPr>
          <w:rFonts w:eastAsia="Arial"/>
          <w:b/>
        </w:rPr>
      </w:pPr>
      <w:bookmarkStart w:id="103" w:name="_Toc195260920"/>
      <w:bookmarkStart w:id="104" w:name="_Toc215060155"/>
      <w:r>
        <w:rPr>
          <w:rFonts w:eastAsia="Arial"/>
          <w:b/>
        </w:rPr>
        <w:t>Indicadores de gestión de TI</w:t>
      </w:r>
      <w:bookmarkEnd w:id="103"/>
      <w:bookmarkEnd w:id="104"/>
      <w:r>
        <w:rPr>
          <w:rFonts w:eastAsia="Arial"/>
          <w:b/>
        </w:rPr>
        <w:t xml:space="preserve"> </w:t>
      </w:r>
    </w:p>
    <w:p w14:paraId="3A714B5A" w14:textId="77777777" w:rsidR="00F8182F" w:rsidRPr="00F8182F" w:rsidRDefault="00F8182F" w:rsidP="00F8182F">
      <w:pPr>
        <w:rPr>
          <w:rFonts w:eastAsia="Arial"/>
        </w:rPr>
      </w:pPr>
    </w:p>
    <w:tbl>
      <w:tblPr>
        <w:tblStyle w:val="TableGrid1"/>
        <w:tblW w:w="9354" w:type="dxa"/>
        <w:tblInd w:w="-282" w:type="dxa"/>
        <w:tblCellMar>
          <w:top w:w="6" w:type="dxa"/>
          <w:left w:w="104" w:type="dxa"/>
          <w:right w:w="61" w:type="dxa"/>
        </w:tblCellMar>
        <w:tblLook w:val="04A0" w:firstRow="1" w:lastRow="0" w:firstColumn="1" w:lastColumn="0" w:noHBand="0" w:noVBand="1"/>
      </w:tblPr>
      <w:tblGrid>
        <w:gridCol w:w="2834"/>
        <w:gridCol w:w="3545"/>
        <w:gridCol w:w="2975"/>
      </w:tblGrid>
      <w:tr w:rsidR="00796016" w:rsidRPr="00796016" w14:paraId="7109E87E" w14:textId="77777777" w:rsidTr="00796016">
        <w:trPr>
          <w:trHeight w:val="698"/>
        </w:trPr>
        <w:tc>
          <w:tcPr>
            <w:tcW w:w="2834" w:type="dxa"/>
            <w:tcBorders>
              <w:top w:val="single" w:sz="4" w:space="0" w:color="000000"/>
              <w:left w:val="single" w:sz="4" w:space="0" w:color="000000"/>
              <w:bottom w:val="single" w:sz="4" w:space="0" w:color="000000"/>
              <w:right w:val="single" w:sz="4" w:space="0" w:color="000000"/>
            </w:tcBorders>
            <w:shd w:val="clear" w:color="auto" w:fill="92D050"/>
          </w:tcPr>
          <w:p w14:paraId="27649C6E" w14:textId="77777777" w:rsidR="00796016" w:rsidRPr="00796016" w:rsidRDefault="00796016" w:rsidP="00796016">
            <w:pPr>
              <w:spacing w:line="259" w:lineRule="auto"/>
              <w:ind w:left="118"/>
              <w:jc w:val="left"/>
              <w:rPr>
                <w:rFonts w:eastAsia="Arial" w:cs="Arial"/>
                <w:color w:val="000000"/>
              </w:rPr>
            </w:pPr>
            <w:r w:rsidRPr="00796016">
              <w:rPr>
                <w:rFonts w:eastAsia="Arial" w:cs="Arial"/>
                <w:b/>
                <w:color w:val="000000"/>
                <w:sz w:val="20"/>
              </w:rPr>
              <w:t xml:space="preserve">RAMA PRINCIPAL DE LA </w:t>
            </w:r>
          </w:p>
          <w:p w14:paraId="59D1EE8B" w14:textId="77777777" w:rsidR="00796016" w:rsidRPr="00796016" w:rsidRDefault="00796016" w:rsidP="00796016">
            <w:pPr>
              <w:spacing w:line="259" w:lineRule="auto"/>
              <w:jc w:val="center"/>
              <w:rPr>
                <w:rFonts w:eastAsia="Arial" w:cs="Arial"/>
                <w:color w:val="000000"/>
              </w:rPr>
            </w:pPr>
            <w:r w:rsidRPr="00796016">
              <w:rPr>
                <w:rFonts w:eastAsia="Arial" w:cs="Arial"/>
                <w:b/>
                <w:color w:val="000000"/>
                <w:sz w:val="20"/>
              </w:rPr>
              <w:t xml:space="preserve">VISIÓN / COMPONENTE DE LA ESTRATEGIA </w:t>
            </w:r>
          </w:p>
        </w:tc>
        <w:tc>
          <w:tcPr>
            <w:tcW w:w="3545" w:type="dxa"/>
            <w:tcBorders>
              <w:top w:val="single" w:sz="4" w:space="0" w:color="000000"/>
              <w:left w:val="single" w:sz="4" w:space="0" w:color="000000"/>
              <w:bottom w:val="single" w:sz="4" w:space="0" w:color="000000"/>
              <w:right w:val="single" w:sz="4" w:space="0" w:color="000000"/>
            </w:tcBorders>
            <w:shd w:val="clear" w:color="auto" w:fill="92D050"/>
          </w:tcPr>
          <w:p w14:paraId="65B92861" w14:textId="77777777" w:rsidR="00796016" w:rsidRPr="00796016" w:rsidRDefault="00796016" w:rsidP="00796016">
            <w:pPr>
              <w:spacing w:line="259" w:lineRule="auto"/>
              <w:jc w:val="center"/>
              <w:rPr>
                <w:rFonts w:eastAsia="Arial" w:cs="Arial"/>
                <w:color w:val="000000"/>
              </w:rPr>
            </w:pPr>
            <w:r w:rsidRPr="00796016">
              <w:rPr>
                <w:rFonts w:eastAsia="Arial" w:cs="Arial"/>
                <w:b/>
                <w:color w:val="000000"/>
                <w:sz w:val="20"/>
              </w:rPr>
              <w:t xml:space="preserve">ELEMENTO DE VISIÓN / EJE ESTRATÉGICO </w:t>
            </w:r>
          </w:p>
        </w:tc>
        <w:tc>
          <w:tcPr>
            <w:tcW w:w="2975" w:type="dxa"/>
            <w:tcBorders>
              <w:top w:val="single" w:sz="4" w:space="0" w:color="000000"/>
              <w:left w:val="single" w:sz="4" w:space="0" w:color="000000"/>
              <w:bottom w:val="single" w:sz="4" w:space="0" w:color="000000"/>
              <w:right w:val="single" w:sz="4" w:space="0" w:color="000000"/>
            </w:tcBorders>
            <w:shd w:val="clear" w:color="auto" w:fill="92D050"/>
          </w:tcPr>
          <w:p w14:paraId="0B4F01EF" w14:textId="77777777" w:rsidR="00796016" w:rsidRPr="00796016" w:rsidRDefault="00796016" w:rsidP="00796016">
            <w:pPr>
              <w:spacing w:line="259" w:lineRule="auto"/>
              <w:ind w:right="46"/>
              <w:jc w:val="center"/>
              <w:rPr>
                <w:rFonts w:eastAsia="Arial" w:cs="Arial"/>
                <w:color w:val="000000"/>
              </w:rPr>
            </w:pPr>
            <w:r w:rsidRPr="00796016">
              <w:rPr>
                <w:rFonts w:eastAsia="Arial" w:cs="Arial"/>
                <w:b/>
                <w:color w:val="000000"/>
                <w:sz w:val="20"/>
              </w:rPr>
              <w:t xml:space="preserve">NOMBRE INDICADOR </w:t>
            </w:r>
          </w:p>
        </w:tc>
      </w:tr>
      <w:tr w:rsidR="00796016" w:rsidRPr="00796016" w14:paraId="4408D0C4" w14:textId="77777777" w:rsidTr="00796016">
        <w:trPr>
          <w:trHeight w:val="690"/>
        </w:trPr>
        <w:tc>
          <w:tcPr>
            <w:tcW w:w="2834" w:type="dxa"/>
            <w:tcBorders>
              <w:top w:val="single" w:sz="4" w:space="0" w:color="000000"/>
              <w:left w:val="single" w:sz="4" w:space="0" w:color="000000"/>
              <w:bottom w:val="single" w:sz="4" w:space="0" w:color="000000"/>
              <w:right w:val="single" w:sz="4" w:space="0" w:color="000000"/>
            </w:tcBorders>
            <w:vAlign w:val="center"/>
          </w:tcPr>
          <w:p w14:paraId="24290C3B" w14:textId="77777777" w:rsidR="00796016" w:rsidRPr="00796016" w:rsidRDefault="00796016" w:rsidP="00796016">
            <w:pPr>
              <w:spacing w:line="259" w:lineRule="auto"/>
              <w:jc w:val="left"/>
              <w:rPr>
                <w:rFonts w:eastAsia="Arial" w:cs="Arial"/>
                <w:color w:val="000000"/>
              </w:rPr>
            </w:pPr>
            <w:r w:rsidRPr="00796016">
              <w:rPr>
                <w:rFonts w:eastAsia="Arial" w:cs="Arial"/>
                <w:b/>
                <w:color w:val="000000"/>
                <w:sz w:val="20"/>
              </w:rPr>
              <w:t xml:space="preserve">Liderazgo. </w:t>
            </w:r>
          </w:p>
        </w:tc>
        <w:tc>
          <w:tcPr>
            <w:tcW w:w="3545" w:type="dxa"/>
            <w:tcBorders>
              <w:top w:val="single" w:sz="4" w:space="0" w:color="000000"/>
              <w:left w:val="single" w:sz="4" w:space="0" w:color="000000"/>
              <w:bottom w:val="single" w:sz="4" w:space="0" w:color="000000"/>
              <w:right w:val="single" w:sz="4" w:space="0" w:color="000000"/>
            </w:tcBorders>
            <w:vAlign w:val="center"/>
          </w:tcPr>
          <w:p w14:paraId="55C700FC" w14:textId="77777777" w:rsidR="00796016" w:rsidRPr="00796016" w:rsidRDefault="00796016" w:rsidP="00796016">
            <w:pPr>
              <w:spacing w:line="259" w:lineRule="auto"/>
              <w:ind w:left="4"/>
              <w:jc w:val="left"/>
              <w:rPr>
                <w:rFonts w:eastAsia="Arial" w:cs="Arial"/>
                <w:color w:val="000000"/>
              </w:rPr>
            </w:pPr>
            <w:r w:rsidRPr="00796016">
              <w:rPr>
                <w:rFonts w:eastAsia="Arial" w:cs="Arial"/>
                <w:color w:val="000000"/>
                <w:sz w:val="20"/>
              </w:rPr>
              <w:t xml:space="preserve">Gerencia eficiente y competitiva. </w:t>
            </w:r>
          </w:p>
        </w:tc>
        <w:tc>
          <w:tcPr>
            <w:tcW w:w="2975" w:type="dxa"/>
            <w:tcBorders>
              <w:top w:val="single" w:sz="4" w:space="0" w:color="000000"/>
              <w:left w:val="single" w:sz="4" w:space="0" w:color="000000"/>
              <w:bottom w:val="single" w:sz="4" w:space="0" w:color="000000"/>
              <w:right w:val="single" w:sz="4" w:space="0" w:color="000000"/>
            </w:tcBorders>
            <w:vAlign w:val="center"/>
          </w:tcPr>
          <w:p w14:paraId="4E7D9D4F" w14:textId="77777777" w:rsidR="00796016" w:rsidRPr="00796016" w:rsidRDefault="00796016" w:rsidP="00796016">
            <w:pPr>
              <w:spacing w:line="259" w:lineRule="auto"/>
              <w:ind w:left="4"/>
              <w:jc w:val="left"/>
              <w:rPr>
                <w:rFonts w:eastAsia="Arial" w:cs="Arial"/>
                <w:color w:val="000000"/>
              </w:rPr>
            </w:pPr>
            <w:r w:rsidRPr="00796016">
              <w:rPr>
                <w:rFonts w:eastAsia="Arial" w:cs="Arial"/>
                <w:color w:val="000000"/>
                <w:sz w:val="20"/>
              </w:rPr>
              <w:t xml:space="preserve">Disponibilidad de los servicios de TI </w:t>
            </w:r>
          </w:p>
        </w:tc>
      </w:tr>
      <w:tr w:rsidR="00796016" w:rsidRPr="00796016" w14:paraId="1B1F1AC1" w14:textId="77777777" w:rsidTr="00796016">
        <w:trPr>
          <w:trHeight w:val="691"/>
        </w:trPr>
        <w:tc>
          <w:tcPr>
            <w:tcW w:w="2834" w:type="dxa"/>
            <w:tcBorders>
              <w:top w:val="single" w:sz="4" w:space="0" w:color="000000"/>
              <w:left w:val="single" w:sz="4" w:space="0" w:color="000000"/>
              <w:bottom w:val="single" w:sz="4" w:space="0" w:color="000000"/>
              <w:right w:val="single" w:sz="4" w:space="0" w:color="000000"/>
            </w:tcBorders>
            <w:vAlign w:val="center"/>
          </w:tcPr>
          <w:p w14:paraId="213DCCB7" w14:textId="77777777" w:rsidR="00796016" w:rsidRPr="00796016" w:rsidRDefault="00796016" w:rsidP="00796016">
            <w:pPr>
              <w:spacing w:line="259" w:lineRule="auto"/>
              <w:jc w:val="left"/>
              <w:rPr>
                <w:rFonts w:eastAsia="Arial" w:cs="Arial"/>
                <w:color w:val="000000"/>
              </w:rPr>
            </w:pPr>
            <w:r w:rsidRPr="00796016">
              <w:rPr>
                <w:rFonts w:eastAsia="Arial" w:cs="Arial"/>
                <w:b/>
                <w:color w:val="000000"/>
                <w:sz w:val="20"/>
              </w:rPr>
              <w:t xml:space="preserve">Estrategias de ejes. </w:t>
            </w:r>
          </w:p>
        </w:tc>
        <w:tc>
          <w:tcPr>
            <w:tcW w:w="3545" w:type="dxa"/>
            <w:tcBorders>
              <w:top w:val="single" w:sz="4" w:space="0" w:color="000000"/>
              <w:left w:val="single" w:sz="4" w:space="0" w:color="000000"/>
              <w:bottom w:val="single" w:sz="4" w:space="0" w:color="000000"/>
              <w:right w:val="single" w:sz="4" w:space="0" w:color="000000"/>
            </w:tcBorders>
            <w:vAlign w:val="center"/>
          </w:tcPr>
          <w:p w14:paraId="5AE35654" w14:textId="77777777" w:rsidR="00796016" w:rsidRPr="00796016" w:rsidRDefault="00796016" w:rsidP="00796016">
            <w:pPr>
              <w:spacing w:line="259" w:lineRule="auto"/>
              <w:ind w:left="4"/>
              <w:jc w:val="left"/>
              <w:rPr>
                <w:rFonts w:eastAsia="Arial" w:cs="Arial"/>
                <w:color w:val="000000"/>
              </w:rPr>
            </w:pPr>
            <w:r w:rsidRPr="00796016">
              <w:rPr>
                <w:rFonts w:eastAsia="Arial" w:cs="Arial"/>
                <w:color w:val="000000"/>
                <w:sz w:val="20"/>
              </w:rPr>
              <w:t xml:space="preserve">Estrategia eje Fortalecimiento de la institucionalidad. </w:t>
            </w:r>
          </w:p>
        </w:tc>
        <w:tc>
          <w:tcPr>
            <w:tcW w:w="2975" w:type="dxa"/>
            <w:tcBorders>
              <w:top w:val="single" w:sz="4" w:space="0" w:color="000000"/>
              <w:left w:val="single" w:sz="4" w:space="0" w:color="000000"/>
              <w:bottom w:val="single" w:sz="4" w:space="0" w:color="000000"/>
              <w:right w:val="single" w:sz="4" w:space="0" w:color="000000"/>
            </w:tcBorders>
            <w:vAlign w:val="center"/>
          </w:tcPr>
          <w:p w14:paraId="5E73CA27" w14:textId="77777777" w:rsidR="00796016" w:rsidRPr="00796016" w:rsidRDefault="00796016" w:rsidP="00796016">
            <w:pPr>
              <w:spacing w:line="259" w:lineRule="auto"/>
              <w:ind w:left="4" w:right="20"/>
              <w:jc w:val="left"/>
              <w:rPr>
                <w:rFonts w:eastAsia="Arial" w:cs="Arial"/>
                <w:color w:val="000000"/>
              </w:rPr>
            </w:pPr>
            <w:r w:rsidRPr="00796016">
              <w:rPr>
                <w:rFonts w:eastAsia="Arial" w:cs="Arial"/>
                <w:color w:val="000000"/>
                <w:sz w:val="20"/>
              </w:rPr>
              <w:t xml:space="preserve">Percepción de la prestación del servicio de soporte de TI </w:t>
            </w:r>
          </w:p>
        </w:tc>
      </w:tr>
      <w:tr w:rsidR="00796016" w:rsidRPr="00796016" w14:paraId="4B8C298A" w14:textId="77777777" w:rsidTr="00796016">
        <w:trPr>
          <w:trHeight w:val="698"/>
        </w:trPr>
        <w:tc>
          <w:tcPr>
            <w:tcW w:w="2834" w:type="dxa"/>
            <w:tcBorders>
              <w:top w:val="single" w:sz="4" w:space="0" w:color="000000"/>
              <w:left w:val="single" w:sz="4" w:space="0" w:color="000000"/>
              <w:bottom w:val="single" w:sz="4" w:space="0" w:color="000000"/>
              <w:right w:val="single" w:sz="4" w:space="0" w:color="000000"/>
            </w:tcBorders>
            <w:vAlign w:val="center"/>
          </w:tcPr>
          <w:p w14:paraId="135216C3" w14:textId="77777777" w:rsidR="00796016" w:rsidRPr="00796016" w:rsidRDefault="00796016" w:rsidP="00796016">
            <w:pPr>
              <w:spacing w:line="259" w:lineRule="auto"/>
              <w:jc w:val="left"/>
              <w:rPr>
                <w:rFonts w:eastAsia="Arial" w:cs="Arial"/>
                <w:color w:val="000000"/>
              </w:rPr>
            </w:pPr>
            <w:r w:rsidRPr="00796016">
              <w:rPr>
                <w:rFonts w:eastAsia="Arial" w:cs="Arial"/>
                <w:b/>
                <w:color w:val="000000"/>
                <w:sz w:val="20"/>
              </w:rPr>
              <w:t xml:space="preserve">Estrategias de ejes. </w:t>
            </w:r>
          </w:p>
        </w:tc>
        <w:tc>
          <w:tcPr>
            <w:tcW w:w="3545" w:type="dxa"/>
            <w:tcBorders>
              <w:top w:val="single" w:sz="4" w:space="0" w:color="000000"/>
              <w:left w:val="single" w:sz="4" w:space="0" w:color="000000"/>
              <w:bottom w:val="single" w:sz="4" w:space="0" w:color="000000"/>
              <w:right w:val="single" w:sz="4" w:space="0" w:color="000000"/>
            </w:tcBorders>
            <w:vAlign w:val="center"/>
          </w:tcPr>
          <w:p w14:paraId="4F3FF69A" w14:textId="77777777" w:rsidR="00796016" w:rsidRPr="00796016" w:rsidRDefault="00796016" w:rsidP="00796016">
            <w:pPr>
              <w:spacing w:line="259" w:lineRule="auto"/>
              <w:ind w:left="4"/>
              <w:jc w:val="left"/>
              <w:rPr>
                <w:rFonts w:eastAsia="Arial" w:cs="Arial"/>
                <w:color w:val="000000"/>
              </w:rPr>
            </w:pPr>
            <w:r w:rsidRPr="00796016">
              <w:rPr>
                <w:rFonts w:eastAsia="Arial" w:cs="Arial"/>
                <w:color w:val="000000"/>
                <w:sz w:val="20"/>
              </w:rPr>
              <w:t xml:space="preserve">Estrategia eje Fortalecimiento de la institucionalidad. </w:t>
            </w:r>
          </w:p>
        </w:tc>
        <w:tc>
          <w:tcPr>
            <w:tcW w:w="2975" w:type="dxa"/>
            <w:tcBorders>
              <w:top w:val="single" w:sz="4" w:space="0" w:color="000000"/>
              <w:left w:val="single" w:sz="4" w:space="0" w:color="000000"/>
              <w:bottom w:val="single" w:sz="4" w:space="0" w:color="000000"/>
              <w:right w:val="single" w:sz="4" w:space="0" w:color="000000"/>
            </w:tcBorders>
          </w:tcPr>
          <w:p w14:paraId="63E461E3" w14:textId="77777777" w:rsidR="00796016" w:rsidRPr="00796016" w:rsidRDefault="00796016" w:rsidP="00796016">
            <w:pPr>
              <w:spacing w:line="259" w:lineRule="auto"/>
              <w:ind w:left="4" w:right="30"/>
              <w:jc w:val="left"/>
              <w:rPr>
                <w:rFonts w:eastAsia="Arial" w:cs="Arial"/>
                <w:color w:val="000000"/>
              </w:rPr>
            </w:pPr>
            <w:r w:rsidRPr="00796016">
              <w:rPr>
                <w:rFonts w:eastAsia="Arial" w:cs="Arial"/>
                <w:color w:val="000000"/>
                <w:sz w:val="20"/>
              </w:rPr>
              <w:t xml:space="preserve">Avance del Plan Estratégico de Tecnologías de la Información </w:t>
            </w:r>
          </w:p>
        </w:tc>
      </w:tr>
      <w:tr w:rsidR="00796016" w:rsidRPr="00796016" w14:paraId="78D2D37C" w14:textId="77777777" w:rsidTr="00796016">
        <w:trPr>
          <w:trHeight w:val="691"/>
        </w:trPr>
        <w:tc>
          <w:tcPr>
            <w:tcW w:w="2834" w:type="dxa"/>
            <w:tcBorders>
              <w:top w:val="single" w:sz="4" w:space="0" w:color="000000"/>
              <w:left w:val="single" w:sz="4" w:space="0" w:color="000000"/>
              <w:bottom w:val="single" w:sz="4" w:space="0" w:color="000000"/>
              <w:right w:val="single" w:sz="4" w:space="0" w:color="000000"/>
            </w:tcBorders>
            <w:vAlign w:val="center"/>
          </w:tcPr>
          <w:p w14:paraId="5B22786F" w14:textId="77777777" w:rsidR="00796016" w:rsidRPr="00796016" w:rsidRDefault="00796016" w:rsidP="00796016">
            <w:pPr>
              <w:spacing w:line="259" w:lineRule="auto"/>
              <w:jc w:val="left"/>
              <w:rPr>
                <w:rFonts w:eastAsia="Arial" w:cs="Arial"/>
                <w:color w:val="000000"/>
              </w:rPr>
            </w:pPr>
            <w:r w:rsidRPr="00796016">
              <w:rPr>
                <w:rFonts w:eastAsia="Arial" w:cs="Arial"/>
                <w:b/>
                <w:color w:val="000000"/>
                <w:sz w:val="20"/>
              </w:rPr>
              <w:t xml:space="preserve">Estrategias de ejes. </w:t>
            </w:r>
          </w:p>
        </w:tc>
        <w:tc>
          <w:tcPr>
            <w:tcW w:w="3545" w:type="dxa"/>
            <w:tcBorders>
              <w:top w:val="single" w:sz="4" w:space="0" w:color="000000"/>
              <w:left w:val="single" w:sz="4" w:space="0" w:color="000000"/>
              <w:bottom w:val="single" w:sz="4" w:space="0" w:color="000000"/>
              <w:right w:val="single" w:sz="4" w:space="0" w:color="000000"/>
            </w:tcBorders>
            <w:vAlign w:val="center"/>
          </w:tcPr>
          <w:p w14:paraId="54732A57" w14:textId="77777777" w:rsidR="00796016" w:rsidRPr="00796016" w:rsidRDefault="00796016" w:rsidP="00796016">
            <w:pPr>
              <w:spacing w:line="259" w:lineRule="auto"/>
              <w:ind w:left="4"/>
              <w:jc w:val="left"/>
              <w:rPr>
                <w:rFonts w:eastAsia="Arial" w:cs="Arial"/>
                <w:color w:val="000000"/>
              </w:rPr>
            </w:pPr>
            <w:r w:rsidRPr="00796016">
              <w:rPr>
                <w:rFonts w:eastAsia="Arial" w:cs="Arial"/>
                <w:color w:val="000000"/>
                <w:sz w:val="20"/>
              </w:rPr>
              <w:t xml:space="preserve">Estrategia eje Fortalecimiento de la institucionalidad. </w:t>
            </w:r>
          </w:p>
        </w:tc>
        <w:tc>
          <w:tcPr>
            <w:tcW w:w="2975" w:type="dxa"/>
            <w:tcBorders>
              <w:top w:val="single" w:sz="4" w:space="0" w:color="000000"/>
              <w:left w:val="single" w:sz="4" w:space="0" w:color="000000"/>
              <w:bottom w:val="single" w:sz="4" w:space="0" w:color="000000"/>
              <w:right w:val="single" w:sz="4" w:space="0" w:color="000000"/>
            </w:tcBorders>
            <w:vAlign w:val="center"/>
          </w:tcPr>
          <w:p w14:paraId="612C3AA6" w14:textId="77777777" w:rsidR="00796016" w:rsidRPr="00796016" w:rsidRDefault="00796016" w:rsidP="00731FD6">
            <w:pPr>
              <w:keepNext/>
              <w:spacing w:line="259" w:lineRule="auto"/>
              <w:ind w:left="4" w:right="32"/>
              <w:jc w:val="left"/>
              <w:rPr>
                <w:rFonts w:eastAsia="Arial" w:cs="Arial"/>
                <w:color w:val="000000"/>
              </w:rPr>
            </w:pPr>
            <w:r w:rsidRPr="00796016">
              <w:rPr>
                <w:rFonts w:eastAsia="Arial" w:cs="Arial"/>
                <w:color w:val="000000"/>
                <w:sz w:val="20"/>
              </w:rPr>
              <w:t xml:space="preserve">Gestionar riesgos de seguridad de la información </w:t>
            </w:r>
          </w:p>
        </w:tc>
      </w:tr>
    </w:tbl>
    <w:p w14:paraId="7A9D0177" w14:textId="7F36FCCD" w:rsidR="00731FD6" w:rsidRDefault="00731FD6">
      <w:pPr>
        <w:pStyle w:val="Descripcin"/>
      </w:pPr>
      <w:bookmarkStart w:id="105" w:name="_Toc200621706"/>
      <w:bookmarkStart w:id="106" w:name="_Toc156973716"/>
      <w:r>
        <w:t xml:space="preserve">Tabla </w:t>
      </w:r>
      <w:r>
        <w:fldChar w:fldCharType="begin"/>
      </w:r>
      <w:r>
        <w:instrText xml:space="preserve"> SEQ Tabla \* ARABIC </w:instrText>
      </w:r>
      <w:r>
        <w:fldChar w:fldCharType="separate"/>
      </w:r>
      <w:r w:rsidR="005B246C">
        <w:rPr>
          <w:noProof/>
        </w:rPr>
        <w:t>11</w:t>
      </w:r>
      <w:r>
        <w:fldChar w:fldCharType="end"/>
      </w:r>
      <w:r>
        <w:t xml:space="preserve"> - Indicadores de Gestión de TI</w:t>
      </w:r>
      <w:bookmarkEnd w:id="105"/>
    </w:p>
    <w:bookmarkEnd w:id="106"/>
    <w:p w14:paraId="4B082C70" w14:textId="48EF5F13" w:rsidR="00796016" w:rsidRPr="00796016" w:rsidRDefault="00731FD6"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139DB036" w14:textId="77777777" w:rsidR="00796016" w:rsidRPr="00796016" w:rsidRDefault="00796016" w:rsidP="00F8182F">
      <w:pPr>
        <w:pStyle w:val="Ttulo3"/>
        <w:rPr>
          <w:rFonts w:eastAsia="Arial"/>
          <w:b/>
        </w:rPr>
      </w:pPr>
      <w:bookmarkStart w:id="107" w:name="_Toc195260921"/>
      <w:bookmarkStart w:id="108" w:name="_Toc215060156"/>
      <w:r w:rsidRPr="00796016">
        <w:rPr>
          <w:rFonts w:eastAsia="Arial"/>
          <w:b/>
        </w:rPr>
        <w:t>Riesgos de gestión de TI</w:t>
      </w:r>
      <w:bookmarkEnd w:id="107"/>
      <w:bookmarkEnd w:id="108"/>
      <w:r w:rsidRPr="00796016">
        <w:rPr>
          <w:rFonts w:eastAsia="Arial"/>
          <w:b/>
        </w:rPr>
        <w:t xml:space="preserve"> </w:t>
      </w:r>
    </w:p>
    <w:tbl>
      <w:tblPr>
        <w:tblStyle w:val="TableGrid1"/>
        <w:tblW w:w="9066" w:type="dxa"/>
        <w:tblInd w:w="6" w:type="dxa"/>
        <w:tblCellMar>
          <w:top w:w="2" w:type="dxa"/>
          <w:left w:w="108" w:type="dxa"/>
          <w:right w:w="62" w:type="dxa"/>
        </w:tblCellMar>
        <w:tblLook w:val="04A0" w:firstRow="1" w:lastRow="0" w:firstColumn="1" w:lastColumn="0" w:noHBand="0" w:noVBand="1"/>
      </w:tblPr>
      <w:tblGrid>
        <w:gridCol w:w="839"/>
        <w:gridCol w:w="1818"/>
        <w:gridCol w:w="3597"/>
        <w:gridCol w:w="2812"/>
      </w:tblGrid>
      <w:tr w:rsidR="00796016" w:rsidRPr="00796016" w14:paraId="0E4957E2" w14:textId="77777777" w:rsidTr="00796016">
        <w:trPr>
          <w:trHeight w:val="586"/>
        </w:trPr>
        <w:tc>
          <w:tcPr>
            <w:tcW w:w="839" w:type="dxa"/>
            <w:tcBorders>
              <w:top w:val="single" w:sz="4" w:space="0" w:color="000000"/>
              <w:left w:val="single" w:sz="4" w:space="0" w:color="000000"/>
              <w:bottom w:val="single" w:sz="4" w:space="0" w:color="000000"/>
              <w:right w:val="single" w:sz="4" w:space="0" w:color="000000"/>
            </w:tcBorders>
            <w:shd w:val="clear" w:color="auto" w:fill="92D050"/>
          </w:tcPr>
          <w:p w14:paraId="237DD432" w14:textId="77777777" w:rsidR="00796016" w:rsidRPr="00796016" w:rsidRDefault="00796016" w:rsidP="00796016">
            <w:pPr>
              <w:spacing w:line="259" w:lineRule="auto"/>
              <w:ind w:left="2"/>
              <w:jc w:val="left"/>
              <w:rPr>
                <w:rFonts w:eastAsia="Arial" w:cs="Arial"/>
                <w:color w:val="000000"/>
                <w:sz w:val="20"/>
              </w:rPr>
            </w:pPr>
            <w:r w:rsidRPr="00796016">
              <w:rPr>
                <w:rFonts w:eastAsia="Calibri" w:cs="Arial"/>
                <w:noProof/>
                <w:color w:val="000000"/>
                <w:sz w:val="20"/>
                <w:lang w:val="es-CO" w:eastAsia="es-CO"/>
              </w:rPr>
              <mc:AlternateContent>
                <mc:Choice Requires="wpg">
                  <w:drawing>
                    <wp:inline distT="0" distB="0" distL="0" distR="0" wp14:anchorId="37A76F66" wp14:editId="2D6964BD">
                      <wp:extent cx="113850" cy="253938"/>
                      <wp:effectExtent l="0" t="0" r="0" b="0"/>
                      <wp:docPr id="231554" name="Group 231554"/>
                      <wp:cNvGraphicFramePr/>
                      <a:graphic xmlns:a="http://schemas.openxmlformats.org/drawingml/2006/main">
                        <a:graphicData uri="http://schemas.microsoft.com/office/word/2010/wordprocessingGroup">
                          <wpg:wgp>
                            <wpg:cNvGrpSpPr/>
                            <wpg:grpSpPr>
                              <a:xfrm>
                                <a:off x="0" y="0"/>
                                <a:ext cx="113850" cy="253938"/>
                                <a:chOff x="0" y="0"/>
                                <a:chExt cx="113850" cy="253938"/>
                              </a:xfrm>
                            </wpg:grpSpPr>
                            <wps:wsp>
                              <wps:cNvPr id="9459" name="Rectangle 9459"/>
                              <wps:cNvSpPr/>
                              <wps:spPr>
                                <a:xfrm rot="-5399999">
                                  <a:off x="-74759" y="27757"/>
                                  <a:ext cx="300941" cy="151421"/>
                                </a:xfrm>
                                <a:prstGeom prst="rect">
                                  <a:avLst/>
                                </a:prstGeom>
                                <a:ln>
                                  <a:noFill/>
                                </a:ln>
                              </wps:spPr>
                              <wps:txbx>
                                <w:txbxContent>
                                  <w:p w14:paraId="1DAE1AA0" w14:textId="77777777" w:rsidR="0044419E" w:rsidRDefault="0044419E" w:rsidP="00796016">
                                    <w:pPr>
                                      <w:spacing w:after="160" w:line="259" w:lineRule="auto"/>
                                      <w:jc w:val="left"/>
                                    </w:pPr>
                                    <w:r>
                                      <w:rPr>
                                        <w:b/>
                                        <w:sz w:val="16"/>
                                      </w:rPr>
                                      <w:t>Cód.</w:t>
                                    </w:r>
                                  </w:p>
                                </w:txbxContent>
                              </wps:txbx>
                              <wps:bodyPr horzOverflow="overflow" vert="horz" lIns="0" tIns="0" rIns="0" bIns="0" rtlCol="0">
                                <a:noAutofit/>
                              </wps:bodyPr>
                            </wps:wsp>
                            <wps:wsp>
                              <wps:cNvPr id="9460" name="Rectangle 9460"/>
                              <wps:cNvSpPr/>
                              <wps:spPr>
                                <a:xfrm rot="-5399999">
                                  <a:off x="56834" y="-66200"/>
                                  <a:ext cx="37753" cy="151421"/>
                                </a:xfrm>
                                <a:prstGeom prst="rect">
                                  <a:avLst/>
                                </a:prstGeom>
                                <a:ln>
                                  <a:noFill/>
                                </a:ln>
                              </wps:spPr>
                              <wps:txbx>
                                <w:txbxContent>
                                  <w:p w14:paraId="29EBC760" w14:textId="77777777" w:rsidR="0044419E" w:rsidRDefault="0044419E" w:rsidP="00796016">
                                    <w:pPr>
                                      <w:spacing w:after="160" w:line="259" w:lineRule="auto"/>
                                      <w:jc w:val="left"/>
                                    </w:pPr>
                                    <w:r>
                                      <w:rPr>
                                        <w:b/>
                                        <w:sz w:val="16"/>
                                      </w:rPr>
                                      <w:t xml:space="preserve"> </w:t>
                                    </w:r>
                                  </w:p>
                                </w:txbxContent>
                              </wps:txbx>
                              <wps:bodyPr horzOverflow="overflow" vert="horz" lIns="0" tIns="0" rIns="0" bIns="0" rtlCol="0">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7A76F66" id="Group 231554" o:spid="_x0000_s1026" style="width:8.95pt;height:20pt;mso-position-horizontal-relative:char;mso-position-vertical-relative:line" coordsize="113850,25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">
                      <v:rect id="Rectangle 9459" o:spid="_x0000_s1027" style="position:absolute;left:-74759;top:27757;width:300941;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" filled="f" stroked="f">
                        <v:textbox inset="0,0,0,0">
                          <w:txbxContent>
                            <w:p w14:paraId="1DAE1AA0" w14:textId="77777777" w:rsidR="0044419E" w:rsidRDefault="0044419E" w:rsidP="00796016">
                              <w:pPr>
                                <w:spacing w:after="160" w:line="259" w:lineRule="auto"/>
                                <w:jc w:val="left"/>
                              </w:pPr>
                              <w:r>
                                <w:rPr>
                                  <w:b/>
                                  <w:sz w:val="16"/>
                                </w:rPr>
                                <w:t>Cód.</w:t>
                              </w:r>
                            </w:p>
                          </w:txbxContent>
                        </v:textbox>
                      </v:rect>
                      <v:rect id="Rectangle 9460" o:spid="_x0000_s1028" style="position:absolute;left:56834;top:-66200;width:37753;height:1514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" filled="f" stroked="f">
                        <v:textbox inset="0,0,0,0">
                          <w:txbxContent>
                            <w:p w14:paraId="29EBC760" w14:textId="77777777" w:rsidR="0044419E" w:rsidRDefault="0044419E" w:rsidP="00796016">
                              <w:pPr>
                                <w:spacing w:after="160" w:line="259" w:lineRule="auto"/>
                                <w:jc w:val="left"/>
                              </w:pPr>
                              <w:r>
                                <w:rPr>
                                  <w:b/>
                                  <w:sz w:val="16"/>
                                </w:rPr>
                                <w:t xml:space="preserve"> </w:t>
                              </w:r>
                            </w:p>
                          </w:txbxContent>
                        </v:textbox>
                      </v:rect>
                      <w10:anchorlock/>
                    </v:group>
                  </w:pict>
                </mc:Fallback>
              </mc:AlternateContent>
            </w:r>
          </w:p>
        </w:tc>
        <w:tc>
          <w:tcPr>
            <w:tcW w:w="1818" w:type="dxa"/>
            <w:tcBorders>
              <w:top w:val="single" w:sz="4" w:space="0" w:color="000000"/>
              <w:left w:val="single" w:sz="4" w:space="0" w:color="000000"/>
              <w:bottom w:val="single" w:sz="4" w:space="0" w:color="000000"/>
              <w:right w:val="single" w:sz="4" w:space="0" w:color="000000"/>
            </w:tcBorders>
            <w:shd w:val="clear" w:color="auto" w:fill="92D050"/>
          </w:tcPr>
          <w:p w14:paraId="2D424E11" w14:textId="77777777" w:rsidR="00796016" w:rsidRPr="00796016" w:rsidRDefault="00796016" w:rsidP="00796016">
            <w:pPr>
              <w:spacing w:line="259" w:lineRule="auto"/>
              <w:jc w:val="center"/>
              <w:rPr>
                <w:rFonts w:eastAsia="Arial" w:cs="Arial"/>
                <w:color w:val="000000"/>
                <w:sz w:val="20"/>
              </w:rPr>
            </w:pPr>
            <w:r w:rsidRPr="00796016">
              <w:rPr>
                <w:rFonts w:eastAsia="Arial" w:cs="Arial"/>
                <w:b/>
                <w:color w:val="000000"/>
                <w:sz w:val="20"/>
              </w:rPr>
              <w:t xml:space="preserve">DESCRIPCIÓN DEL RIESGO </w:t>
            </w:r>
          </w:p>
        </w:tc>
        <w:tc>
          <w:tcPr>
            <w:tcW w:w="3597" w:type="dxa"/>
            <w:tcBorders>
              <w:top w:val="single" w:sz="4" w:space="0" w:color="000000"/>
              <w:left w:val="single" w:sz="4" w:space="0" w:color="000000"/>
              <w:bottom w:val="single" w:sz="4" w:space="0" w:color="000000"/>
              <w:right w:val="single" w:sz="4" w:space="0" w:color="000000"/>
            </w:tcBorders>
            <w:shd w:val="clear" w:color="auto" w:fill="92D050"/>
          </w:tcPr>
          <w:p w14:paraId="63B9BC16" w14:textId="77777777" w:rsidR="00796016" w:rsidRPr="00796016" w:rsidRDefault="00796016" w:rsidP="00796016">
            <w:pPr>
              <w:spacing w:line="259" w:lineRule="auto"/>
              <w:ind w:right="52"/>
              <w:jc w:val="center"/>
              <w:rPr>
                <w:rFonts w:eastAsia="Arial" w:cs="Arial"/>
                <w:color w:val="000000"/>
                <w:sz w:val="20"/>
              </w:rPr>
            </w:pPr>
            <w:r w:rsidRPr="00796016">
              <w:rPr>
                <w:rFonts w:eastAsia="Arial" w:cs="Arial"/>
                <w:b/>
                <w:color w:val="000000"/>
                <w:sz w:val="20"/>
              </w:rPr>
              <w:t>CAUSAS</w:t>
            </w:r>
            <w:r w:rsidRPr="00796016">
              <w:rPr>
                <w:rFonts w:eastAsia="Arial" w:cs="Arial"/>
                <w:color w:val="000000"/>
                <w:sz w:val="20"/>
              </w:rPr>
              <w:t xml:space="preserve"> </w:t>
            </w:r>
          </w:p>
          <w:p w14:paraId="677196FE" w14:textId="77777777" w:rsidR="00796016" w:rsidRPr="00796016" w:rsidRDefault="00796016" w:rsidP="00796016">
            <w:pPr>
              <w:spacing w:line="259" w:lineRule="auto"/>
              <w:ind w:right="47"/>
              <w:jc w:val="center"/>
              <w:rPr>
                <w:rFonts w:eastAsia="Arial" w:cs="Arial"/>
                <w:color w:val="000000"/>
                <w:sz w:val="20"/>
              </w:rPr>
            </w:pPr>
            <w:r w:rsidRPr="00796016">
              <w:rPr>
                <w:rFonts w:eastAsia="Arial" w:cs="Arial"/>
                <w:b/>
                <w:color w:val="000000"/>
                <w:sz w:val="20"/>
              </w:rPr>
              <w:t xml:space="preserve">Descripción </w:t>
            </w:r>
          </w:p>
        </w:tc>
        <w:tc>
          <w:tcPr>
            <w:tcW w:w="2812" w:type="dxa"/>
            <w:tcBorders>
              <w:top w:val="single" w:sz="4" w:space="0" w:color="000000"/>
              <w:left w:val="single" w:sz="4" w:space="0" w:color="000000"/>
              <w:bottom w:val="single" w:sz="4" w:space="0" w:color="000000"/>
              <w:right w:val="single" w:sz="4" w:space="0" w:color="000000"/>
            </w:tcBorders>
            <w:shd w:val="clear" w:color="auto" w:fill="92D050"/>
          </w:tcPr>
          <w:p w14:paraId="0BBA89E9" w14:textId="77777777" w:rsidR="00796016" w:rsidRPr="00796016" w:rsidRDefault="00796016" w:rsidP="00796016">
            <w:pPr>
              <w:spacing w:line="259" w:lineRule="auto"/>
              <w:ind w:right="49"/>
              <w:jc w:val="center"/>
              <w:rPr>
                <w:rFonts w:eastAsia="Arial" w:cs="Arial"/>
                <w:color w:val="000000"/>
                <w:sz w:val="20"/>
              </w:rPr>
            </w:pPr>
            <w:r w:rsidRPr="00796016">
              <w:rPr>
                <w:rFonts w:eastAsia="Arial" w:cs="Arial"/>
                <w:b/>
                <w:color w:val="000000"/>
                <w:sz w:val="20"/>
              </w:rPr>
              <w:t xml:space="preserve">CONSECUENCIAS </w:t>
            </w:r>
          </w:p>
        </w:tc>
      </w:tr>
      <w:tr w:rsidR="00796016" w:rsidRPr="00796016" w14:paraId="02911B6A" w14:textId="77777777" w:rsidTr="00796016">
        <w:trPr>
          <w:trHeight w:val="2092"/>
        </w:trPr>
        <w:tc>
          <w:tcPr>
            <w:tcW w:w="839" w:type="dxa"/>
            <w:tcBorders>
              <w:top w:val="single" w:sz="4" w:space="0" w:color="000000"/>
              <w:left w:val="single" w:sz="4" w:space="0" w:color="000000"/>
              <w:bottom w:val="single" w:sz="4" w:space="0" w:color="000000"/>
              <w:right w:val="single" w:sz="4" w:space="0" w:color="000000"/>
            </w:tcBorders>
          </w:tcPr>
          <w:p w14:paraId="2EBD4155" w14:textId="77777777" w:rsidR="00796016" w:rsidRPr="00796016" w:rsidRDefault="00796016" w:rsidP="00796016">
            <w:pPr>
              <w:spacing w:line="259" w:lineRule="auto"/>
              <w:ind w:left="2"/>
              <w:jc w:val="center"/>
              <w:rPr>
                <w:rFonts w:eastAsia="Arial" w:cs="Arial"/>
                <w:b/>
                <w:bCs/>
                <w:color w:val="000000"/>
                <w:sz w:val="20"/>
              </w:rPr>
            </w:pPr>
          </w:p>
          <w:p w14:paraId="2D80379E" w14:textId="77777777" w:rsidR="00796016" w:rsidRPr="00796016" w:rsidRDefault="00796016" w:rsidP="00796016">
            <w:pPr>
              <w:spacing w:line="259" w:lineRule="auto"/>
              <w:ind w:left="2"/>
              <w:jc w:val="center"/>
              <w:rPr>
                <w:rFonts w:eastAsia="Arial" w:cs="Arial"/>
                <w:b/>
                <w:bCs/>
                <w:color w:val="000000"/>
                <w:sz w:val="20"/>
              </w:rPr>
            </w:pPr>
          </w:p>
          <w:p w14:paraId="2AE264CB" w14:textId="77777777" w:rsidR="00796016" w:rsidRPr="00796016" w:rsidRDefault="00796016" w:rsidP="00796016">
            <w:pPr>
              <w:spacing w:line="259" w:lineRule="auto"/>
              <w:ind w:left="2"/>
              <w:jc w:val="center"/>
              <w:rPr>
                <w:rFonts w:eastAsia="Arial" w:cs="Arial"/>
                <w:b/>
                <w:bCs/>
                <w:color w:val="000000"/>
                <w:sz w:val="20"/>
              </w:rPr>
            </w:pPr>
          </w:p>
          <w:p w14:paraId="4A4182A8" w14:textId="77777777" w:rsidR="00796016" w:rsidRPr="00796016" w:rsidRDefault="00796016" w:rsidP="00796016">
            <w:pPr>
              <w:spacing w:line="259" w:lineRule="auto"/>
              <w:ind w:left="2"/>
              <w:jc w:val="center"/>
              <w:rPr>
                <w:rFonts w:eastAsia="Arial" w:cs="Arial"/>
                <w:b/>
                <w:bCs/>
                <w:color w:val="000000"/>
                <w:sz w:val="20"/>
              </w:rPr>
            </w:pPr>
            <w:r w:rsidRPr="00796016">
              <w:rPr>
                <w:rFonts w:eastAsia="Arial" w:cs="Arial"/>
                <w:b/>
                <w:bCs/>
                <w:color w:val="000000"/>
                <w:sz w:val="20"/>
              </w:rPr>
              <w:t>G.TI.01</w:t>
            </w:r>
          </w:p>
        </w:tc>
        <w:tc>
          <w:tcPr>
            <w:tcW w:w="1818" w:type="dxa"/>
            <w:tcBorders>
              <w:top w:val="single" w:sz="4" w:space="0" w:color="000000"/>
              <w:left w:val="single" w:sz="4" w:space="0" w:color="000000"/>
              <w:bottom w:val="single" w:sz="4" w:space="0" w:color="000000"/>
              <w:right w:val="single" w:sz="4" w:space="0" w:color="000000"/>
            </w:tcBorders>
          </w:tcPr>
          <w:p w14:paraId="4E3E48BD" w14:textId="77777777" w:rsidR="00796016" w:rsidRPr="00796016" w:rsidRDefault="00796016" w:rsidP="00796016">
            <w:pPr>
              <w:jc w:val="center"/>
              <w:rPr>
                <w:rFonts w:eastAsia="Arial" w:cs="Arial"/>
                <w:color w:val="000000"/>
                <w:sz w:val="20"/>
              </w:rPr>
            </w:pPr>
            <w:r w:rsidRPr="00796016">
              <w:rPr>
                <w:rFonts w:eastAsia="Arial" w:cs="Arial"/>
                <w:b/>
                <w:color w:val="000000"/>
                <w:sz w:val="20"/>
              </w:rPr>
              <w:t xml:space="preserve">Variación de los requerimientos del </w:t>
            </w:r>
          </w:p>
          <w:p w14:paraId="46794F1B" w14:textId="77777777" w:rsidR="00796016" w:rsidRPr="00796016" w:rsidRDefault="00796016" w:rsidP="00796016">
            <w:pPr>
              <w:spacing w:line="259" w:lineRule="auto"/>
              <w:ind w:left="5"/>
              <w:jc w:val="left"/>
              <w:rPr>
                <w:rFonts w:eastAsia="Arial" w:cs="Arial"/>
                <w:color w:val="000000"/>
                <w:sz w:val="20"/>
              </w:rPr>
            </w:pPr>
            <w:r w:rsidRPr="00796016">
              <w:rPr>
                <w:rFonts w:eastAsia="Arial" w:cs="Arial"/>
                <w:b/>
                <w:color w:val="000000"/>
                <w:sz w:val="20"/>
              </w:rPr>
              <w:t xml:space="preserve">software inicialmente </w:t>
            </w:r>
          </w:p>
          <w:p w14:paraId="36DC8D7C" w14:textId="77777777" w:rsidR="00796016" w:rsidRPr="00796016" w:rsidRDefault="00796016" w:rsidP="00796016">
            <w:pPr>
              <w:spacing w:line="259" w:lineRule="auto"/>
              <w:ind w:left="39" w:right="12" w:hanging="29"/>
              <w:jc w:val="center"/>
              <w:rPr>
                <w:rFonts w:eastAsia="Arial" w:cs="Arial"/>
                <w:color w:val="000000"/>
                <w:sz w:val="20"/>
              </w:rPr>
            </w:pPr>
            <w:r w:rsidRPr="00796016">
              <w:rPr>
                <w:rFonts w:eastAsia="Arial" w:cs="Arial"/>
                <w:b/>
                <w:color w:val="000000"/>
                <w:sz w:val="20"/>
              </w:rPr>
              <w:t xml:space="preserve">definidos durante la puesta en producción </w:t>
            </w:r>
          </w:p>
        </w:tc>
        <w:tc>
          <w:tcPr>
            <w:tcW w:w="3597" w:type="dxa"/>
            <w:tcBorders>
              <w:top w:val="single" w:sz="4" w:space="0" w:color="000000"/>
              <w:left w:val="single" w:sz="4" w:space="0" w:color="000000"/>
              <w:bottom w:val="single" w:sz="4" w:space="0" w:color="000000"/>
              <w:right w:val="single" w:sz="4" w:space="0" w:color="000000"/>
            </w:tcBorders>
          </w:tcPr>
          <w:p w14:paraId="462C9D3F" w14:textId="77777777" w:rsidR="00796016" w:rsidRPr="00796016" w:rsidRDefault="00796016" w:rsidP="006B084F">
            <w:pPr>
              <w:numPr>
                <w:ilvl w:val="0"/>
                <w:numId w:val="10"/>
              </w:numPr>
              <w:spacing w:after="4" w:line="366" w:lineRule="auto"/>
              <w:jc w:val="left"/>
              <w:rPr>
                <w:rFonts w:eastAsia="Arial" w:cs="Arial"/>
                <w:color w:val="000000"/>
                <w:sz w:val="20"/>
              </w:rPr>
            </w:pPr>
            <w:r w:rsidRPr="00796016">
              <w:rPr>
                <w:rFonts w:eastAsia="Arial" w:cs="Arial"/>
                <w:color w:val="000000"/>
                <w:sz w:val="20"/>
              </w:rPr>
              <w:t xml:space="preserve">Cambios en la necesidad del desarrollo   </w:t>
            </w:r>
          </w:p>
          <w:p w14:paraId="38995380"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6D2538A1" w14:textId="77777777" w:rsidR="00796016" w:rsidRPr="00796016" w:rsidRDefault="00796016" w:rsidP="006B084F">
            <w:pPr>
              <w:numPr>
                <w:ilvl w:val="0"/>
                <w:numId w:val="10"/>
              </w:numPr>
              <w:spacing w:after="4" w:line="366" w:lineRule="auto"/>
              <w:jc w:val="left"/>
              <w:rPr>
                <w:rFonts w:eastAsia="Arial" w:cs="Arial"/>
                <w:color w:val="000000"/>
                <w:sz w:val="20"/>
              </w:rPr>
            </w:pPr>
            <w:r w:rsidRPr="00796016">
              <w:rPr>
                <w:rFonts w:eastAsia="Arial" w:cs="Arial"/>
                <w:color w:val="000000"/>
                <w:sz w:val="20"/>
              </w:rPr>
              <w:t xml:space="preserve">Desconocimiento y rotación de personal de las áreas solicitantes   </w:t>
            </w:r>
          </w:p>
        </w:tc>
        <w:tc>
          <w:tcPr>
            <w:tcW w:w="2812" w:type="dxa"/>
            <w:tcBorders>
              <w:top w:val="single" w:sz="4" w:space="0" w:color="000000"/>
              <w:left w:val="single" w:sz="4" w:space="0" w:color="000000"/>
              <w:bottom w:val="single" w:sz="4" w:space="0" w:color="000000"/>
              <w:right w:val="single" w:sz="4" w:space="0" w:color="000000"/>
            </w:tcBorders>
          </w:tcPr>
          <w:p w14:paraId="47FA5E3E" w14:textId="77777777" w:rsidR="00796016" w:rsidRPr="00796016" w:rsidRDefault="00796016" w:rsidP="006B084F">
            <w:pPr>
              <w:numPr>
                <w:ilvl w:val="0"/>
                <w:numId w:val="11"/>
              </w:numPr>
              <w:spacing w:after="4" w:line="366" w:lineRule="auto"/>
              <w:ind w:right="22"/>
              <w:rPr>
                <w:rFonts w:eastAsia="Arial" w:cs="Arial"/>
                <w:color w:val="000000"/>
                <w:sz w:val="20"/>
              </w:rPr>
            </w:pPr>
            <w:r w:rsidRPr="00796016">
              <w:rPr>
                <w:rFonts w:eastAsia="Arial" w:cs="Arial"/>
                <w:color w:val="000000"/>
                <w:sz w:val="20"/>
              </w:rPr>
              <w:t xml:space="preserve">Operativa: Demoras en la entrega del producto final   </w:t>
            </w:r>
          </w:p>
          <w:p w14:paraId="6AFE3DC6"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3694B92F" w14:textId="77777777" w:rsidR="00796016" w:rsidRPr="00796016" w:rsidRDefault="00796016" w:rsidP="006B084F">
            <w:pPr>
              <w:numPr>
                <w:ilvl w:val="0"/>
                <w:numId w:val="11"/>
              </w:numPr>
              <w:spacing w:after="4" w:line="366" w:lineRule="auto"/>
              <w:ind w:right="22"/>
              <w:rPr>
                <w:rFonts w:eastAsia="Arial" w:cs="Arial"/>
                <w:color w:val="000000"/>
                <w:sz w:val="20"/>
              </w:rPr>
            </w:pPr>
            <w:r w:rsidRPr="00796016">
              <w:rPr>
                <w:rFonts w:eastAsia="Arial" w:cs="Arial"/>
                <w:color w:val="000000"/>
                <w:sz w:val="20"/>
              </w:rPr>
              <w:t xml:space="preserve">Económica: Aumento del presupuesto para el desarrollo del producto final    </w:t>
            </w:r>
          </w:p>
        </w:tc>
      </w:tr>
      <w:tr w:rsidR="00796016" w:rsidRPr="00796016" w14:paraId="39796CB0" w14:textId="77777777" w:rsidTr="00796016">
        <w:trPr>
          <w:trHeight w:val="2403"/>
        </w:trPr>
        <w:tc>
          <w:tcPr>
            <w:tcW w:w="839" w:type="dxa"/>
            <w:tcBorders>
              <w:top w:val="single" w:sz="4" w:space="0" w:color="000000"/>
              <w:left w:val="single" w:sz="4" w:space="0" w:color="000000"/>
              <w:bottom w:val="single" w:sz="4" w:space="0" w:color="000000"/>
              <w:right w:val="single" w:sz="4" w:space="0" w:color="000000"/>
            </w:tcBorders>
          </w:tcPr>
          <w:p w14:paraId="13D57519" w14:textId="77777777" w:rsidR="00796016" w:rsidRPr="00796016" w:rsidRDefault="00796016" w:rsidP="00796016">
            <w:pPr>
              <w:spacing w:line="259" w:lineRule="auto"/>
              <w:ind w:left="2"/>
              <w:jc w:val="left"/>
              <w:rPr>
                <w:rFonts w:eastAsia="Arial" w:cs="Arial"/>
                <w:b/>
                <w:bCs/>
                <w:color w:val="000000"/>
                <w:sz w:val="20"/>
              </w:rPr>
            </w:pPr>
          </w:p>
          <w:p w14:paraId="7EF9ED6A" w14:textId="77777777" w:rsidR="00796016" w:rsidRPr="00796016" w:rsidRDefault="00796016" w:rsidP="00796016">
            <w:pPr>
              <w:spacing w:line="259" w:lineRule="auto"/>
              <w:ind w:left="2"/>
              <w:jc w:val="left"/>
              <w:rPr>
                <w:rFonts w:eastAsia="Arial" w:cs="Arial"/>
                <w:b/>
                <w:bCs/>
                <w:color w:val="000000"/>
                <w:sz w:val="20"/>
              </w:rPr>
            </w:pPr>
          </w:p>
          <w:p w14:paraId="5515E83A" w14:textId="77777777" w:rsidR="00796016" w:rsidRPr="00796016" w:rsidRDefault="00796016" w:rsidP="00796016">
            <w:pPr>
              <w:spacing w:line="259" w:lineRule="auto"/>
              <w:ind w:left="2"/>
              <w:jc w:val="left"/>
              <w:rPr>
                <w:rFonts w:eastAsia="Arial" w:cs="Arial"/>
                <w:b/>
                <w:bCs/>
                <w:color w:val="000000"/>
                <w:sz w:val="20"/>
              </w:rPr>
            </w:pPr>
          </w:p>
          <w:p w14:paraId="447AE87D" w14:textId="77777777" w:rsidR="00796016" w:rsidRPr="00796016" w:rsidRDefault="00796016" w:rsidP="00796016">
            <w:pPr>
              <w:spacing w:line="259" w:lineRule="auto"/>
              <w:ind w:left="2"/>
              <w:jc w:val="left"/>
              <w:rPr>
                <w:rFonts w:eastAsia="Arial" w:cs="Arial"/>
                <w:b/>
                <w:bCs/>
                <w:color w:val="000000"/>
                <w:sz w:val="20"/>
              </w:rPr>
            </w:pPr>
          </w:p>
          <w:p w14:paraId="3A35E112" w14:textId="77777777" w:rsidR="00796016" w:rsidRPr="00796016" w:rsidRDefault="00796016" w:rsidP="00796016">
            <w:pPr>
              <w:spacing w:line="259" w:lineRule="auto"/>
              <w:ind w:left="2"/>
              <w:jc w:val="left"/>
              <w:rPr>
                <w:rFonts w:eastAsia="Arial" w:cs="Arial"/>
                <w:b/>
                <w:bCs/>
                <w:color w:val="000000"/>
                <w:sz w:val="20"/>
              </w:rPr>
            </w:pPr>
          </w:p>
          <w:p w14:paraId="40084B54" w14:textId="77777777" w:rsidR="00796016" w:rsidRPr="00796016" w:rsidRDefault="00796016" w:rsidP="00796016">
            <w:pPr>
              <w:spacing w:line="259" w:lineRule="auto"/>
              <w:ind w:left="2"/>
              <w:jc w:val="left"/>
              <w:rPr>
                <w:rFonts w:eastAsia="Arial" w:cs="Arial"/>
                <w:b/>
                <w:bCs/>
                <w:color w:val="000000"/>
                <w:sz w:val="20"/>
              </w:rPr>
            </w:pPr>
          </w:p>
          <w:p w14:paraId="193E9C8D" w14:textId="77777777" w:rsidR="00796016" w:rsidRPr="00796016" w:rsidRDefault="00796016" w:rsidP="00796016">
            <w:pPr>
              <w:spacing w:line="259" w:lineRule="auto"/>
              <w:ind w:left="2"/>
              <w:jc w:val="left"/>
              <w:rPr>
                <w:rFonts w:eastAsia="Arial" w:cs="Arial"/>
                <w:b/>
                <w:bCs/>
                <w:color w:val="000000"/>
                <w:sz w:val="20"/>
              </w:rPr>
            </w:pPr>
          </w:p>
          <w:p w14:paraId="12088832" w14:textId="77777777" w:rsidR="00796016" w:rsidRPr="00796016" w:rsidRDefault="00796016" w:rsidP="00796016">
            <w:pPr>
              <w:spacing w:line="259" w:lineRule="auto"/>
              <w:ind w:left="2"/>
              <w:jc w:val="left"/>
              <w:rPr>
                <w:rFonts w:eastAsia="Arial" w:cs="Arial"/>
                <w:color w:val="000000"/>
                <w:sz w:val="20"/>
              </w:rPr>
            </w:pPr>
            <w:r w:rsidRPr="00796016">
              <w:rPr>
                <w:rFonts w:eastAsia="Arial" w:cs="Arial"/>
                <w:b/>
                <w:bCs/>
                <w:color w:val="000000"/>
                <w:sz w:val="20"/>
              </w:rPr>
              <w:t>G.TI.02</w:t>
            </w:r>
          </w:p>
        </w:tc>
        <w:tc>
          <w:tcPr>
            <w:tcW w:w="1818" w:type="dxa"/>
            <w:tcBorders>
              <w:top w:val="single" w:sz="4" w:space="0" w:color="000000"/>
              <w:left w:val="single" w:sz="4" w:space="0" w:color="000000"/>
              <w:bottom w:val="single" w:sz="4" w:space="0" w:color="000000"/>
              <w:right w:val="single" w:sz="4" w:space="0" w:color="000000"/>
            </w:tcBorders>
          </w:tcPr>
          <w:p w14:paraId="6C5D97C4"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5D941D7B"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163BEB73"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13C4669C"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70A11B40" w14:textId="77777777" w:rsidR="00796016" w:rsidRPr="00796016" w:rsidRDefault="00796016" w:rsidP="00796016">
            <w:pPr>
              <w:spacing w:after="2" w:line="237" w:lineRule="auto"/>
              <w:jc w:val="center"/>
              <w:rPr>
                <w:rFonts w:eastAsia="Arial" w:cs="Arial"/>
                <w:color w:val="000000"/>
                <w:sz w:val="20"/>
              </w:rPr>
            </w:pPr>
            <w:r w:rsidRPr="00796016">
              <w:rPr>
                <w:rFonts w:eastAsia="Arial" w:cs="Arial"/>
                <w:b/>
                <w:color w:val="000000"/>
                <w:sz w:val="20"/>
              </w:rPr>
              <w:t xml:space="preserve">Insuficiente asignación de </w:t>
            </w:r>
          </w:p>
          <w:p w14:paraId="6F9F695F" w14:textId="77777777" w:rsidR="00796016" w:rsidRPr="00796016" w:rsidRDefault="00796016" w:rsidP="00796016">
            <w:pPr>
              <w:spacing w:line="259" w:lineRule="auto"/>
              <w:ind w:right="48"/>
              <w:jc w:val="center"/>
              <w:rPr>
                <w:rFonts w:eastAsia="Arial" w:cs="Arial"/>
                <w:color w:val="000000"/>
                <w:sz w:val="20"/>
              </w:rPr>
            </w:pPr>
            <w:r w:rsidRPr="00796016">
              <w:rPr>
                <w:rFonts w:eastAsia="Arial" w:cs="Arial"/>
                <w:b/>
                <w:color w:val="000000"/>
                <w:sz w:val="20"/>
              </w:rPr>
              <w:t xml:space="preserve">recursos para el </w:t>
            </w:r>
          </w:p>
          <w:p w14:paraId="519A5CEB" w14:textId="77777777" w:rsidR="00796016" w:rsidRPr="00796016" w:rsidRDefault="00796016" w:rsidP="00796016">
            <w:pPr>
              <w:jc w:val="center"/>
              <w:rPr>
                <w:rFonts w:eastAsia="Arial" w:cs="Arial"/>
                <w:color w:val="000000"/>
                <w:sz w:val="20"/>
              </w:rPr>
            </w:pPr>
            <w:r w:rsidRPr="00796016">
              <w:rPr>
                <w:rFonts w:eastAsia="Arial" w:cs="Arial"/>
                <w:b/>
                <w:color w:val="000000"/>
                <w:sz w:val="20"/>
              </w:rPr>
              <w:t xml:space="preserve">cumplimiento de los objetivos o </w:t>
            </w:r>
          </w:p>
          <w:p w14:paraId="29EB8381" w14:textId="77777777" w:rsidR="00796016" w:rsidRPr="00796016" w:rsidRDefault="00796016" w:rsidP="00796016">
            <w:pPr>
              <w:spacing w:line="259" w:lineRule="auto"/>
              <w:ind w:right="46"/>
              <w:jc w:val="center"/>
              <w:rPr>
                <w:rFonts w:eastAsia="Arial" w:cs="Arial"/>
                <w:color w:val="000000"/>
                <w:sz w:val="20"/>
              </w:rPr>
            </w:pPr>
            <w:r w:rsidRPr="00796016">
              <w:rPr>
                <w:rFonts w:eastAsia="Arial" w:cs="Arial"/>
                <w:b/>
                <w:color w:val="000000"/>
                <w:sz w:val="20"/>
              </w:rPr>
              <w:t xml:space="preserve">actividades </w:t>
            </w:r>
          </w:p>
          <w:p w14:paraId="4B20C76D" w14:textId="77777777" w:rsidR="00796016" w:rsidRPr="00796016" w:rsidRDefault="00796016" w:rsidP="00796016">
            <w:pPr>
              <w:spacing w:line="259" w:lineRule="auto"/>
              <w:jc w:val="center"/>
              <w:rPr>
                <w:rFonts w:eastAsia="Arial" w:cs="Arial"/>
                <w:color w:val="000000"/>
                <w:sz w:val="20"/>
              </w:rPr>
            </w:pPr>
            <w:r w:rsidRPr="00796016">
              <w:rPr>
                <w:rFonts w:eastAsia="Arial" w:cs="Arial"/>
                <w:b/>
                <w:color w:val="000000"/>
                <w:sz w:val="20"/>
              </w:rPr>
              <w:t xml:space="preserve">requeridas por el proceso </w:t>
            </w:r>
          </w:p>
        </w:tc>
        <w:tc>
          <w:tcPr>
            <w:tcW w:w="3597" w:type="dxa"/>
            <w:tcBorders>
              <w:top w:val="single" w:sz="4" w:space="0" w:color="000000"/>
              <w:left w:val="single" w:sz="4" w:space="0" w:color="000000"/>
              <w:bottom w:val="single" w:sz="4" w:space="0" w:color="000000"/>
              <w:right w:val="single" w:sz="4" w:space="0" w:color="000000"/>
            </w:tcBorders>
          </w:tcPr>
          <w:p w14:paraId="438F7917" w14:textId="77777777" w:rsidR="00796016" w:rsidRPr="00796016" w:rsidRDefault="00796016" w:rsidP="00796016">
            <w:pPr>
              <w:ind w:right="36"/>
              <w:rPr>
                <w:rFonts w:eastAsia="Arial" w:cs="Arial"/>
                <w:color w:val="000000"/>
                <w:sz w:val="20"/>
              </w:rPr>
            </w:pPr>
            <w:r w:rsidRPr="00796016">
              <w:rPr>
                <w:rFonts w:eastAsia="Arial" w:cs="Arial"/>
                <w:color w:val="000000"/>
                <w:sz w:val="20"/>
              </w:rPr>
              <w:t xml:space="preserve">"1 Que no se asigne presupuesto suficiente para el desarrollo de los proyectos Tecnológicos.   </w:t>
            </w:r>
          </w:p>
          <w:p w14:paraId="72252EAF"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177CECC8" w14:textId="77777777" w:rsidR="00796016" w:rsidRPr="00796016" w:rsidRDefault="00796016" w:rsidP="006B084F">
            <w:pPr>
              <w:numPr>
                <w:ilvl w:val="0"/>
                <w:numId w:val="12"/>
              </w:numPr>
              <w:spacing w:after="4" w:line="366" w:lineRule="auto"/>
              <w:ind w:right="23"/>
              <w:jc w:val="left"/>
              <w:rPr>
                <w:rFonts w:eastAsia="Arial" w:cs="Arial"/>
                <w:color w:val="000000"/>
                <w:sz w:val="20"/>
              </w:rPr>
            </w:pPr>
            <w:r w:rsidRPr="00796016">
              <w:rPr>
                <w:rFonts w:eastAsia="Arial" w:cs="Arial"/>
                <w:color w:val="000000"/>
                <w:sz w:val="20"/>
              </w:rPr>
              <w:t xml:space="preserve">Que no se cuente con suficiente personal para desarrollar los proyectos requeridos por el Instituto.  </w:t>
            </w:r>
          </w:p>
          <w:p w14:paraId="2E947C37"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116E0F5E" w14:textId="77777777" w:rsidR="00796016" w:rsidRPr="00796016" w:rsidRDefault="00796016" w:rsidP="006B084F">
            <w:pPr>
              <w:numPr>
                <w:ilvl w:val="0"/>
                <w:numId w:val="12"/>
              </w:numPr>
              <w:spacing w:after="1" w:line="366" w:lineRule="auto"/>
              <w:ind w:right="23"/>
              <w:jc w:val="left"/>
              <w:rPr>
                <w:rFonts w:eastAsia="Arial" w:cs="Arial"/>
                <w:color w:val="000000"/>
                <w:sz w:val="20"/>
              </w:rPr>
            </w:pPr>
            <w:r w:rsidRPr="00796016">
              <w:rPr>
                <w:rFonts w:eastAsia="Arial" w:cs="Arial"/>
                <w:color w:val="000000"/>
                <w:sz w:val="20"/>
              </w:rPr>
              <w:t xml:space="preserve">Que no se cuente con las herramientas necesarias que garanticen la operación técnica y tecnológica del Instituto.   </w:t>
            </w:r>
          </w:p>
          <w:p w14:paraId="46504444"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1057CA9C" w14:textId="77777777" w:rsidR="00796016" w:rsidRPr="00796016" w:rsidRDefault="00796016" w:rsidP="006B084F">
            <w:pPr>
              <w:numPr>
                <w:ilvl w:val="0"/>
                <w:numId w:val="12"/>
              </w:numPr>
              <w:spacing w:after="4" w:line="366" w:lineRule="auto"/>
              <w:ind w:right="23"/>
              <w:jc w:val="left"/>
              <w:rPr>
                <w:rFonts w:eastAsia="Arial" w:cs="Arial"/>
                <w:color w:val="000000"/>
                <w:sz w:val="20"/>
              </w:rPr>
            </w:pPr>
            <w:r w:rsidRPr="00796016">
              <w:rPr>
                <w:rFonts w:eastAsia="Arial" w:cs="Arial"/>
                <w:color w:val="000000"/>
                <w:sz w:val="20"/>
              </w:rPr>
              <w:t xml:space="preserve">Que no se cuente con las instalaciones físicas del </w:t>
            </w:r>
            <w:r w:rsidRPr="00796016">
              <w:rPr>
                <w:rFonts w:eastAsia="Arial" w:cs="Arial"/>
                <w:color w:val="000000"/>
                <w:sz w:val="20"/>
              </w:rPr>
              <w:lastRenderedPageBreak/>
              <w:t xml:space="preserve">procesamiento adecuadas y suficientes.   </w:t>
            </w:r>
          </w:p>
        </w:tc>
        <w:tc>
          <w:tcPr>
            <w:tcW w:w="2812" w:type="dxa"/>
            <w:tcBorders>
              <w:top w:val="single" w:sz="4" w:space="0" w:color="000000"/>
              <w:left w:val="single" w:sz="4" w:space="0" w:color="000000"/>
              <w:bottom w:val="single" w:sz="4" w:space="0" w:color="000000"/>
              <w:right w:val="single" w:sz="4" w:space="0" w:color="000000"/>
            </w:tcBorders>
          </w:tcPr>
          <w:p w14:paraId="13047759" w14:textId="77777777" w:rsidR="00796016" w:rsidRPr="00796016" w:rsidRDefault="00796016" w:rsidP="00796016">
            <w:pPr>
              <w:ind w:right="44"/>
              <w:rPr>
                <w:rFonts w:eastAsia="Arial" w:cs="Arial"/>
                <w:color w:val="000000"/>
                <w:sz w:val="20"/>
              </w:rPr>
            </w:pPr>
            <w:r w:rsidRPr="00796016">
              <w:rPr>
                <w:rFonts w:eastAsia="Arial" w:cs="Arial"/>
                <w:color w:val="000000"/>
                <w:sz w:val="20"/>
              </w:rPr>
              <w:lastRenderedPageBreak/>
              <w:t xml:space="preserve">"1 Operativa: - Proyectos del PETI inconclusos o sin entregables acordes con lo requerido.  </w:t>
            </w:r>
          </w:p>
          <w:p w14:paraId="2D635F69"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p w14:paraId="584FFCF6" w14:textId="77777777" w:rsidR="00796016" w:rsidRPr="00796016" w:rsidRDefault="00796016" w:rsidP="006B084F">
            <w:pPr>
              <w:numPr>
                <w:ilvl w:val="0"/>
                <w:numId w:val="13"/>
              </w:numPr>
              <w:spacing w:after="4" w:line="366" w:lineRule="auto"/>
              <w:rPr>
                <w:rFonts w:eastAsia="Arial" w:cs="Arial"/>
                <w:color w:val="000000"/>
                <w:sz w:val="20"/>
              </w:rPr>
            </w:pPr>
            <w:r w:rsidRPr="00796016">
              <w:rPr>
                <w:rFonts w:eastAsia="Arial" w:cs="Arial"/>
                <w:color w:val="000000"/>
                <w:sz w:val="20"/>
              </w:rPr>
              <w:t xml:space="preserve">Operativa: Demora en el desarrollo de las actividades.  </w:t>
            </w:r>
          </w:p>
          <w:p w14:paraId="0FA83D97"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p w14:paraId="444F83A0" w14:textId="77777777" w:rsidR="00796016" w:rsidRPr="00796016" w:rsidRDefault="00796016" w:rsidP="006B084F">
            <w:pPr>
              <w:numPr>
                <w:ilvl w:val="0"/>
                <w:numId w:val="13"/>
              </w:numPr>
              <w:spacing w:after="4" w:line="259" w:lineRule="auto"/>
              <w:rPr>
                <w:rFonts w:eastAsia="Arial" w:cs="Arial"/>
                <w:color w:val="000000"/>
                <w:sz w:val="20"/>
              </w:rPr>
            </w:pPr>
            <w:r w:rsidRPr="00796016">
              <w:rPr>
                <w:rFonts w:eastAsia="Arial" w:cs="Arial"/>
                <w:color w:val="000000"/>
                <w:sz w:val="20"/>
              </w:rPr>
              <w:t xml:space="preserve">Operativa: Operación técnica y tecnológica ineficiente.   </w:t>
            </w:r>
          </w:p>
        </w:tc>
      </w:tr>
      <w:tr w:rsidR="00796016" w:rsidRPr="00796016" w14:paraId="7E5AABE3" w14:textId="77777777" w:rsidTr="00796016">
        <w:trPr>
          <w:trHeight w:val="660"/>
        </w:trPr>
        <w:tc>
          <w:tcPr>
            <w:tcW w:w="839" w:type="dxa"/>
            <w:tcBorders>
              <w:top w:val="single" w:sz="4" w:space="0" w:color="000000"/>
              <w:left w:val="single" w:sz="4" w:space="0" w:color="000000"/>
              <w:bottom w:val="single" w:sz="4" w:space="0" w:color="000000"/>
              <w:right w:val="single" w:sz="4" w:space="0" w:color="000000"/>
            </w:tcBorders>
          </w:tcPr>
          <w:p w14:paraId="024B746F" w14:textId="77777777" w:rsidR="00796016" w:rsidRPr="00796016" w:rsidRDefault="00796016" w:rsidP="00796016">
            <w:pPr>
              <w:spacing w:line="259" w:lineRule="auto"/>
              <w:ind w:left="2"/>
              <w:jc w:val="left"/>
              <w:rPr>
                <w:rFonts w:eastAsia="Arial" w:cs="Arial"/>
                <w:b/>
                <w:bCs/>
                <w:color w:val="000000"/>
                <w:sz w:val="20"/>
              </w:rPr>
            </w:pPr>
          </w:p>
          <w:p w14:paraId="23BE674B" w14:textId="77777777" w:rsidR="00796016" w:rsidRPr="00796016" w:rsidRDefault="00796016" w:rsidP="00796016">
            <w:pPr>
              <w:spacing w:line="259" w:lineRule="auto"/>
              <w:ind w:left="2"/>
              <w:jc w:val="left"/>
              <w:rPr>
                <w:rFonts w:eastAsia="Arial" w:cs="Arial"/>
                <w:b/>
                <w:bCs/>
                <w:color w:val="000000"/>
                <w:sz w:val="20"/>
              </w:rPr>
            </w:pPr>
          </w:p>
          <w:p w14:paraId="5A8D7F17" w14:textId="77777777" w:rsidR="00796016" w:rsidRPr="00796016" w:rsidRDefault="00796016" w:rsidP="00796016">
            <w:pPr>
              <w:spacing w:line="259" w:lineRule="auto"/>
              <w:ind w:left="2"/>
              <w:jc w:val="left"/>
              <w:rPr>
                <w:rFonts w:eastAsia="Arial" w:cs="Arial"/>
                <w:b/>
                <w:bCs/>
                <w:color w:val="000000"/>
                <w:sz w:val="20"/>
              </w:rPr>
            </w:pPr>
          </w:p>
          <w:p w14:paraId="015173D8" w14:textId="77777777" w:rsidR="00796016" w:rsidRPr="00796016" w:rsidRDefault="00796016" w:rsidP="00796016">
            <w:pPr>
              <w:spacing w:line="259" w:lineRule="auto"/>
              <w:ind w:left="2"/>
              <w:jc w:val="left"/>
              <w:rPr>
                <w:rFonts w:eastAsia="Arial" w:cs="Arial"/>
                <w:b/>
                <w:bCs/>
                <w:color w:val="000000"/>
                <w:sz w:val="20"/>
              </w:rPr>
            </w:pPr>
          </w:p>
          <w:p w14:paraId="2CD5DAD2" w14:textId="77777777" w:rsidR="00796016" w:rsidRPr="00796016" w:rsidRDefault="00796016" w:rsidP="00796016">
            <w:pPr>
              <w:spacing w:line="259" w:lineRule="auto"/>
              <w:ind w:left="2"/>
              <w:jc w:val="left"/>
              <w:rPr>
                <w:rFonts w:eastAsia="Arial" w:cs="Arial"/>
                <w:b/>
                <w:bCs/>
                <w:color w:val="000000"/>
                <w:sz w:val="20"/>
              </w:rPr>
            </w:pPr>
          </w:p>
          <w:p w14:paraId="23386A5B" w14:textId="77777777" w:rsidR="00796016" w:rsidRPr="00796016" w:rsidRDefault="00796016" w:rsidP="00796016">
            <w:pPr>
              <w:spacing w:line="259" w:lineRule="auto"/>
              <w:ind w:left="2"/>
              <w:jc w:val="left"/>
              <w:rPr>
                <w:rFonts w:eastAsia="Arial" w:cs="Arial"/>
                <w:b/>
                <w:bCs/>
                <w:color w:val="000000"/>
                <w:sz w:val="20"/>
              </w:rPr>
            </w:pPr>
          </w:p>
          <w:p w14:paraId="4654EFA6" w14:textId="77777777" w:rsidR="00796016" w:rsidRPr="00796016" w:rsidRDefault="00796016" w:rsidP="00796016">
            <w:pPr>
              <w:spacing w:line="259" w:lineRule="auto"/>
              <w:ind w:left="2"/>
              <w:jc w:val="left"/>
              <w:rPr>
                <w:rFonts w:eastAsia="Arial" w:cs="Arial"/>
                <w:color w:val="000000"/>
                <w:sz w:val="20"/>
              </w:rPr>
            </w:pPr>
            <w:r w:rsidRPr="00796016">
              <w:rPr>
                <w:rFonts w:eastAsia="Arial" w:cs="Arial"/>
                <w:b/>
                <w:bCs/>
                <w:color w:val="000000"/>
                <w:sz w:val="20"/>
              </w:rPr>
              <w:t>G.TI.03</w:t>
            </w:r>
          </w:p>
        </w:tc>
        <w:tc>
          <w:tcPr>
            <w:tcW w:w="1818" w:type="dxa"/>
            <w:tcBorders>
              <w:top w:val="single" w:sz="4" w:space="0" w:color="000000"/>
              <w:left w:val="single" w:sz="4" w:space="0" w:color="000000"/>
              <w:bottom w:val="single" w:sz="4" w:space="0" w:color="000000"/>
              <w:right w:val="single" w:sz="4" w:space="0" w:color="000000"/>
            </w:tcBorders>
          </w:tcPr>
          <w:p w14:paraId="437A998B"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516150BF"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1D6394C4"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104EF3D4"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3FECD093"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7B0A78F5"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5BCF3BE0" w14:textId="77777777" w:rsidR="00796016" w:rsidRPr="00796016" w:rsidRDefault="00796016" w:rsidP="00796016">
            <w:pPr>
              <w:jc w:val="center"/>
              <w:rPr>
                <w:rFonts w:eastAsia="Arial" w:cs="Arial"/>
                <w:color w:val="000000"/>
                <w:sz w:val="20"/>
              </w:rPr>
            </w:pPr>
            <w:r w:rsidRPr="00796016">
              <w:rPr>
                <w:rFonts w:eastAsia="Arial" w:cs="Arial"/>
                <w:b/>
                <w:color w:val="000000"/>
                <w:sz w:val="20"/>
              </w:rPr>
              <w:t xml:space="preserve">Interrupción de las operaciones por </w:t>
            </w:r>
          </w:p>
          <w:p w14:paraId="3838D75E" w14:textId="77777777" w:rsidR="00796016" w:rsidRPr="00796016" w:rsidRDefault="00796016" w:rsidP="00796016">
            <w:pPr>
              <w:spacing w:line="259" w:lineRule="auto"/>
              <w:ind w:right="50"/>
              <w:jc w:val="center"/>
              <w:rPr>
                <w:rFonts w:eastAsia="Arial" w:cs="Arial"/>
                <w:color w:val="000000"/>
                <w:sz w:val="20"/>
              </w:rPr>
            </w:pPr>
            <w:r w:rsidRPr="00796016">
              <w:rPr>
                <w:rFonts w:eastAsia="Arial" w:cs="Arial"/>
                <w:b/>
                <w:color w:val="000000"/>
                <w:sz w:val="20"/>
              </w:rPr>
              <w:t xml:space="preserve">errores humanos, </w:t>
            </w:r>
          </w:p>
          <w:p w14:paraId="77AB0690" w14:textId="77777777" w:rsidR="00796016" w:rsidRPr="00796016" w:rsidRDefault="00796016" w:rsidP="00796016">
            <w:pPr>
              <w:spacing w:line="259" w:lineRule="auto"/>
              <w:jc w:val="center"/>
              <w:rPr>
                <w:rFonts w:eastAsia="Arial" w:cs="Arial"/>
                <w:color w:val="000000"/>
                <w:sz w:val="20"/>
              </w:rPr>
            </w:pPr>
            <w:r w:rsidRPr="00796016">
              <w:rPr>
                <w:rFonts w:eastAsia="Arial" w:cs="Arial"/>
                <w:b/>
                <w:color w:val="000000"/>
                <w:sz w:val="20"/>
              </w:rPr>
              <w:t xml:space="preserve">daños o fallas de la infraestructura de TI. </w:t>
            </w:r>
          </w:p>
        </w:tc>
        <w:tc>
          <w:tcPr>
            <w:tcW w:w="3597" w:type="dxa"/>
            <w:tcBorders>
              <w:top w:val="single" w:sz="4" w:space="0" w:color="000000"/>
              <w:left w:val="single" w:sz="4" w:space="0" w:color="000000"/>
              <w:bottom w:val="single" w:sz="4" w:space="0" w:color="000000"/>
              <w:right w:val="single" w:sz="4" w:space="0" w:color="000000"/>
            </w:tcBorders>
          </w:tcPr>
          <w:p w14:paraId="7727C536"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"1 Falla en la prestación de los servicios basicos para la operación de la infraestructura de TI.  </w:t>
            </w:r>
          </w:p>
          <w:p w14:paraId="4BC58F0B"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750D7E85"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Descuidos en la programación de las tareas de copias de seguridad.  </w:t>
            </w:r>
          </w:p>
          <w:p w14:paraId="21BBB93E"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39BE3BFE"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Obsolescencia no controlada de los recursos tecnológicos.  </w:t>
            </w:r>
          </w:p>
          <w:p w14:paraId="52104927"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55D33AC1"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Falta de control de la capacidad de la infraestructura  </w:t>
            </w:r>
          </w:p>
          <w:p w14:paraId="2381D2EF"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4685E5FA"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Debilidad en la gestión del conocimiento sobre la infraestructura  </w:t>
            </w:r>
          </w:p>
          <w:p w14:paraId="19D488C8"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099015C9"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Falta de recurso humano con los conocimientos adecuados  </w:t>
            </w:r>
          </w:p>
          <w:p w14:paraId="77A06B2D"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p w14:paraId="603C8F29" w14:textId="77777777" w:rsidR="00796016" w:rsidRPr="00796016" w:rsidRDefault="00796016" w:rsidP="006B084F">
            <w:pPr>
              <w:numPr>
                <w:ilvl w:val="0"/>
                <w:numId w:val="14"/>
              </w:numPr>
              <w:spacing w:after="4" w:line="366" w:lineRule="auto"/>
              <w:jc w:val="left"/>
              <w:rPr>
                <w:rFonts w:eastAsia="Arial" w:cs="Arial"/>
                <w:color w:val="000000"/>
                <w:sz w:val="20"/>
              </w:rPr>
            </w:pPr>
            <w:r w:rsidRPr="00796016">
              <w:rPr>
                <w:rFonts w:eastAsia="Arial" w:cs="Arial"/>
                <w:color w:val="000000"/>
                <w:sz w:val="20"/>
              </w:rPr>
              <w:t xml:space="preserve">Funcionamiento inadecuado de los equipos tecnológicos   </w:t>
            </w:r>
          </w:p>
          <w:p w14:paraId="0E4D14CE"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 </w:t>
            </w:r>
          </w:p>
        </w:tc>
        <w:tc>
          <w:tcPr>
            <w:tcW w:w="2812" w:type="dxa"/>
            <w:tcBorders>
              <w:top w:val="single" w:sz="4" w:space="0" w:color="000000"/>
              <w:left w:val="single" w:sz="4" w:space="0" w:color="000000"/>
              <w:bottom w:val="single" w:sz="4" w:space="0" w:color="000000"/>
              <w:right w:val="single" w:sz="4" w:space="0" w:color="000000"/>
            </w:tcBorders>
          </w:tcPr>
          <w:p w14:paraId="3E23CE72" w14:textId="77777777" w:rsidR="00796016" w:rsidRPr="00796016" w:rsidRDefault="00796016" w:rsidP="00796016">
            <w:pPr>
              <w:rPr>
                <w:rFonts w:eastAsia="Arial" w:cs="Arial"/>
                <w:color w:val="000000"/>
                <w:sz w:val="20"/>
              </w:rPr>
            </w:pPr>
            <w:r w:rsidRPr="00796016">
              <w:rPr>
                <w:rFonts w:eastAsia="Arial" w:cs="Arial"/>
                <w:color w:val="000000"/>
                <w:sz w:val="20"/>
              </w:rPr>
              <w:t xml:space="preserve">"1 Operativa: - Se afecta la operación y continuidad del servicio. </w:t>
            </w:r>
          </w:p>
          <w:p w14:paraId="7EB3BA4F" w14:textId="77777777" w:rsidR="00796016" w:rsidRPr="00796016" w:rsidRDefault="00796016" w:rsidP="006B084F">
            <w:pPr>
              <w:numPr>
                <w:ilvl w:val="0"/>
                <w:numId w:val="15"/>
              </w:numPr>
              <w:spacing w:after="4" w:line="366" w:lineRule="auto"/>
              <w:ind w:right="22"/>
              <w:jc w:val="left"/>
              <w:rPr>
                <w:rFonts w:eastAsia="Arial" w:cs="Arial"/>
                <w:color w:val="000000"/>
                <w:sz w:val="20"/>
              </w:rPr>
            </w:pPr>
            <w:r w:rsidRPr="00796016">
              <w:rPr>
                <w:rFonts w:eastAsia="Arial" w:cs="Arial"/>
                <w:color w:val="000000"/>
                <w:sz w:val="20"/>
              </w:rPr>
              <w:t xml:space="preserve">Pérdida de información. </w:t>
            </w:r>
          </w:p>
          <w:p w14:paraId="4FFF732B" w14:textId="77777777" w:rsidR="00796016" w:rsidRPr="00796016" w:rsidRDefault="00796016" w:rsidP="006B084F">
            <w:pPr>
              <w:numPr>
                <w:ilvl w:val="0"/>
                <w:numId w:val="15"/>
              </w:numPr>
              <w:spacing w:after="4" w:line="366" w:lineRule="auto"/>
              <w:ind w:right="22"/>
              <w:jc w:val="left"/>
              <w:rPr>
                <w:rFonts w:eastAsia="Arial" w:cs="Arial"/>
                <w:color w:val="000000"/>
                <w:sz w:val="20"/>
              </w:rPr>
            </w:pPr>
            <w:r w:rsidRPr="00796016">
              <w:rPr>
                <w:rFonts w:eastAsia="Arial" w:cs="Arial"/>
                <w:color w:val="000000"/>
                <w:sz w:val="20"/>
              </w:rPr>
              <w:t xml:space="preserve">No disponibilidad de la información.   </w:t>
            </w:r>
          </w:p>
          <w:p w14:paraId="15F205E0" w14:textId="77777777" w:rsidR="00796016" w:rsidRPr="00796016" w:rsidRDefault="00796016" w:rsidP="006B084F">
            <w:pPr>
              <w:numPr>
                <w:ilvl w:val="0"/>
                <w:numId w:val="15"/>
              </w:numPr>
              <w:spacing w:after="2" w:line="366" w:lineRule="auto"/>
              <w:ind w:right="22"/>
              <w:jc w:val="left"/>
              <w:rPr>
                <w:rFonts w:eastAsia="Arial" w:cs="Arial"/>
                <w:color w:val="000000"/>
                <w:sz w:val="20"/>
              </w:rPr>
            </w:pPr>
            <w:r w:rsidRPr="00796016">
              <w:rPr>
                <w:rFonts w:eastAsia="Arial" w:cs="Arial"/>
                <w:color w:val="000000"/>
                <w:sz w:val="20"/>
              </w:rPr>
              <w:t xml:space="preserve">Afectación a la integridad, disponibilidad o confidencialidad de la información. </w:t>
            </w:r>
          </w:p>
          <w:p w14:paraId="00D82045" w14:textId="77777777" w:rsidR="00796016" w:rsidRPr="00796016" w:rsidRDefault="00796016" w:rsidP="006B084F">
            <w:pPr>
              <w:numPr>
                <w:ilvl w:val="0"/>
                <w:numId w:val="15"/>
              </w:numPr>
              <w:spacing w:after="4" w:line="366" w:lineRule="auto"/>
              <w:ind w:right="22"/>
              <w:jc w:val="left"/>
              <w:rPr>
                <w:rFonts w:eastAsia="Arial" w:cs="Arial"/>
                <w:color w:val="000000"/>
                <w:sz w:val="20"/>
              </w:rPr>
            </w:pPr>
            <w:r w:rsidRPr="00796016">
              <w:rPr>
                <w:rFonts w:eastAsia="Arial" w:cs="Arial"/>
                <w:color w:val="000000"/>
                <w:sz w:val="20"/>
              </w:rPr>
              <w:t xml:space="preserve">Daños en cualquiera de los elementos o equipos de la infraestructura de TI. - Apagado forzado de los equipos servidores, bandejas de almacenamiento y/o elementos activos de red del centro de cómputo. </w:t>
            </w:r>
          </w:p>
        </w:tc>
      </w:tr>
      <w:tr w:rsidR="00796016" w:rsidRPr="00796016" w14:paraId="67F86BC4" w14:textId="77777777" w:rsidTr="00796016">
        <w:trPr>
          <w:trHeight w:val="1851"/>
        </w:trPr>
        <w:tc>
          <w:tcPr>
            <w:tcW w:w="839" w:type="dxa"/>
            <w:tcBorders>
              <w:top w:val="single" w:sz="4" w:space="0" w:color="000000"/>
              <w:left w:val="single" w:sz="4" w:space="0" w:color="000000"/>
              <w:bottom w:val="single" w:sz="4" w:space="0" w:color="000000"/>
              <w:right w:val="single" w:sz="4" w:space="0" w:color="000000"/>
            </w:tcBorders>
          </w:tcPr>
          <w:p w14:paraId="778125D7" w14:textId="77777777" w:rsidR="00796016" w:rsidRPr="00796016" w:rsidRDefault="00796016" w:rsidP="00796016">
            <w:pPr>
              <w:spacing w:line="259" w:lineRule="auto"/>
              <w:ind w:left="2"/>
              <w:jc w:val="left"/>
              <w:rPr>
                <w:rFonts w:eastAsia="Arial" w:cs="Arial"/>
                <w:b/>
                <w:bCs/>
                <w:color w:val="000000"/>
                <w:sz w:val="20"/>
              </w:rPr>
            </w:pPr>
          </w:p>
          <w:p w14:paraId="30959095" w14:textId="77777777" w:rsidR="00796016" w:rsidRPr="00796016" w:rsidRDefault="00796016" w:rsidP="00796016">
            <w:pPr>
              <w:spacing w:line="259" w:lineRule="auto"/>
              <w:ind w:left="2"/>
              <w:jc w:val="left"/>
              <w:rPr>
                <w:rFonts w:eastAsia="Arial" w:cs="Arial"/>
                <w:b/>
                <w:bCs/>
                <w:color w:val="000000"/>
                <w:sz w:val="20"/>
              </w:rPr>
            </w:pPr>
          </w:p>
          <w:p w14:paraId="74D8781F" w14:textId="77777777" w:rsidR="00796016" w:rsidRPr="00796016" w:rsidRDefault="00796016" w:rsidP="00796016">
            <w:pPr>
              <w:spacing w:line="259" w:lineRule="auto"/>
              <w:ind w:left="2"/>
              <w:jc w:val="left"/>
              <w:rPr>
                <w:rFonts w:eastAsia="Arial" w:cs="Arial"/>
                <w:b/>
                <w:bCs/>
                <w:color w:val="000000"/>
                <w:sz w:val="20"/>
              </w:rPr>
            </w:pPr>
          </w:p>
          <w:p w14:paraId="2F852EDB" w14:textId="77777777" w:rsidR="00796016" w:rsidRPr="00796016" w:rsidRDefault="00796016" w:rsidP="00796016">
            <w:pPr>
              <w:spacing w:line="259" w:lineRule="auto"/>
              <w:ind w:left="2"/>
              <w:jc w:val="left"/>
              <w:rPr>
                <w:rFonts w:eastAsia="Arial" w:cs="Arial"/>
                <w:b/>
                <w:bCs/>
                <w:color w:val="000000"/>
                <w:sz w:val="20"/>
              </w:rPr>
            </w:pPr>
          </w:p>
          <w:p w14:paraId="2363491F" w14:textId="77777777" w:rsidR="00796016" w:rsidRPr="00796016" w:rsidRDefault="00796016" w:rsidP="00796016">
            <w:pPr>
              <w:spacing w:line="259" w:lineRule="auto"/>
              <w:ind w:left="2"/>
              <w:jc w:val="left"/>
              <w:rPr>
                <w:rFonts w:eastAsia="Arial" w:cs="Arial"/>
                <w:color w:val="000000"/>
                <w:sz w:val="20"/>
              </w:rPr>
            </w:pPr>
            <w:r w:rsidRPr="00796016">
              <w:rPr>
                <w:rFonts w:eastAsia="Arial" w:cs="Arial"/>
                <w:b/>
                <w:bCs/>
                <w:color w:val="000000"/>
                <w:sz w:val="20"/>
              </w:rPr>
              <w:t>G.TI.04</w:t>
            </w:r>
          </w:p>
        </w:tc>
        <w:tc>
          <w:tcPr>
            <w:tcW w:w="1818" w:type="dxa"/>
            <w:tcBorders>
              <w:top w:val="single" w:sz="4" w:space="0" w:color="000000"/>
              <w:left w:val="single" w:sz="4" w:space="0" w:color="000000"/>
              <w:bottom w:val="single" w:sz="4" w:space="0" w:color="000000"/>
              <w:right w:val="single" w:sz="4" w:space="0" w:color="000000"/>
            </w:tcBorders>
          </w:tcPr>
          <w:p w14:paraId="32F901A1"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15C04F63" w14:textId="77777777" w:rsidR="00796016" w:rsidRPr="00796016" w:rsidRDefault="00796016" w:rsidP="00796016">
            <w:pPr>
              <w:spacing w:line="259" w:lineRule="auto"/>
              <w:ind w:right="2"/>
              <w:jc w:val="center"/>
              <w:rPr>
                <w:rFonts w:eastAsia="Arial" w:cs="Arial"/>
                <w:color w:val="000000"/>
                <w:sz w:val="20"/>
              </w:rPr>
            </w:pPr>
            <w:r w:rsidRPr="00796016">
              <w:rPr>
                <w:rFonts w:eastAsia="Arial" w:cs="Arial"/>
                <w:b/>
                <w:color w:val="000000"/>
                <w:sz w:val="20"/>
              </w:rPr>
              <w:t xml:space="preserve"> </w:t>
            </w:r>
          </w:p>
          <w:p w14:paraId="0DB250E6" w14:textId="77777777" w:rsidR="00796016" w:rsidRPr="00796016" w:rsidRDefault="00796016" w:rsidP="00796016">
            <w:pPr>
              <w:jc w:val="center"/>
              <w:rPr>
                <w:rFonts w:eastAsia="Arial" w:cs="Arial"/>
                <w:color w:val="000000"/>
                <w:sz w:val="20"/>
              </w:rPr>
            </w:pPr>
            <w:r w:rsidRPr="00796016">
              <w:rPr>
                <w:rFonts w:eastAsia="Arial" w:cs="Arial"/>
                <w:b/>
                <w:color w:val="000000"/>
                <w:sz w:val="20"/>
              </w:rPr>
              <w:t xml:space="preserve">Lentitud en la respuesta de los </w:t>
            </w:r>
          </w:p>
          <w:p w14:paraId="0CD6496C" w14:textId="77777777" w:rsidR="00796016" w:rsidRPr="00796016" w:rsidRDefault="00796016" w:rsidP="00796016">
            <w:pPr>
              <w:spacing w:line="259" w:lineRule="auto"/>
              <w:ind w:right="49"/>
              <w:jc w:val="center"/>
              <w:rPr>
                <w:rFonts w:eastAsia="Arial" w:cs="Arial"/>
                <w:color w:val="000000"/>
                <w:sz w:val="20"/>
              </w:rPr>
            </w:pPr>
            <w:r w:rsidRPr="00796016">
              <w:rPr>
                <w:rFonts w:eastAsia="Arial" w:cs="Arial"/>
                <w:b/>
                <w:color w:val="000000"/>
                <w:sz w:val="20"/>
              </w:rPr>
              <w:t xml:space="preserve">servicios por fallas </w:t>
            </w:r>
          </w:p>
          <w:p w14:paraId="13CB5AC0" w14:textId="77777777" w:rsidR="00796016" w:rsidRPr="00796016" w:rsidRDefault="00796016" w:rsidP="00796016">
            <w:pPr>
              <w:spacing w:line="259" w:lineRule="auto"/>
              <w:jc w:val="center"/>
              <w:rPr>
                <w:rFonts w:eastAsia="Arial" w:cs="Arial"/>
                <w:color w:val="000000"/>
                <w:sz w:val="20"/>
              </w:rPr>
            </w:pPr>
            <w:r w:rsidRPr="00796016">
              <w:rPr>
                <w:rFonts w:eastAsia="Arial" w:cs="Arial"/>
                <w:b/>
                <w:color w:val="000000"/>
                <w:sz w:val="20"/>
              </w:rPr>
              <w:t xml:space="preserve">en la red interna o externa </w:t>
            </w:r>
          </w:p>
        </w:tc>
        <w:tc>
          <w:tcPr>
            <w:tcW w:w="3597" w:type="dxa"/>
            <w:tcBorders>
              <w:top w:val="single" w:sz="4" w:space="0" w:color="000000"/>
              <w:left w:val="single" w:sz="4" w:space="0" w:color="000000"/>
              <w:bottom w:val="single" w:sz="4" w:space="0" w:color="000000"/>
              <w:right w:val="single" w:sz="4" w:space="0" w:color="000000"/>
            </w:tcBorders>
          </w:tcPr>
          <w:p w14:paraId="7B653929" w14:textId="77777777" w:rsidR="00796016" w:rsidRPr="00796016" w:rsidRDefault="00796016" w:rsidP="00796016">
            <w:pPr>
              <w:jc w:val="left"/>
              <w:rPr>
                <w:rFonts w:eastAsia="Arial" w:cs="Arial"/>
                <w:color w:val="000000"/>
                <w:sz w:val="20"/>
              </w:rPr>
            </w:pPr>
            <w:r w:rsidRPr="00796016">
              <w:rPr>
                <w:rFonts w:eastAsia="Arial" w:cs="Arial"/>
                <w:color w:val="000000"/>
                <w:sz w:val="20"/>
              </w:rPr>
              <w:t xml:space="preserve">"1 Descarga no controlada de archivos o aplicaciones.  </w:t>
            </w:r>
          </w:p>
          <w:p w14:paraId="754EC9AF"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p w14:paraId="6A9C3F13" w14:textId="77777777" w:rsidR="00796016" w:rsidRPr="00796016" w:rsidRDefault="00796016" w:rsidP="006B084F">
            <w:pPr>
              <w:numPr>
                <w:ilvl w:val="0"/>
                <w:numId w:val="16"/>
              </w:numPr>
              <w:spacing w:after="4" w:line="366" w:lineRule="auto"/>
              <w:jc w:val="left"/>
              <w:rPr>
                <w:rFonts w:eastAsia="Arial" w:cs="Arial"/>
                <w:color w:val="000000"/>
                <w:sz w:val="20"/>
              </w:rPr>
            </w:pPr>
            <w:r w:rsidRPr="00796016">
              <w:rPr>
                <w:rFonts w:eastAsia="Arial" w:cs="Arial"/>
                <w:color w:val="000000"/>
                <w:sz w:val="20"/>
              </w:rPr>
              <w:t xml:space="preserve">Uso de herramientas no autorizadas para escaneo de la red o de los equipos de cómputo.  </w:t>
            </w:r>
          </w:p>
          <w:p w14:paraId="072CA987"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p w14:paraId="5770498D" w14:textId="77777777" w:rsidR="00796016" w:rsidRPr="00796016" w:rsidRDefault="00796016" w:rsidP="006B084F">
            <w:pPr>
              <w:numPr>
                <w:ilvl w:val="0"/>
                <w:numId w:val="16"/>
              </w:numPr>
              <w:spacing w:after="1" w:line="238" w:lineRule="auto"/>
              <w:jc w:val="left"/>
              <w:rPr>
                <w:rFonts w:eastAsia="Arial" w:cs="Arial"/>
                <w:color w:val="000000"/>
                <w:sz w:val="20"/>
              </w:rPr>
            </w:pPr>
            <w:r w:rsidRPr="00796016">
              <w:rPr>
                <w:rFonts w:eastAsia="Arial" w:cs="Arial"/>
                <w:color w:val="000000"/>
                <w:sz w:val="20"/>
              </w:rPr>
              <w:t xml:space="preserve">Ausencia o desconocimiento en la implementación de la política de uso de los servicios de red por parte del usuario final.  </w:t>
            </w:r>
          </w:p>
          <w:p w14:paraId="09C29831"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tc>
        <w:tc>
          <w:tcPr>
            <w:tcW w:w="2812" w:type="dxa"/>
            <w:tcBorders>
              <w:top w:val="single" w:sz="4" w:space="0" w:color="000000"/>
              <w:left w:val="single" w:sz="4" w:space="0" w:color="000000"/>
              <w:bottom w:val="single" w:sz="4" w:space="0" w:color="000000"/>
              <w:right w:val="single" w:sz="4" w:space="0" w:color="000000"/>
            </w:tcBorders>
          </w:tcPr>
          <w:p w14:paraId="09554DD8" w14:textId="77777777" w:rsidR="00796016" w:rsidRPr="00796016" w:rsidRDefault="00796016" w:rsidP="006B084F">
            <w:pPr>
              <w:numPr>
                <w:ilvl w:val="0"/>
                <w:numId w:val="17"/>
              </w:numPr>
              <w:spacing w:after="1" w:line="238" w:lineRule="auto"/>
              <w:ind w:right="22"/>
              <w:jc w:val="left"/>
              <w:rPr>
                <w:rFonts w:eastAsia="Arial" w:cs="Arial"/>
                <w:color w:val="000000"/>
                <w:sz w:val="20"/>
              </w:rPr>
            </w:pPr>
            <w:r w:rsidRPr="00796016">
              <w:rPr>
                <w:rFonts w:eastAsia="Arial" w:cs="Arial"/>
                <w:color w:val="000000"/>
                <w:sz w:val="20"/>
              </w:rPr>
              <w:t xml:space="preserve">Operativa: Indisponibilidad y/o retrasos en la prestación de los servicios  </w:t>
            </w:r>
          </w:p>
          <w:p w14:paraId="28981A3B"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 </w:t>
            </w:r>
          </w:p>
          <w:p w14:paraId="6E331D33" w14:textId="77777777" w:rsidR="00796016" w:rsidRPr="00796016" w:rsidRDefault="00796016" w:rsidP="006B084F">
            <w:pPr>
              <w:numPr>
                <w:ilvl w:val="0"/>
                <w:numId w:val="17"/>
              </w:numPr>
              <w:spacing w:after="4" w:line="259" w:lineRule="auto"/>
              <w:ind w:right="22"/>
              <w:jc w:val="left"/>
              <w:rPr>
                <w:rFonts w:eastAsia="Arial" w:cs="Arial"/>
                <w:color w:val="000000"/>
                <w:sz w:val="20"/>
              </w:rPr>
            </w:pPr>
            <w:r w:rsidRPr="00796016">
              <w:rPr>
                <w:rFonts w:eastAsia="Arial" w:cs="Arial"/>
                <w:color w:val="000000"/>
                <w:sz w:val="20"/>
              </w:rPr>
              <w:t xml:space="preserve">Legal: Multas o sanciones para el </w:t>
            </w:r>
          </w:p>
          <w:p w14:paraId="39F43094" w14:textId="77777777" w:rsidR="00796016" w:rsidRPr="00796016" w:rsidRDefault="00796016" w:rsidP="00731FD6">
            <w:pPr>
              <w:keepNext/>
              <w:spacing w:line="259" w:lineRule="auto"/>
              <w:jc w:val="left"/>
              <w:rPr>
                <w:rFonts w:eastAsia="Arial" w:cs="Arial"/>
                <w:color w:val="000000"/>
                <w:sz w:val="20"/>
              </w:rPr>
            </w:pPr>
            <w:r w:rsidRPr="00796016">
              <w:rPr>
                <w:rFonts w:eastAsia="Arial" w:cs="Arial"/>
                <w:color w:val="000000"/>
                <w:sz w:val="20"/>
              </w:rPr>
              <w:t xml:space="preserve">Instituto  </w:t>
            </w:r>
          </w:p>
        </w:tc>
      </w:tr>
    </w:tbl>
    <w:p w14:paraId="7475063D" w14:textId="5004EC7A" w:rsidR="00731FD6" w:rsidRDefault="00731FD6">
      <w:pPr>
        <w:pStyle w:val="Descripcin"/>
      </w:pPr>
      <w:bookmarkStart w:id="109" w:name="_Toc200621707"/>
      <w:bookmarkStart w:id="110" w:name="_Toc156973717"/>
      <w:r>
        <w:t xml:space="preserve">Tabla </w:t>
      </w:r>
      <w:r>
        <w:fldChar w:fldCharType="begin"/>
      </w:r>
      <w:r>
        <w:instrText xml:space="preserve"> SEQ Tabla \* ARABIC </w:instrText>
      </w:r>
      <w:r>
        <w:fldChar w:fldCharType="separate"/>
      </w:r>
      <w:r w:rsidR="005B246C">
        <w:rPr>
          <w:noProof/>
        </w:rPr>
        <w:t>12</w:t>
      </w:r>
      <w:r>
        <w:fldChar w:fldCharType="end"/>
      </w:r>
      <w:r>
        <w:t xml:space="preserve"> - Riesgos de Gestión de TI</w:t>
      </w:r>
      <w:bookmarkEnd w:id="109"/>
    </w:p>
    <w:bookmarkEnd w:id="110"/>
    <w:p w14:paraId="404B1B6A" w14:textId="52693BE8" w:rsidR="00796016" w:rsidRPr="00796016" w:rsidRDefault="00731FD6"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p w14:paraId="1C6789DA" w14:textId="77777777" w:rsidR="00796016" w:rsidRPr="00796016" w:rsidRDefault="00796016" w:rsidP="00796016">
      <w:pPr>
        <w:spacing w:after="208" w:line="259" w:lineRule="auto"/>
        <w:ind w:right="580"/>
        <w:jc w:val="center"/>
        <w:rPr>
          <w:rFonts w:eastAsia="Arial" w:cs="Arial"/>
          <w:color w:val="000000"/>
          <w:szCs w:val="22"/>
        </w:rPr>
      </w:pPr>
    </w:p>
    <w:p w14:paraId="4B202997" w14:textId="77777777" w:rsidR="00796016" w:rsidRPr="00796016" w:rsidRDefault="00796016" w:rsidP="0059284C">
      <w:pPr>
        <w:pStyle w:val="Ttulo2"/>
        <w:rPr>
          <w:rFonts w:eastAsia="Arial"/>
        </w:rPr>
      </w:pPr>
      <w:bookmarkStart w:id="111" w:name="_Toc156973773"/>
      <w:bookmarkStart w:id="112" w:name="_Toc195260922"/>
      <w:bookmarkStart w:id="113" w:name="_Toc215060157"/>
      <w:r w:rsidRPr="00796016">
        <w:rPr>
          <w:rFonts w:eastAsia="Arial"/>
        </w:rPr>
        <w:lastRenderedPageBreak/>
        <w:t>Gestión de información</w:t>
      </w:r>
      <w:bookmarkEnd w:id="111"/>
      <w:bookmarkEnd w:id="112"/>
      <w:bookmarkEnd w:id="113"/>
      <w:r w:rsidRPr="00796016">
        <w:rPr>
          <w:rFonts w:eastAsia="Arial"/>
        </w:rPr>
        <w:t xml:space="preserve">   </w:t>
      </w:r>
    </w:p>
    <w:p w14:paraId="2BE864F1" w14:textId="77777777" w:rsidR="00796016" w:rsidRPr="0059284C" w:rsidRDefault="00796016" w:rsidP="0059284C">
      <w:pPr>
        <w:pStyle w:val="Ttulo3"/>
        <w:rPr>
          <w:rFonts w:eastAsia="Arial"/>
          <w:b/>
        </w:rPr>
      </w:pPr>
      <w:bookmarkStart w:id="114" w:name="_Toc195260923"/>
      <w:bookmarkStart w:id="115" w:name="_Toc215060158"/>
      <w:r w:rsidRPr="0059284C">
        <w:rPr>
          <w:rFonts w:eastAsia="Arial"/>
          <w:b/>
        </w:rPr>
        <w:t>Arquitectura de información</w:t>
      </w:r>
      <w:bookmarkEnd w:id="114"/>
      <w:bookmarkEnd w:id="115"/>
      <w:r w:rsidRPr="0059284C">
        <w:rPr>
          <w:rFonts w:eastAsia="Arial"/>
          <w:b/>
        </w:rPr>
        <w:t xml:space="preserve"> </w:t>
      </w:r>
    </w:p>
    <w:p w14:paraId="0D753849" w14:textId="77777777" w:rsidR="00796016" w:rsidRPr="00796016" w:rsidRDefault="00A764FB" w:rsidP="00796016">
      <w:pPr>
        <w:spacing w:after="4" w:line="366" w:lineRule="auto"/>
        <w:ind w:left="10" w:hanging="10"/>
        <w:rPr>
          <w:rFonts w:eastAsia="Arial" w:cs="Arial"/>
          <w:color w:val="000000"/>
          <w:szCs w:val="22"/>
        </w:rPr>
      </w:pPr>
      <w:r>
        <w:rPr>
          <w:rFonts w:eastAsia="Arial" w:cs="Arial"/>
          <w:color w:val="000000"/>
          <w:szCs w:val="22"/>
        </w:rPr>
        <w:t>E</w:t>
      </w:r>
      <w:r w:rsidR="00D10AD7">
        <w:rPr>
          <w:rFonts w:eastAsia="Arial" w:cs="Arial"/>
          <w:color w:val="000000"/>
          <w:szCs w:val="22"/>
        </w:rPr>
        <w:t xml:space="preserve">n el año 2023, la Entidad </w:t>
      </w:r>
      <w:r w:rsidR="00796016" w:rsidRPr="00796016">
        <w:rPr>
          <w:rFonts w:eastAsia="Arial" w:cs="Arial"/>
          <w:color w:val="000000"/>
          <w:szCs w:val="22"/>
        </w:rPr>
        <w:t>realizó un ejercicio de Gobierno de Datos que incluyo la valoración del estado actual del Gobierno y Gestión de datos y esta se efectuó teniendo en cuenta los elementos de la gestión de información en el IDU.</w:t>
      </w:r>
    </w:p>
    <w:p w14:paraId="64FD0DFA" w14:textId="77777777" w:rsidR="00796016" w:rsidRPr="00796016" w:rsidRDefault="00796016" w:rsidP="00796016">
      <w:pPr>
        <w:spacing w:after="4" w:line="366" w:lineRule="auto"/>
        <w:ind w:left="10" w:hanging="10"/>
        <w:rPr>
          <w:rFonts w:eastAsia="Arial" w:cs="Arial"/>
          <w:color w:val="000000"/>
          <w:szCs w:val="22"/>
        </w:rPr>
      </w:pPr>
    </w:p>
    <w:p w14:paraId="5B0E1845"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De acuerdo con TOGAF® Series Guide Business Capabilities, la definición de las capacidades es: “La aptitud de una organización o un sistema para proporcionar un producto o servicio materializado por una serie de elementos (organizacionales y técnicos) que contribuyen a la realización de estos productos o servicios con el nivel requerido de calidad”, de acuerdo con lo anterior una capacidad está compuesta de los siguientes elementos:</w:t>
      </w:r>
    </w:p>
    <w:p w14:paraId="46C5F0D9" w14:textId="77777777" w:rsidR="00796016" w:rsidRPr="00796016" w:rsidRDefault="00796016" w:rsidP="00796016">
      <w:pPr>
        <w:spacing w:after="4" w:line="366" w:lineRule="auto"/>
        <w:ind w:left="10" w:hanging="10"/>
        <w:rPr>
          <w:rFonts w:eastAsia="Arial" w:cs="Arial"/>
          <w:color w:val="000000"/>
          <w:szCs w:val="22"/>
        </w:rPr>
      </w:pPr>
    </w:p>
    <w:p w14:paraId="32B5903F" w14:textId="77777777" w:rsidR="00796016" w:rsidRPr="00796016" w:rsidRDefault="00796016" w:rsidP="00796016">
      <w:pPr>
        <w:spacing w:after="4" w:line="366" w:lineRule="auto"/>
        <w:ind w:left="10" w:hanging="10"/>
        <w:rPr>
          <w:rFonts w:eastAsia="Arial" w:cs="Arial"/>
          <w:color w:val="000000"/>
          <w:szCs w:val="22"/>
        </w:rPr>
      </w:pPr>
      <w:bookmarkStart w:id="116" w:name="_heading=h.lnxbz9" w:colFirst="0" w:colLast="0"/>
      <w:bookmarkEnd w:id="116"/>
      <w:r w:rsidRPr="00796016">
        <w:rPr>
          <w:rFonts w:eastAsia="Arial" w:cs="Arial"/>
          <w:color w:val="000000"/>
          <w:szCs w:val="22"/>
        </w:rPr>
        <w:t xml:space="preserve">        </w:t>
      </w:r>
      <w:r w:rsidRPr="00796016">
        <w:rPr>
          <w:rFonts w:eastAsia="Arial" w:cs="Arial"/>
          <w:noProof/>
          <w:color w:val="000000"/>
          <w:szCs w:val="22"/>
          <w:lang w:val="es-CO" w:eastAsia="es-CO"/>
        </w:rPr>
        <mc:AlternateContent>
          <mc:Choice Requires="wpg">
            <w:drawing>
              <wp:inline distT="0" distB="0" distL="0" distR="0" wp14:anchorId="3F4A617B" wp14:editId="238A75B7">
                <wp:extent cx="5486400" cy="1958340"/>
                <wp:effectExtent l="0" t="0" r="0" b="0"/>
                <wp:docPr id="2091023022" name="Grupo 2091023022"/>
                <wp:cNvGraphicFramePr/>
                <a:graphic xmlns:a="http://schemas.openxmlformats.org/drawingml/2006/main">
                  <a:graphicData uri="http://schemas.microsoft.com/office/word/2010/wordprocessingGroup">
                    <wpg:wgp>
                      <wpg:cNvGrpSpPr/>
                      <wpg:grpSpPr>
                        <a:xfrm>
                          <a:off x="0" y="0"/>
                          <a:ext cx="5486400" cy="1958340"/>
                          <a:chOff x="2602800" y="2800825"/>
                          <a:chExt cx="5486400" cy="1958350"/>
                        </a:xfrm>
                      </wpg:grpSpPr>
                      <wpg:grpSp>
                        <wpg:cNvPr id="1607561124" name="Grupo 1607561124"/>
                        <wpg:cNvGrpSpPr/>
                        <wpg:grpSpPr>
                          <a:xfrm>
                            <a:off x="2602800" y="2800830"/>
                            <a:ext cx="5486400" cy="1958340"/>
                            <a:chOff x="2596800" y="2800825"/>
                            <a:chExt cx="5492400" cy="1958350"/>
                          </a:xfrm>
                        </wpg:grpSpPr>
                        <wps:wsp>
                          <wps:cNvPr id="2051812102" name="Rectángulo 2051812102"/>
                          <wps:cNvSpPr/>
                          <wps:spPr>
                            <a:xfrm>
                              <a:off x="2596800" y="2800825"/>
                              <a:ext cx="5492400" cy="1958350"/>
                            </a:xfrm>
                            <a:prstGeom prst="rect">
                              <a:avLst/>
                            </a:prstGeom>
                            <a:noFill/>
                            <a:ln>
                              <a:noFill/>
                            </a:ln>
                          </wps:spPr>
                          <wps:txbx>
                            <w:txbxContent>
                              <w:p w14:paraId="6F679E0B" w14:textId="77777777" w:rsidR="0044419E" w:rsidRDefault="0044419E" w:rsidP="00796016">
                                <w:pPr>
                                  <w:textDirection w:val="btLr"/>
                                </w:pPr>
                              </w:p>
                            </w:txbxContent>
                          </wps:txbx>
                          <wps:bodyPr spcFirstLastPara="1" wrap="square" lIns="91425" tIns="91425" rIns="91425" bIns="91425" anchor="ctr" anchorCtr="0">
                            <a:noAutofit/>
                          </wps:bodyPr>
                        </wps:wsp>
                        <wpg:grpSp>
                          <wpg:cNvPr id="1696348283" name="Grupo 1696348283"/>
                          <wpg:cNvGrpSpPr/>
                          <wpg:grpSpPr>
                            <a:xfrm>
                              <a:off x="2602800" y="2800830"/>
                              <a:ext cx="5486400" cy="1958340"/>
                              <a:chOff x="0" y="0"/>
                              <a:chExt cx="5492400" cy="1958325"/>
                            </a:xfrm>
                          </wpg:grpSpPr>
                          <wps:wsp>
                            <wps:cNvPr id="513295665" name="Rectángulo 513295665"/>
                            <wps:cNvSpPr/>
                            <wps:spPr>
                              <a:xfrm>
                                <a:off x="0" y="0"/>
                                <a:ext cx="5492400" cy="1958325"/>
                              </a:xfrm>
                              <a:prstGeom prst="rect">
                                <a:avLst/>
                              </a:prstGeom>
                              <a:noFill/>
                              <a:ln>
                                <a:noFill/>
                              </a:ln>
                            </wps:spPr>
                            <wps:txbx>
                              <w:txbxContent>
                                <w:p w14:paraId="759BB73D" w14:textId="77777777" w:rsidR="0044419E" w:rsidRDefault="0044419E" w:rsidP="00796016">
                                  <w:pPr>
                                    <w:textDirection w:val="btLr"/>
                                  </w:pPr>
                                </w:p>
                              </w:txbxContent>
                            </wps:txbx>
                            <wps:bodyPr spcFirstLastPara="1" wrap="square" lIns="91425" tIns="91425" rIns="91425" bIns="91425" anchor="ctr" anchorCtr="0">
                              <a:noAutofit/>
                            </wps:bodyPr>
                          </wps:wsp>
                          <wpg:grpSp>
                            <wpg:cNvPr id="579622312" name="Grupo 579622312"/>
                            <wpg:cNvGrpSpPr/>
                            <wpg:grpSpPr>
                              <a:xfrm>
                                <a:off x="0" y="0"/>
                                <a:ext cx="5486400" cy="1958325"/>
                                <a:chOff x="0" y="0"/>
                                <a:chExt cx="5486400" cy="1958325"/>
                              </a:xfrm>
                            </wpg:grpSpPr>
                            <wps:wsp>
                              <wps:cNvPr id="762441314" name="Rectángulo 762441314"/>
                              <wps:cNvSpPr/>
                              <wps:spPr>
                                <a:xfrm>
                                  <a:off x="0" y="0"/>
                                  <a:ext cx="5486400" cy="1958325"/>
                                </a:xfrm>
                                <a:prstGeom prst="rect">
                                  <a:avLst/>
                                </a:prstGeom>
                                <a:noFill/>
                                <a:ln>
                                  <a:noFill/>
                                </a:ln>
                              </wps:spPr>
                              <wps:txbx>
                                <w:txbxContent>
                                  <w:p w14:paraId="12E3F8A3" w14:textId="77777777" w:rsidR="0044419E" w:rsidRDefault="0044419E" w:rsidP="00796016">
                                    <w:pPr>
                                      <w:textDirection w:val="btLr"/>
                                    </w:pPr>
                                  </w:p>
                                </w:txbxContent>
                              </wps:txbx>
                              <wps:bodyPr spcFirstLastPara="1" wrap="square" lIns="91425" tIns="91425" rIns="91425" bIns="91425" anchor="ctr" anchorCtr="0">
                                <a:noAutofit/>
                              </wps:bodyPr>
                            </wps:wsp>
                            <wps:wsp>
                              <wps:cNvPr id="2138484268" name="Forma libre: forma 2138484268"/>
                              <wps:cNvSpPr/>
                              <wps:spPr>
                                <a:xfrm>
                                  <a:off x="2743200" y="810750"/>
                                  <a:ext cx="1940834" cy="336838"/>
                                </a:xfrm>
                                <a:custGeom>
                                  <a:avLst/>
                                  <a:gdLst/>
                                  <a:ahLst/>
                                  <a:cxnLst/>
                                  <a:rect l="l" t="t" r="r" b="b"/>
                                  <a:pathLst>
                                    <a:path w="120000" h="120000" extrusionOk="0">
                                      <a:moveTo>
                                        <a:pt x="0" y="0"/>
                                      </a:moveTo>
                                      <a:lnTo>
                                        <a:pt x="0" y="60000"/>
                                      </a:lnTo>
                                      <a:lnTo>
                                        <a:pt x="120000" y="60000"/>
                                      </a:lnTo>
                                      <a:lnTo>
                                        <a:pt x="12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951163080" name="Forma libre: forma 951163080"/>
                              <wps:cNvSpPr/>
                              <wps:spPr>
                                <a:xfrm>
                                  <a:off x="2697479" y="810750"/>
                                  <a:ext cx="91440" cy="336838"/>
                                </a:xfrm>
                                <a:custGeom>
                                  <a:avLst/>
                                  <a:gdLst/>
                                  <a:ahLst/>
                                  <a:cxnLst/>
                                  <a:rect l="l" t="t" r="r" b="b"/>
                                  <a:pathLst>
                                    <a:path w="120000" h="120000" extrusionOk="0">
                                      <a:moveTo>
                                        <a:pt x="60000" y="0"/>
                                      </a:moveTo>
                                      <a:lnTo>
                                        <a:pt x="6000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24654096" name="Forma libre: forma 124654096"/>
                              <wps:cNvSpPr/>
                              <wps:spPr>
                                <a:xfrm>
                                  <a:off x="802365" y="810750"/>
                                  <a:ext cx="1940834" cy="336838"/>
                                </a:xfrm>
                                <a:custGeom>
                                  <a:avLst/>
                                  <a:gdLst/>
                                  <a:ahLst/>
                                  <a:cxnLst/>
                                  <a:rect l="l" t="t" r="r" b="b"/>
                                  <a:pathLst>
                                    <a:path w="120000" h="120000" extrusionOk="0">
                                      <a:moveTo>
                                        <a:pt x="120000" y="0"/>
                                      </a:moveTo>
                                      <a:lnTo>
                                        <a:pt x="120000" y="60000"/>
                                      </a:lnTo>
                                      <a:lnTo>
                                        <a:pt x="0" y="60000"/>
                                      </a:lnTo>
                                      <a:lnTo>
                                        <a:pt x="0" y="120000"/>
                                      </a:lnTo>
                                    </a:path>
                                  </a:pathLst>
                                </a:custGeom>
                                <a:noFill/>
                                <a:ln w="12700" cap="flat" cmpd="sng">
                                  <a:solidFill>
                                    <a:srgbClr val="345A99"/>
                                  </a:solidFill>
                                  <a:prstDash val="solid"/>
                                  <a:miter lim="800000"/>
                                  <a:headEnd type="none" w="sm" len="sm"/>
                                  <a:tailEnd type="none" w="sm" len="sm"/>
                                </a:ln>
                              </wps:spPr>
                              <wps:bodyPr spcFirstLastPara="1" wrap="square" lIns="91425" tIns="91425" rIns="91425" bIns="91425" anchor="ctr" anchorCtr="0">
                                <a:noAutofit/>
                              </wps:bodyPr>
                            </wps:wsp>
                            <wps:wsp>
                              <wps:cNvPr id="1920618950" name="Rectángulo 1920618950"/>
                              <wps:cNvSpPr/>
                              <wps:spPr>
                                <a:xfrm>
                                  <a:off x="1941202" y="8752"/>
                                  <a:ext cx="1603995" cy="801997"/>
                                </a:xfrm>
                                <a:prstGeom prst="rect">
                                  <a:avLst/>
                                </a:prstGeom>
                                <a:solidFill>
                                  <a:srgbClr val="00B050"/>
                                </a:solidFill>
                                <a:ln w="12700" cap="flat" cmpd="sng">
                                  <a:solidFill>
                                    <a:sysClr val="window" lastClr="FFFFFF"/>
                                  </a:solidFill>
                                  <a:prstDash val="solid"/>
                                  <a:miter lim="800000"/>
                                  <a:headEnd type="none" w="sm" len="sm"/>
                                  <a:tailEnd type="none" w="sm" len="sm"/>
                                </a:ln>
                              </wps:spPr>
                              <wps:txbx>
                                <w:txbxContent>
                                  <w:p w14:paraId="27231CD6" w14:textId="77777777" w:rsidR="0044419E" w:rsidRDefault="0044419E" w:rsidP="00796016">
                                    <w:pPr>
                                      <w:textDirection w:val="btLr"/>
                                    </w:pPr>
                                  </w:p>
                                </w:txbxContent>
                              </wps:txbx>
                              <wps:bodyPr spcFirstLastPara="1" wrap="square" lIns="91425" tIns="91425" rIns="91425" bIns="91425" anchor="ctr" anchorCtr="0">
                                <a:noAutofit/>
                              </wps:bodyPr>
                            </wps:wsp>
                            <wps:wsp>
                              <wps:cNvPr id="729029035" name="Rectángulo 729029035"/>
                              <wps:cNvSpPr/>
                              <wps:spPr>
                                <a:xfrm>
                                  <a:off x="1941202" y="8752"/>
                                  <a:ext cx="1603995" cy="801997"/>
                                </a:xfrm>
                                <a:prstGeom prst="rect">
                                  <a:avLst/>
                                </a:prstGeom>
                                <a:noFill/>
                                <a:ln>
                                  <a:noFill/>
                                </a:ln>
                              </wps:spPr>
                              <wps:txbx>
                                <w:txbxContent>
                                  <w:p w14:paraId="2A57FD11" w14:textId="77777777" w:rsidR="0044419E" w:rsidRDefault="0044419E" w:rsidP="00796016">
                                    <w:pPr>
                                      <w:spacing w:line="215" w:lineRule="auto"/>
                                      <w:jc w:val="center"/>
                                      <w:textDirection w:val="btLr"/>
                                    </w:pPr>
                                    <w:r>
                                      <w:rPr>
                                        <w:color w:val="FFFFFF"/>
                                        <w:sz w:val="28"/>
                                      </w:rPr>
                                      <w:t>Capacidad</w:t>
                                    </w:r>
                                  </w:p>
                                </w:txbxContent>
                              </wps:txbx>
                              <wps:bodyPr spcFirstLastPara="1" wrap="square" lIns="8875" tIns="8875" rIns="8875" bIns="8875" anchor="ctr" anchorCtr="0">
                                <a:noAutofit/>
                              </wps:bodyPr>
                            </wps:wsp>
                            <wps:wsp>
                              <wps:cNvPr id="1754497778" name="Rectángulo 1754497778"/>
                              <wps:cNvSpPr/>
                              <wps:spPr>
                                <a:xfrm>
                                  <a:off x="368" y="1147589"/>
                                  <a:ext cx="1603995" cy="801997"/>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30ED1B06" w14:textId="77777777" w:rsidR="0044419E" w:rsidRDefault="0044419E" w:rsidP="00796016">
                                    <w:pPr>
                                      <w:textDirection w:val="btLr"/>
                                    </w:pPr>
                                  </w:p>
                                </w:txbxContent>
                              </wps:txbx>
                              <wps:bodyPr spcFirstLastPara="1" wrap="square" lIns="91425" tIns="91425" rIns="91425" bIns="91425" anchor="ctr" anchorCtr="0">
                                <a:noAutofit/>
                              </wps:bodyPr>
                            </wps:wsp>
                            <wps:wsp>
                              <wps:cNvPr id="181341858" name="Rectángulo 181341858"/>
                              <wps:cNvSpPr/>
                              <wps:spPr>
                                <a:xfrm>
                                  <a:off x="368" y="1147589"/>
                                  <a:ext cx="1603995" cy="801997"/>
                                </a:xfrm>
                                <a:prstGeom prst="rect">
                                  <a:avLst/>
                                </a:prstGeom>
                                <a:noFill/>
                                <a:ln>
                                  <a:noFill/>
                                </a:ln>
                              </wps:spPr>
                              <wps:txbx>
                                <w:txbxContent>
                                  <w:p w14:paraId="12416B8C" w14:textId="77777777" w:rsidR="0044419E" w:rsidRDefault="0044419E" w:rsidP="00796016">
                                    <w:pPr>
                                      <w:spacing w:line="215" w:lineRule="auto"/>
                                      <w:jc w:val="center"/>
                                      <w:textDirection w:val="btLr"/>
                                    </w:pPr>
                                    <w:r>
                                      <w:rPr>
                                        <w:color w:val="FFFFFF"/>
                                        <w:sz w:val="28"/>
                                      </w:rPr>
                                      <w:t>Procesos</w:t>
                                    </w:r>
                                  </w:p>
                                </w:txbxContent>
                              </wps:txbx>
                              <wps:bodyPr spcFirstLastPara="1" wrap="square" lIns="8875" tIns="8875" rIns="8875" bIns="8875" anchor="ctr" anchorCtr="0">
                                <a:noAutofit/>
                              </wps:bodyPr>
                            </wps:wsp>
                            <wps:wsp>
                              <wps:cNvPr id="1966948466" name="Rectángulo 1966948466"/>
                              <wps:cNvSpPr/>
                              <wps:spPr>
                                <a:xfrm>
                                  <a:off x="1941202" y="1147589"/>
                                  <a:ext cx="1603995" cy="801997"/>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6EFE5176" w14:textId="77777777" w:rsidR="0044419E" w:rsidRDefault="0044419E" w:rsidP="00796016">
                                    <w:pPr>
                                      <w:textDirection w:val="btLr"/>
                                    </w:pPr>
                                  </w:p>
                                </w:txbxContent>
                              </wps:txbx>
                              <wps:bodyPr spcFirstLastPara="1" wrap="square" lIns="91425" tIns="91425" rIns="91425" bIns="91425" anchor="ctr" anchorCtr="0">
                                <a:noAutofit/>
                              </wps:bodyPr>
                            </wps:wsp>
                            <wps:wsp>
                              <wps:cNvPr id="1940676973" name="Rectángulo 1940676973"/>
                              <wps:cNvSpPr/>
                              <wps:spPr>
                                <a:xfrm>
                                  <a:off x="1941202" y="1147589"/>
                                  <a:ext cx="1603995" cy="801997"/>
                                </a:xfrm>
                                <a:prstGeom prst="rect">
                                  <a:avLst/>
                                </a:prstGeom>
                                <a:noFill/>
                                <a:ln>
                                  <a:noFill/>
                                </a:ln>
                              </wps:spPr>
                              <wps:txbx>
                                <w:txbxContent>
                                  <w:p w14:paraId="55FADAB4" w14:textId="77777777" w:rsidR="0044419E" w:rsidRDefault="0044419E" w:rsidP="00796016">
                                    <w:pPr>
                                      <w:spacing w:line="215" w:lineRule="auto"/>
                                      <w:jc w:val="center"/>
                                      <w:textDirection w:val="btLr"/>
                                    </w:pPr>
                                    <w:r>
                                      <w:rPr>
                                        <w:color w:val="FFFFFF"/>
                                        <w:sz w:val="28"/>
                                      </w:rPr>
                                      <w:t>Roles</w:t>
                                    </w:r>
                                  </w:p>
                                </w:txbxContent>
                              </wps:txbx>
                              <wps:bodyPr spcFirstLastPara="1" wrap="square" lIns="8875" tIns="8875" rIns="8875" bIns="8875" anchor="ctr" anchorCtr="0">
                                <a:noAutofit/>
                              </wps:bodyPr>
                            </wps:wsp>
                            <wps:wsp>
                              <wps:cNvPr id="1853806259" name="Rectángulo 1853806259"/>
                              <wps:cNvSpPr/>
                              <wps:spPr>
                                <a:xfrm>
                                  <a:off x="3882036" y="1147589"/>
                                  <a:ext cx="1603995" cy="801997"/>
                                </a:xfrm>
                                <a:prstGeom prst="rect">
                                  <a:avLst/>
                                </a:prstGeom>
                                <a:solidFill>
                                  <a:srgbClr val="4372C3"/>
                                </a:solidFill>
                                <a:ln w="12700" cap="flat" cmpd="sng">
                                  <a:solidFill>
                                    <a:sysClr val="window" lastClr="FFFFFF"/>
                                  </a:solidFill>
                                  <a:prstDash val="solid"/>
                                  <a:miter lim="800000"/>
                                  <a:headEnd type="none" w="sm" len="sm"/>
                                  <a:tailEnd type="none" w="sm" len="sm"/>
                                </a:ln>
                              </wps:spPr>
                              <wps:txbx>
                                <w:txbxContent>
                                  <w:p w14:paraId="3F197F56" w14:textId="77777777" w:rsidR="0044419E" w:rsidRDefault="0044419E" w:rsidP="00796016">
                                    <w:pPr>
                                      <w:textDirection w:val="btLr"/>
                                    </w:pPr>
                                  </w:p>
                                </w:txbxContent>
                              </wps:txbx>
                              <wps:bodyPr spcFirstLastPara="1" wrap="square" lIns="91425" tIns="91425" rIns="91425" bIns="91425" anchor="ctr" anchorCtr="0">
                                <a:noAutofit/>
                              </wps:bodyPr>
                            </wps:wsp>
                            <wps:wsp>
                              <wps:cNvPr id="657357070" name="Rectángulo 657357070"/>
                              <wps:cNvSpPr/>
                              <wps:spPr>
                                <a:xfrm>
                                  <a:off x="3882036" y="1147589"/>
                                  <a:ext cx="1603995" cy="801997"/>
                                </a:xfrm>
                                <a:prstGeom prst="rect">
                                  <a:avLst/>
                                </a:prstGeom>
                                <a:noFill/>
                                <a:ln>
                                  <a:noFill/>
                                </a:ln>
                              </wps:spPr>
                              <wps:txbx>
                                <w:txbxContent>
                                  <w:p w14:paraId="62D247B9" w14:textId="77777777" w:rsidR="0044419E" w:rsidRDefault="0044419E" w:rsidP="00796016">
                                    <w:pPr>
                                      <w:spacing w:line="215" w:lineRule="auto"/>
                                      <w:jc w:val="center"/>
                                      <w:textDirection w:val="btLr"/>
                                    </w:pPr>
                                    <w:r>
                                      <w:rPr>
                                        <w:color w:val="FFFFFF"/>
                                        <w:sz w:val="28"/>
                                      </w:rPr>
                                      <w:t>Recursos / Tecnología</w:t>
                                    </w:r>
                                  </w:p>
                                </w:txbxContent>
                              </wps:txbx>
                              <wps:bodyPr spcFirstLastPara="1" wrap="square" lIns="8875" tIns="8875" rIns="8875" bIns="8875" anchor="ctr" anchorCtr="0">
                                <a:noAutofit/>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F4A617B" id="Grupo 2091023022" o:spid="_x0000_s1029" style="width:6in;height:154.2pt;mso-position-horizontal-relative:char;mso-position-vertical-relative:line" coordorigin="26028,28008" coordsize="54864,19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">
                <v:group id="Grupo 1607561124" o:spid="_x0000_s1030" style="position:absolute;left:26028;top:28008;width:54864;height:19583" coordorigin="25968,28008" coordsize="5492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">
                  <v:rect id="Rectángulo 2051812102" o:spid="_x0000_s1031" style="position:absolute;left:25968;top:28008;width:5492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" filled="f" stroked="f">
                    <v:textbox inset="2.53958mm,2.53958mm,2.53958mm,2.53958mm">
                      <w:txbxContent>
                        <w:p w14:paraId="6F679E0B" w14:textId="77777777" w:rsidR="0044419E" w:rsidRDefault="0044419E" w:rsidP="00796016">
                          <w:pPr>
                            <w:textDirection w:val="btLr"/>
                          </w:pPr>
                        </w:p>
                      </w:txbxContent>
                    </v:textbox>
                  </v:rect>
                  <v:group id="Grupo 1696348283" o:spid="_x0000_s1032" style="position:absolute;left:26028;top:28008;width:54864;height:19583" coordsize="5492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">
                    <v:rect id="Rectángulo 513295665" o:spid="_x0000_s1033" style="position:absolute;width:5492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" filled="f" stroked="f">
                      <v:textbox inset="2.53958mm,2.53958mm,2.53958mm,2.53958mm">
                        <w:txbxContent>
                          <w:p w14:paraId="759BB73D" w14:textId="77777777" w:rsidR="0044419E" w:rsidRDefault="0044419E" w:rsidP="00796016">
                            <w:pPr>
                              <w:textDirection w:val="btLr"/>
                            </w:pPr>
                          </w:p>
                        </w:txbxContent>
                      </v:textbox>
                    </v:rect>
                    <v:group id="Grupo 579622312" o:spid="_x0000_s1034" style="position:absolute;width:54864;height:19583" coordsize="54864,19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">
                      <v:rect id="Rectángulo 762441314" o:spid="_x0000_s1035" style="position:absolute;width:54864;height:19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" filled="f" stroked="f">
                        <v:textbox inset="2.53958mm,2.53958mm,2.53958mm,2.53958mm">
                          <w:txbxContent>
                            <w:p w14:paraId="12E3F8A3" w14:textId="77777777" w:rsidR="0044419E" w:rsidRDefault="0044419E" w:rsidP="00796016">
                              <w:pPr>
                                <w:textDirection w:val="btLr"/>
                              </w:pPr>
                            </w:p>
                          </w:txbxContent>
                        </v:textbox>
                      </v:rect>
                      <v:shape id="Forma libre: forma 2138484268" o:spid="_x0000_s1036" style="position:absolute;left:27432;top:8107;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" path="m,l,60000r120000,l120000,120000e" filled="f" strokecolor="#345a99" strokeweight="1pt">
                        <v:stroke startarrowwidth="narrow" startarrowlength="short" endarrowwidth="narrow" endarrowlength="short" joinstyle="miter"/>
                        <v:path arrowok="t" o:extrusionok="f"/>
                      </v:shape>
                      <v:shape id="Forma libre: forma 951163080" o:spid="_x0000_s1037" style="position:absolute;left:26974;top:8107;width:915;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" path="m60000,r,120000e" filled="f" strokecolor="#345a99" strokeweight="1pt">
                        <v:stroke startarrowwidth="narrow" startarrowlength="short" endarrowwidth="narrow" endarrowlength="short" joinstyle="miter"/>
                        <v:path arrowok="t" o:extrusionok="f"/>
                      </v:shape>
                      <v:shape id="Forma libre: forma 124654096" o:spid="_x0000_s1038" style="position:absolute;left:8023;top:8107;width:19408;height:3368;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" path="m120000,r,60000l,60000r,60000e" filled="f" strokecolor="#345a99" strokeweight="1pt">
                        <v:stroke startarrowwidth="narrow" startarrowlength="short" endarrowwidth="narrow" endarrowlength="short" joinstyle="miter"/>
                        <v:path arrowok="t" o:extrusionok="f"/>
                      </v:shape>
                      <v:rect id="Rectángulo 1920618950" o:spid="_x0000_s1039" style="position:absolute;left:19412;top:87;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" fillcolor="#00b050" strokecolor="window" strokeweight="1pt">
                        <v:stroke startarrowwidth="narrow" startarrowlength="short" endarrowwidth="narrow" endarrowlength="short"/>
                        <v:textbox inset="2.53958mm,2.53958mm,2.53958mm,2.53958mm">
                          <w:txbxContent>
                            <w:p w14:paraId="27231CD6" w14:textId="77777777" w:rsidR="0044419E" w:rsidRDefault="0044419E" w:rsidP="00796016">
                              <w:pPr>
                                <w:textDirection w:val="btLr"/>
                              </w:pPr>
                            </w:p>
                          </w:txbxContent>
                        </v:textbox>
                      </v:rect>
                      <v:rect id="Rectángulo 729029035" o:spid="_x0000_s1040" style="position:absolute;left:19412;top:87;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" filled="f" stroked="f">
                        <v:textbox inset=".24653mm,.24653mm,.24653mm,.24653mm">
                          <w:txbxContent>
                            <w:p w14:paraId="2A57FD11" w14:textId="77777777" w:rsidR="0044419E" w:rsidRDefault="0044419E" w:rsidP="00796016">
                              <w:pPr>
                                <w:spacing w:line="215" w:lineRule="auto"/>
                                <w:jc w:val="center"/>
                                <w:textDirection w:val="btLr"/>
                              </w:pPr>
                              <w:r>
                                <w:rPr>
                                  <w:color w:val="FFFFFF"/>
                                  <w:sz w:val="28"/>
                                </w:rPr>
                                <w:t>Capacidad</w:t>
                              </w:r>
                            </w:p>
                          </w:txbxContent>
                        </v:textbox>
                      </v:rect>
                      <v:rect id="Rectángulo 1754497778" o:spid="_x0000_s1041" style="position:absolute;left:3;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" fillcolor="#4372c3" strokecolor="window" strokeweight="1pt">
                        <v:stroke startarrowwidth="narrow" startarrowlength="short" endarrowwidth="narrow" endarrowlength="short"/>
                        <v:textbox inset="2.53958mm,2.53958mm,2.53958mm,2.53958mm">
                          <w:txbxContent>
                            <w:p w14:paraId="30ED1B06" w14:textId="77777777" w:rsidR="0044419E" w:rsidRDefault="0044419E" w:rsidP="00796016">
                              <w:pPr>
                                <w:textDirection w:val="btLr"/>
                              </w:pPr>
                            </w:p>
                          </w:txbxContent>
                        </v:textbox>
                      </v:rect>
                      <v:rect id="Rectángulo 181341858" o:spid="_x0000_s1042" style="position:absolute;left:3;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" filled="f" stroked="f">
                        <v:textbox inset=".24653mm,.24653mm,.24653mm,.24653mm">
                          <w:txbxContent>
                            <w:p w14:paraId="12416B8C" w14:textId="77777777" w:rsidR="0044419E" w:rsidRDefault="0044419E" w:rsidP="00796016">
                              <w:pPr>
                                <w:spacing w:line="215" w:lineRule="auto"/>
                                <w:jc w:val="center"/>
                                <w:textDirection w:val="btLr"/>
                              </w:pPr>
                              <w:r>
                                <w:rPr>
                                  <w:color w:val="FFFFFF"/>
                                  <w:sz w:val="28"/>
                                </w:rPr>
                                <w:t>Procesos</w:t>
                              </w:r>
                            </w:p>
                          </w:txbxContent>
                        </v:textbox>
                      </v:rect>
                      <v:rect id="Rectángulo 1966948466" o:spid="_x0000_s1043" style="position:absolute;left:19412;top:1147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" fillcolor="#4372c3" strokecolor="window" strokeweight="1pt">
                        <v:stroke startarrowwidth="narrow" startarrowlength="short" endarrowwidth="narrow" endarrowlength="short"/>
                        <v:textbox inset="2.53958mm,2.53958mm,2.53958mm,2.53958mm">
                          <w:txbxContent>
                            <w:p w14:paraId="6EFE5176" w14:textId="77777777" w:rsidR="0044419E" w:rsidRDefault="0044419E" w:rsidP="00796016">
                              <w:pPr>
                                <w:textDirection w:val="btLr"/>
                              </w:pPr>
                            </w:p>
                          </w:txbxContent>
                        </v:textbox>
                      </v:rect>
                      <v:rect id="Rectángulo 1940676973" o:spid="_x0000_s1044" style="position:absolute;left:19412;top:11475;width:16039;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" filled="f" stroked="f">
                        <v:textbox inset=".24653mm,.24653mm,.24653mm,.24653mm">
                          <w:txbxContent>
                            <w:p w14:paraId="55FADAB4" w14:textId="77777777" w:rsidR="0044419E" w:rsidRDefault="0044419E" w:rsidP="00796016">
                              <w:pPr>
                                <w:spacing w:line="215" w:lineRule="auto"/>
                                <w:jc w:val="center"/>
                                <w:textDirection w:val="btLr"/>
                              </w:pPr>
                              <w:r>
                                <w:rPr>
                                  <w:color w:val="FFFFFF"/>
                                  <w:sz w:val="28"/>
                                </w:rPr>
                                <w:t>Roles</w:t>
                              </w:r>
                            </w:p>
                          </w:txbxContent>
                        </v:textbox>
                      </v:rect>
                      <v:rect id="Rectángulo 1853806259" o:spid="_x0000_s1045" style="position:absolute;left:38820;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" fillcolor="#4372c3" strokecolor="window" strokeweight="1pt">
                        <v:stroke startarrowwidth="narrow" startarrowlength="short" endarrowwidth="narrow" endarrowlength="short"/>
                        <v:textbox inset="2.53958mm,2.53958mm,2.53958mm,2.53958mm">
                          <w:txbxContent>
                            <w:p w14:paraId="3F197F56" w14:textId="77777777" w:rsidR="0044419E" w:rsidRDefault="0044419E" w:rsidP="00796016">
                              <w:pPr>
                                <w:textDirection w:val="btLr"/>
                              </w:pPr>
                            </w:p>
                          </w:txbxContent>
                        </v:textbox>
                      </v:rect>
                      <v:rect id="Rectángulo 657357070" o:spid="_x0000_s1046" style="position:absolute;left:38820;top:11475;width:16040;height:8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" filled="f" stroked="f">
                        <v:textbox inset=".24653mm,.24653mm,.24653mm,.24653mm">
                          <w:txbxContent>
                            <w:p w14:paraId="62D247B9" w14:textId="77777777" w:rsidR="0044419E" w:rsidRDefault="0044419E" w:rsidP="00796016">
                              <w:pPr>
                                <w:spacing w:line="215" w:lineRule="auto"/>
                                <w:jc w:val="center"/>
                                <w:textDirection w:val="btLr"/>
                              </w:pPr>
                              <w:r>
                                <w:rPr>
                                  <w:color w:val="FFFFFF"/>
                                  <w:sz w:val="28"/>
                                </w:rPr>
                                <w:t>Recursos / Tecnología</w:t>
                              </w:r>
                            </w:p>
                          </w:txbxContent>
                        </v:textbox>
                      </v:rect>
                    </v:group>
                  </v:group>
                </v:group>
                <w10:anchorlock/>
              </v:group>
            </w:pict>
          </mc:Fallback>
        </mc:AlternateContent>
      </w:r>
    </w:p>
    <w:p w14:paraId="7A6B8B70" w14:textId="67DDD01B" w:rsidR="00796016" w:rsidRPr="00796016" w:rsidRDefault="00513B9F" w:rsidP="00796016">
      <w:pPr>
        <w:spacing w:after="4" w:line="366" w:lineRule="auto"/>
        <w:ind w:left="10" w:hanging="10"/>
        <w:rPr>
          <w:rFonts w:eastAsia="Arial" w:cs="Arial"/>
          <w:color w:val="000000"/>
          <w:szCs w:val="22"/>
        </w:rPr>
      </w:pPr>
      <w:r>
        <w:rPr>
          <w:noProof/>
          <w:lang w:val="es-CO" w:eastAsia="es-CO"/>
        </w:rPr>
        <mc:AlternateContent>
          <mc:Choice Requires="wps">
            <w:drawing>
              <wp:anchor distT="0" distB="0" distL="114300" distR="114300" simplePos="0" relativeHeight="251661312" behindDoc="0" locked="0" layoutInCell="1" allowOverlap="1" wp14:anchorId="438578DF" wp14:editId="2763522A">
                <wp:simplePos x="0" y="0"/>
                <wp:positionH relativeFrom="column">
                  <wp:posOffset>281940</wp:posOffset>
                </wp:positionH>
                <wp:positionV relativeFrom="paragraph">
                  <wp:posOffset>483870</wp:posOffset>
                </wp:positionV>
                <wp:extent cx="5433060" cy="635"/>
                <wp:effectExtent l="0" t="0" r="0" b="0"/>
                <wp:wrapNone/>
                <wp:docPr id="86779635" name="Cuadro de texto 1"/>
                <wp:cNvGraphicFramePr/>
                <a:graphic xmlns:a="http://schemas.openxmlformats.org/drawingml/2006/main">
                  <a:graphicData uri="http://schemas.microsoft.com/office/word/2010/wordprocessingShape">
                    <wps:wsp>
                      <wps:cNvSpPr txBox="1"/>
                      <wps:spPr>
                        <a:xfrm>
                          <a:off x="0" y="0"/>
                          <a:ext cx="5433060" cy="635"/>
                        </a:xfrm>
                        <a:prstGeom prst="rect">
                          <a:avLst/>
                        </a:prstGeom>
                        <a:solidFill>
                          <a:prstClr val="white"/>
                        </a:solidFill>
                        <a:ln>
                          <a:noFill/>
                        </a:ln>
                      </wps:spPr>
                      <wps:txbx>
                        <w:txbxContent>
                          <w:p w14:paraId="473F70F9" w14:textId="62A9DDB5" w:rsidR="00513B9F" w:rsidRPr="005E65DE" w:rsidRDefault="00513B9F" w:rsidP="00513B9F">
                            <w:pPr>
                              <w:pStyle w:val="Descripcin"/>
                              <w:rPr>
                                <w:rFonts w:eastAsia="Arial" w:cs="Arial"/>
                                <w:noProof/>
                                <w:color w:val="000000"/>
                                <w:szCs w:val="22"/>
                              </w:rPr>
                            </w:pPr>
                            <w:bookmarkStart w:id="117" w:name="_Toc200621401"/>
                            <w:r>
                              <w:t xml:space="preserve">Ilustración </w:t>
                            </w:r>
                            <w:r>
                              <w:fldChar w:fldCharType="begin"/>
                            </w:r>
                            <w:r>
                              <w:instrText xml:space="preserve"> SEQ Ilustración \* ARABIC </w:instrText>
                            </w:r>
                            <w:r>
                              <w:fldChar w:fldCharType="separate"/>
                            </w:r>
                            <w:r w:rsidR="005B246C">
                              <w:rPr>
                                <w:noProof/>
                              </w:rPr>
                              <w:t>10</w:t>
                            </w:r>
                            <w:r>
                              <w:fldChar w:fldCharType="end"/>
                            </w:r>
                            <w:r>
                              <w:t xml:space="preserve"> - </w:t>
                            </w:r>
                            <w:r w:rsidRPr="00F63964">
                              <w:t>Elementos de una capacidad según guía TOGAF® Series Guide Business Capabilities</w:t>
                            </w:r>
                            <w:bookmarkEnd w:id="1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38578DF" id="_x0000_t202" coordsize="21600,21600" o:spt="202" path="m,l,21600r21600,l21600,xe">
                <v:stroke joinstyle="miter"/>
                <v:path gradientshapeok="t" o:connecttype="rect"/>
              </v:shapetype>
              <v:shape id="Cuadro de texto 1" o:spid="_x0000_s1047" type="#_x0000_t202" style="position:absolute;left:0;text-align:left;margin-left:22.2pt;margin-top:38.1pt;width:427.8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" stroked="f">
                <v:textbox style="mso-fit-shape-to-text:t" inset="0,0,0,0">
                  <w:txbxContent>
                    <w:p w14:paraId="473F70F9" w14:textId="62A9DDB5" w:rsidR="00513B9F" w:rsidRPr="005E65DE" w:rsidRDefault="00513B9F" w:rsidP="00513B9F">
                      <w:pPr>
                        <w:pStyle w:val="Descripcin"/>
                        <w:rPr>
                          <w:rFonts w:eastAsia="Arial" w:cs="Arial"/>
                          <w:noProof/>
                          <w:color w:val="000000"/>
                          <w:szCs w:val="22"/>
                        </w:rPr>
                      </w:pPr>
                      <w:bookmarkStart w:id="118" w:name="_Toc200621401"/>
                      <w:r>
                        <w:t xml:space="preserve">Ilustración </w:t>
                      </w:r>
                      <w:r>
                        <w:fldChar w:fldCharType="begin"/>
                      </w:r>
                      <w:r>
                        <w:instrText xml:space="preserve"> SEQ Ilustración \* ARABIC </w:instrText>
                      </w:r>
                      <w:r>
                        <w:fldChar w:fldCharType="separate"/>
                      </w:r>
                      <w:r w:rsidR="005B246C">
                        <w:rPr>
                          <w:noProof/>
                        </w:rPr>
                        <w:t>10</w:t>
                      </w:r>
                      <w:r>
                        <w:fldChar w:fldCharType="end"/>
                      </w:r>
                      <w:r>
                        <w:t xml:space="preserve"> - </w:t>
                      </w:r>
                      <w:r w:rsidRPr="00F63964">
                        <w:t>Elementos de una capacidad según guía TOGAF® Series Guide Business Capabilities</w:t>
                      </w:r>
                      <w:bookmarkEnd w:id="118"/>
                    </w:p>
                  </w:txbxContent>
                </v:textbox>
              </v:shape>
            </w:pict>
          </mc:Fallback>
        </mc:AlternateContent>
      </w:r>
      <w:r w:rsidR="00796016" w:rsidRPr="00796016">
        <w:rPr>
          <w:rFonts w:eastAsia="Arial" w:cs="Arial"/>
          <w:noProof/>
          <w:color w:val="000000"/>
          <w:szCs w:val="22"/>
          <w:lang w:val="es-CO" w:eastAsia="es-CO"/>
        </w:rPr>
        <mc:AlternateContent>
          <mc:Choice Requires="wps">
            <w:drawing>
              <wp:anchor distT="0" distB="0" distL="114300" distR="114300" simplePos="0" relativeHeight="251659264" behindDoc="0" locked="0" layoutInCell="1" hidden="0" allowOverlap="1" wp14:anchorId="11D2B2A4" wp14:editId="5B1C0A27">
                <wp:simplePos x="0" y="0"/>
                <wp:positionH relativeFrom="column">
                  <wp:posOffset>281940</wp:posOffset>
                </wp:positionH>
                <wp:positionV relativeFrom="paragraph">
                  <wp:posOffset>53340</wp:posOffset>
                </wp:positionV>
                <wp:extent cx="5433060" cy="373380"/>
                <wp:effectExtent l="0" t="0" r="15240" b="26670"/>
                <wp:wrapNone/>
                <wp:docPr id="2091023021" name="Rectángulo 2091023021"/>
                <wp:cNvGraphicFramePr/>
                <a:graphic xmlns:a="http://schemas.openxmlformats.org/drawingml/2006/main">
                  <a:graphicData uri="http://schemas.microsoft.com/office/word/2010/wordprocessingShape">
                    <wps:wsp>
                      <wps:cNvSpPr/>
                      <wps:spPr>
                        <a:xfrm>
                          <a:off x="0" y="0"/>
                          <a:ext cx="5433060" cy="373380"/>
                        </a:xfrm>
                        <a:prstGeom prst="rect">
                          <a:avLst/>
                        </a:prstGeom>
                        <a:solidFill>
                          <a:srgbClr val="5B9BD5"/>
                        </a:solidFill>
                        <a:ln w="12700" cap="flat" cmpd="sng">
                          <a:solidFill>
                            <a:srgbClr val="5B9BD5"/>
                          </a:solidFill>
                          <a:prstDash val="solid"/>
                          <a:miter lim="800000"/>
                          <a:headEnd type="none" w="sm" len="sm"/>
                          <a:tailEnd type="none" w="sm" len="sm"/>
                        </a:ln>
                      </wps:spPr>
                      <wps:txbx>
                        <w:txbxContent>
                          <w:p w14:paraId="50C33A42" w14:textId="77777777" w:rsidR="0044419E" w:rsidRDefault="0044419E" w:rsidP="00796016">
                            <w:pPr>
                              <w:jc w:val="center"/>
                              <w:textDirection w:val="btLr"/>
                            </w:pPr>
                            <w:r>
                              <w:rPr>
                                <w:color w:val="FFFFFF"/>
                                <w:sz w:val="28"/>
                              </w:rPr>
                              <w:t>Información</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D2B2A4" id="Rectángulo 2091023021" o:spid="_x0000_s1048" style="position:absolute;left:0;text-align:left;margin-left:22.2pt;margin-top:4.2pt;width:427.8pt;height:2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" fillcolor="#5b9bd5" strokecolor="#5b9bd5" strokeweight="1pt">
                <v:stroke startarrowwidth="narrow" startarrowlength="short" endarrowwidth="narrow" endarrowlength="short"/>
                <v:textbox inset="2.53958mm,1.2694mm,2.53958mm,1.2694mm">
                  <w:txbxContent>
                    <w:p w14:paraId="50C33A42" w14:textId="77777777" w:rsidR="0044419E" w:rsidRDefault="0044419E" w:rsidP="00796016">
                      <w:pPr>
                        <w:jc w:val="center"/>
                        <w:textDirection w:val="btLr"/>
                      </w:pPr>
                      <w:r>
                        <w:rPr>
                          <w:color w:val="FFFFFF"/>
                          <w:sz w:val="28"/>
                        </w:rPr>
                        <w:t>Información</w:t>
                      </w:r>
                    </w:p>
                  </w:txbxContent>
                </v:textbox>
              </v:rect>
            </w:pict>
          </mc:Fallback>
        </mc:AlternateContent>
      </w:r>
    </w:p>
    <w:p w14:paraId="0AD13DA1"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 xml:space="preserve"> </w:t>
      </w:r>
    </w:p>
    <w:p w14:paraId="1835F95F" w14:textId="1489A292" w:rsidR="00796016" w:rsidRPr="00796016" w:rsidRDefault="00796016" w:rsidP="00796016">
      <w:pPr>
        <w:pBdr>
          <w:top w:val="nil"/>
          <w:left w:val="nil"/>
          <w:bottom w:val="nil"/>
          <w:right w:val="nil"/>
          <w:between w:val="nil"/>
        </w:pBdr>
        <w:spacing w:after="200" w:line="366" w:lineRule="auto"/>
        <w:ind w:left="10" w:right="854" w:hanging="10"/>
        <w:jc w:val="center"/>
        <w:rPr>
          <w:rFonts w:eastAsia="Arial" w:cs="Arial"/>
          <w:b/>
          <w:i/>
          <w:color w:val="205968"/>
          <w:sz w:val="20"/>
        </w:rPr>
      </w:pPr>
      <w:bookmarkStart w:id="119" w:name="_Toc156467694"/>
      <w:bookmarkStart w:id="120" w:name="_Toc156973749"/>
      <w:r w:rsidRPr="00796016">
        <w:rPr>
          <w:rFonts w:eastAsia="Arial" w:cs="Arial"/>
          <w:b/>
          <w:i/>
          <w:color w:val="205968"/>
          <w:sz w:val="20"/>
        </w:rPr>
        <w:t xml:space="preserve">   </w:t>
      </w:r>
      <w:bookmarkEnd w:id="119"/>
      <w:bookmarkEnd w:id="120"/>
    </w:p>
    <w:p w14:paraId="041F451D" w14:textId="77777777" w:rsidR="00513B9F" w:rsidRDefault="00513B9F" w:rsidP="00796016">
      <w:pPr>
        <w:spacing w:after="4" w:line="366" w:lineRule="auto"/>
        <w:ind w:left="10" w:hanging="10"/>
        <w:rPr>
          <w:rFonts w:eastAsia="Calibri" w:cs="Arial"/>
          <w:i/>
          <w:color w:val="44546A"/>
          <w:sz w:val="18"/>
          <w:szCs w:val="18"/>
        </w:rPr>
      </w:pPr>
    </w:p>
    <w:p w14:paraId="69AC679C" w14:textId="526191B2" w:rsidR="00796016" w:rsidRPr="00796016" w:rsidRDefault="00796016" w:rsidP="00796016">
      <w:pPr>
        <w:spacing w:after="4" w:line="366" w:lineRule="auto"/>
        <w:ind w:left="10" w:hanging="10"/>
        <w:rPr>
          <w:rFonts w:eastAsia="Calibri" w:cs="Arial"/>
          <w:i/>
          <w:color w:val="44546A"/>
          <w:sz w:val="18"/>
          <w:szCs w:val="18"/>
        </w:rPr>
      </w:pPr>
      <w:r w:rsidRPr="00796016">
        <w:rPr>
          <w:rFonts w:eastAsia="Calibri" w:cs="Arial"/>
          <w:i/>
          <w:color w:val="44546A"/>
          <w:sz w:val="18"/>
          <w:szCs w:val="18"/>
        </w:rPr>
        <w:t>Fuente: Adaptado de Guía TOGAF® Series Guide Business Capabilities.</w:t>
      </w:r>
    </w:p>
    <w:p w14:paraId="160FAB0F" w14:textId="77777777" w:rsidR="00796016" w:rsidRPr="00796016" w:rsidRDefault="00796016" w:rsidP="00796016">
      <w:pPr>
        <w:spacing w:after="4" w:line="366" w:lineRule="auto"/>
        <w:ind w:left="10" w:hanging="10"/>
        <w:rPr>
          <w:rFonts w:ascii="Calibri" w:eastAsia="Calibri" w:hAnsi="Calibri" w:cs="Calibri"/>
          <w:i/>
          <w:color w:val="44546A"/>
          <w:sz w:val="18"/>
          <w:szCs w:val="18"/>
        </w:rPr>
      </w:pPr>
    </w:p>
    <w:p w14:paraId="72221AB0" w14:textId="77777777" w:rsidR="00796016" w:rsidRPr="00796016" w:rsidRDefault="00796016" w:rsidP="00796016">
      <w:pPr>
        <w:ind w:left="10" w:hanging="10"/>
        <w:rPr>
          <w:rFonts w:eastAsia="Arial" w:cs="Arial"/>
          <w:color w:val="000000"/>
          <w:szCs w:val="22"/>
        </w:rPr>
      </w:pPr>
      <w:r w:rsidRPr="00796016">
        <w:rPr>
          <w:rFonts w:eastAsia="Arial" w:cs="Arial"/>
          <w:color w:val="000000"/>
          <w:szCs w:val="22"/>
        </w:rPr>
        <w:t xml:space="preserve">A continuación, se presenta una descripción de los elementos de la capacidad: </w:t>
      </w:r>
    </w:p>
    <w:p w14:paraId="2166D3A4" w14:textId="77777777" w:rsidR="00796016" w:rsidRPr="00796016" w:rsidRDefault="00796016" w:rsidP="00796016">
      <w:pPr>
        <w:ind w:left="10" w:hanging="10"/>
        <w:rPr>
          <w:rFonts w:eastAsia="Arial" w:cs="Arial"/>
          <w:color w:val="000000"/>
          <w:szCs w:val="22"/>
        </w:rPr>
      </w:pPr>
    </w:p>
    <w:p w14:paraId="00D1FE3E" w14:textId="77777777" w:rsidR="00796016" w:rsidRPr="00796016" w:rsidRDefault="00796016" w:rsidP="006B084F">
      <w:pPr>
        <w:numPr>
          <w:ilvl w:val="0"/>
          <w:numId w:val="19"/>
        </w:numPr>
        <w:pBdr>
          <w:top w:val="nil"/>
          <w:left w:val="nil"/>
          <w:bottom w:val="nil"/>
          <w:right w:val="nil"/>
          <w:between w:val="nil"/>
        </w:pBdr>
        <w:spacing w:after="4" w:line="366" w:lineRule="auto"/>
        <w:rPr>
          <w:rFonts w:eastAsia="Arial" w:cs="Arial"/>
          <w:color w:val="000000"/>
          <w:szCs w:val="22"/>
        </w:rPr>
      </w:pPr>
      <w:r w:rsidRPr="00796016">
        <w:rPr>
          <w:rFonts w:eastAsia="Arial" w:cs="Arial"/>
          <w:color w:val="000000"/>
          <w:szCs w:val="22"/>
        </w:rPr>
        <w:t xml:space="preserve">Roles/personas: Es definido como el conjunto de expectativas y obligaciones aplicadas a una persona que ocupa una determinada posición en una organización. </w:t>
      </w:r>
    </w:p>
    <w:p w14:paraId="131344D4" w14:textId="77777777" w:rsidR="00796016" w:rsidRPr="00796016" w:rsidRDefault="00796016" w:rsidP="006B084F">
      <w:pPr>
        <w:numPr>
          <w:ilvl w:val="0"/>
          <w:numId w:val="19"/>
        </w:numPr>
        <w:pBdr>
          <w:top w:val="nil"/>
          <w:left w:val="nil"/>
          <w:bottom w:val="nil"/>
          <w:right w:val="nil"/>
          <w:between w:val="nil"/>
        </w:pBdr>
        <w:spacing w:after="4" w:line="366" w:lineRule="auto"/>
        <w:rPr>
          <w:rFonts w:eastAsia="Arial" w:cs="Arial"/>
          <w:color w:val="000000"/>
          <w:szCs w:val="22"/>
        </w:rPr>
      </w:pPr>
      <w:r w:rsidRPr="00796016">
        <w:rPr>
          <w:rFonts w:eastAsia="Arial" w:cs="Arial"/>
          <w:color w:val="000000"/>
          <w:szCs w:val="22"/>
        </w:rPr>
        <w:t xml:space="preserve">Procesos: Representan el conjunto de actividades ordenadas que definen el cómo y quién los hace. </w:t>
      </w:r>
    </w:p>
    <w:p w14:paraId="65442440" w14:textId="77777777" w:rsidR="00796016" w:rsidRPr="00796016" w:rsidRDefault="00796016" w:rsidP="006B084F">
      <w:pPr>
        <w:numPr>
          <w:ilvl w:val="0"/>
          <w:numId w:val="19"/>
        </w:numPr>
        <w:pBdr>
          <w:top w:val="nil"/>
          <w:left w:val="nil"/>
          <w:bottom w:val="nil"/>
          <w:right w:val="nil"/>
          <w:between w:val="nil"/>
        </w:pBdr>
        <w:spacing w:after="4" w:line="366" w:lineRule="auto"/>
        <w:rPr>
          <w:rFonts w:eastAsia="Arial" w:cs="Arial"/>
          <w:color w:val="000000"/>
          <w:szCs w:val="22"/>
        </w:rPr>
      </w:pPr>
      <w:r w:rsidRPr="00796016">
        <w:rPr>
          <w:rFonts w:eastAsia="Arial" w:cs="Arial"/>
          <w:color w:val="000000"/>
          <w:szCs w:val="22"/>
        </w:rPr>
        <w:t xml:space="preserve">Información: Representa la información consumida en la capa de negocio, esta información puede ser estructurada y/o no estructurada. </w:t>
      </w:r>
    </w:p>
    <w:p w14:paraId="022F892D" w14:textId="77777777" w:rsidR="00796016" w:rsidRPr="00796016" w:rsidRDefault="00796016" w:rsidP="006B084F">
      <w:pPr>
        <w:numPr>
          <w:ilvl w:val="0"/>
          <w:numId w:val="19"/>
        </w:numPr>
        <w:pBdr>
          <w:top w:val="nil"/>
          <w:left w:val="nil"/>
          <w:bottom w:val="nil"/>
          <w:right w:val="nil"/>
          <w:between w:val="nil"/>
        </w:pBdr>
        <w:spacing w:after="4" w:line="366" w:lineRule="auto"/>
        <w:rPr>
          <w:rFonts w:eastAsia="Arial" w:cs="Arial"/>
          <w:color w:val="000000"/>
          <w:szCs w:val="22"/>
        </w:rPr>
      </w:pPr>
      <w:r w:rsidRPr="00796016">
        <w:rPr>
          <w:rFonts w:eastAsia="Arial" w:cs="Arial"/>
          <w:color w:val="000000"/>
          <w:szCs w:val="22"/>
        </w:rPr>
        <w:t xml:space="preserve">Recursos: Hace referencia a los sistemas de información, humanos, maquinaria, materiales, económicos, vehículos y herramientas utilizadas para gestionar la operación de la organización. </w:t>
      </w:r>
      <w:r w:rsidRPr="00796016">
        <w:rPr>
          <w:rFonts w:eastAsia="Arial" w:cs="Arial"/>
          <w:color w:val="000000"/>
          <w:szCs w:val="22"/>
        </w:rPr>
        <w:lastRenderedPageBreak/>
        <w:t>En el contexto de Gobierno y gestión de datos, este elemento se analizó desde la perspectiva de herramientas tecnológicas.</w:t>
      </w:r>
    </w:p>
    <w:p w14:paraId="74AE3DF0" w14:textId="77777777" w:rsidR="00796016" w:rsidRPr="00796016" w:rsidRDefault="00796016" w:rsidP="00796016">
      <w:pPr>
        <w:spacing w:after="4" w:line="366" w:lineRule="auto"/>
        <w:ind w:left="10" w:hanging="10"/>
        <w:rPr>
          <w:rFonts w:eastAsia="Arial" w:cs="Arial"/>
          <w:color w:val="000000"/>
          <w:szCs w:val="22"/>
        </w:rPr>
      </w:pPr>
    </w:p>
    <w:p w14:paraId="5B8B220A"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Una vez dada la definición de una capacidad y los elementos que la componen, se toma como referencia los resultados obtenidos en la evaluación donde se cuantificó el nivel de madurez para elementos que componen la capacidad como: Personas, procesos y tecnología, para las siguientes funciones del Gobierno y gestión de datos:</w:t>
      </w:r>
    </w:p>
    <w:p w14:paraId="03A5C229" w14:textId="77777777" w:rsidR="00796016" w:rsidRPr="00796016" w:rsidRDefault="00796016" w:rsidP="00796016">
      <w:pPr>
        <w:spacing w:after="4" w:line="366" w:lineRule="auto"/>
        <w:ind w:left="10" w:hanging="10"/>
        <w:rPr>
          <w:rFonts w:eastAsia="Arial" w:cs="Arial"/>
          <w:color w:val="000000"/>
          <w:szCs w:val="22"/>
        </w:rPr>
      </w:pPr>
    </w:p>
    <w:tbl>
      <w:tblPr>
        <w:tblStyle w:val="Tabladecuadrcula4-nfasis3"/>
        <w:tblW w:w="10060" w:type="dxa"/>
        <w:tblLayout w:type="fixed"/>
        <w:tblLook w:val="04A0" w:firstRow="1" w:lastRow="0" w:firstColumn="1" w:lastColumn="0" w:noHBand="0" w:noVBand="1"/>
      </w:tblPr>
      <w:tblGrid>
        <w:gridCol w:w="562"/>
        <w:gridCol w:w="1985"/>
        <w:gridCol w:w="1134"/>
        <w:gridCol w:w="1134"/>
        <w:gridCol w:w="1276"/>
        <w:gridCol w:w="1417"/>
        <w:gridCol w:w="1276"/>
        <w:gridCol w:w="1276"/>
      </w:tblGrid>
      <w:tr w:rsidR="00796016" w:rsidRPr="00796016" w14:paraId="3A9EDE73" w14:textId="77777777" w:rsidTr="00731FD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0060" w:type="dxa"/>
            <w:gridSpan w:val="8"/>
          </w:tcPr>
          <w:p w14:paraId="09166149" w14:textId="77777777" w:rsidR="00796016" w:rsidRPr="00796016" w:rsidRDefault="00796016" w:rsidP="00796016">
            <w:pPr>
              <w:spacing w:after="4" w:line="366" w:lineRule="auto"/>
              <w:ind w:left="10" w:hanging="10"/>
              <w:jc w:val="center"/>
              <w:rPr>
                <w:rFonts w:eastAsia="Arial" w:cs="Arial"/>
                <w:color w:val="000000"/>
                <w:sz w:val="20"/>
              </w:rPr>
            </w:pPr>
            <w:bookmarkStart w:id="121" w:name="_heading=h.1302m92" w:colFirst="0" w:colLast="0"/>
            <w:bookmarkEnd w:id="121"/>
            <w:r w:rsidRPr="00796016">
              <w:rPr>
                <w:rFonts w:eastAsia="Arial" w:cs="Arial"/>
                <w:color w:val="000000"/>
                <w:sz w:val="20"/>
              </w:rPr>
              <w:t>EVALUACIÓN ESTADO ACTUAL GOBIERNO Y GESTIÓN DE DATOS</w:t>
            </w:r>
          </w:p>
        </w:tc>
      </w:tr>
      <w:tr w:rsidR="00796016" w:rsidRPr="00796016" w14:paraId="0C62312E" w14:textId="77777777" w:rsidTr="00731F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2" w:type="dxa"/>
          </w:tcPr>
          <w:p w14:paraId="7BC8ACB4"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ID</w:t>
            </w:r>
          </w:p>
        </w:tc>
        <w:tc>
          <w:tcPr>
            <w:tcW w:w="1985" w:type="dxa"/>
          </w:tcPr>
          <w:p w14:paraId="5C9667CE"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 DIMENSIONES DAMA</w:t>
            </w:r>
          </w:p>
        </w:tc>
        <w:tc>
          <w:tcPr>
            <w:tcW w:w="1134" w:type="dxa"/>
          </w:tcPr>
          <w:p w14:paraId="111931C4"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 Proceso </w:t>
            </w:r>
          </w:p>
        </w:tc>
        <w:tc>
          <w:tcPr>
            <w:tcW w:w="1134" w:type="dxa"/>
          </w:tcPr>
          <w:p w14:paraId="0E96DD36"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Personas </w:t>
            </w:r>
          </w:p>
        </w:tc>
        <w:tc>
          <w:tcPr>
            <w:tcW w:w="1276" w:type="dxa"/>
          </w:tcPr>
          <w:p w14:paraId="4CB10C26"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Tecnología </w:t>
            </w:r>
          </w:p>
        </w:tc>
        <w:tc>
          <w:tcPr>
            <w:tcW w:w="1417" w:type="dxa"/>
          </w:tcPr>
          <w:p w14:paraId="3F2BFC19"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 Calificación </w:t>
            </w:r>
          </w:p>
        </w:tc>
        <w:tc>
          <w:tcPr>
            <w:tcW w:w="1276" w:type="dxa"/>
          </w:tcPr>
          <w:p w14:paraId="1573334F"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 Nivel </w:t>
            </w:r>
          </w:p>
        </w:tc>
        <w:tc>
          <w:tcPr>
            <w:tcW w:w="1276" w:type="dxa"/>
          </w:tcPr>
          <w:p w14:paraId="7F842A92"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b/>
                <w:color w:val="000000"/>
                <w:sz w:val="20"/>
              </w:rPr>
            </w:pPr>
            <w:r w:rsidRPr="00796016">
              <w:rPr>
                <w:rFonts w:eastAsia="Arial" w:cs="Arial"/>
                <w:b/>
                <w:color w:val="000000"/>
                <w:sz w:val="20"/>
              </w:rPr>
              <w:t xml:space="preserve"> Nivel Sugerido </w:t>
            </w:r>
          </w:p>
        </w:tc>
      </w:tr>
      <w:tr w:rsidR="00796016" w:rsidRPr="00796016" w14:paraId="652FD02C" w14:textId="77777777" w:rsidTr="00731FD6">
        <w:trPr>
          <w:trHeight w:val="576"/>
        </w:trPr>
        <w:tc>
          <w:tcPr>
            <w:cnfStyle w:val="001000000000" w:firstRow="0" w:lastRow="0" w:firstColumn="1" w:lastColumn="0" w:oddVBand="0" w:evenVBand="0" w:oddHBand="0" w:evenHBand="0" w:firstRowFirstColumn="0" w:firstRowLastColumn="0" w:lastRowFirstColumn="0" w:lastRowLastColumn="0"/>
            <w:tcW w:w="562" w:type="dxa"/>
          </w:tcPr>
          <w:p w14:paraId="2E057B38"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1</w:t>
            </w:r>
          </w:p>
        </w:tc>
        <w:tc>
          <w:tcPr>
            <w:tcW w:w="1985" w:type="dxa"/>
          </w:tcPr>
          <w:p w14:paraId="2354CE17"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 xml:space="preserve">Gobierno de los datos </w:t>
            </w:r>
          </w:p>
        </w:tc>
        <w:tc>
          <w:tcPr>
            <w:tcW w:w="1134" w:type="dxa"/>
          </w:tcPr>
          <w:p w14:paraId="07730B6C"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1,96</w:t>
            </w:r>
          </w:p>
        </w:tc>
        <w:tc>
          <w:tcPr>
            <w:tcW w:w="1134" w:type="dxa"/>
          </w:tcPr>
          <w:p w14:paraId="6389D126"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1,82</w:t>
            </w:r>
          </w:p>
        </w:tc>
        <w:tc>
          <w:tcPr>
            <w:tcW w:w="1276" w:type="dxa"/>
          </w:tcPr>
          <w:p w14:paraId="3929915F"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1,98</w:t>
            </w:r>
          </w:p>
        </w:tc>
        <w:tc>
          <w:tcPr>
            <w:tcW w:w="1417" w:type="dxa"/>
          </w:tcPr>
          <w:p w14:paraId="0ABAB8F0"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1,92</w:t>
            </w:r>
          </w:p>
        </w:tc>
        <w:tc>
          <w:tcPr>
            <w:tcW w:w="1276" w:type="dxa"/>
          </w:tcPr>
          <w:p w14:paraId="38559758"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Inicial</w:t>
            </w:r>
          </w:p>
        </w:tc>
        <w:tc>
          <w:tcPr>
            <w:tcW w:w="1276" w:type="dxa"/>
          </w:tcPr>
          <w:p w14:paraId="469BE1BC"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3,7</w:t>
            </w:r>
          </w:p>
        </w:tc>
      </w:tr>
      <w:tr w:rsidR="00796016" w:rsidRPr="00796016" w14:paraId="54881FA4" w14:textId="77777777" w:rsidTr="00731FD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62" w:type="dxa"/>
          </w:tcPr>
          <w:p w14:paraId="765210E2"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2</w:t>
            </w:r>
          </w:p>
        </w:tc>
        <w:tc>
          <w:tcPr>
            <w:tcW w:w="1985" w:type="dxa"/>
          </w:tcPr>
          <w:p w14:paraId="455E9354"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 xml:space="preserve">Calidad de datos </w:t>
            </w:r>
          </w:p>
        </w:tc>
        <w:tc>
          <w:tcPr>
            <w:tcW w:w="1134" w:type="dxa"/>
          </w:tcPr>
          <w:p w14:paraId="5846E6A4"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2,29</w:t>
            </w:r>
          </w:p>
        </w:tc>
        <w:tc>
          <w:tcPr>
            <w:tcW w:w="1134" w:type="dxa"/>
          </w:tcPr>
          <w:p w14:paraId="330AF559"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2,46</w:t>
            </w:r>
          </w:p>
        </w:tc>
        <w:tc>
          <w:tcPr>
            <w:tcW w:w="1276" w:type="dxa"/>
          </w:tcPr>
          <w:p w14:paraId="46733405"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2,46</w:t>
            </w:r>
          </w:p>
        </w:tc>
        <w:tc>
          <w:tcPr>
            <w:tcW w:w="1417" w:type="dxa"/>
          </w:tcPr>
          <w:p w14:paraId="4C9F71BE"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2,40</w:t>
            </w:r>
          </w:p>
        </w:tc>
        <w:tc>
          <w:tcPr>
            <w:tcW w:w="1276" w:type="dxa"/>
          </w:tcPr>
          <w:p w14:paraId="1BDB5C45"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Gestionado</w:t>
            </w:r>
          </w:p>
        </w:tc>
        <w:tc>
          <w:tcPr>
            <w:tcW w:w="1276" w:type="dxa"/>
          </w:tcPr>
          <w:p w14:paraId="496F792A"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3,7</w:t>
            </w:r>
          </w:p>
        </w:tc>
      </w:tr>
      <w:tr w:rsidR="00796016" w:rsidRPr="00796016" w14:paraId="6E5B2DB5" w14:textId="77777777" w:rsidTr="00731FD6">
        <w:trPr>
          <w:trHeight w:val="864"/>
        </w:trPr>
        <w:tc>
          <w:tcPr>
            <w:cnfStyle w:val="001000000000" w:firstRow="0" w:lastRow="0" w:firstColumn="1" w:lastColumn="0" w:oddVBand="0" w:evenVBand="0" w:oddHBand="0" w:evenHBand="0" w:firstRowFirstColumn="0" w:firstRowLastColumn="0" w:lastRowFirstColumn="0" w:lastRowLastColumn="0"/>
            <w:tcW w:w="562" w:type="dxa"/>
          </w:tcPr>
          <w:p w14:paraId="0532B930"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3</w:t>
            </w:r>
          </w:p>
        </w:tc>
        <w:tc>
          <w:tcPr>
            <w:tcW w:w="1985" w:type="dxa"/>
          </w:tcPr>
          <w:p w14:paraId="05F71B6A"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 xml:space="preserve">Integración e interoperabilidad de los datos </w:t>
            </w:r>
          </w:p>
        </w:tc>
        <w:tc>
          <w:tcPr>
            <w:tcW w:w="1134" w:type="dxa"/>
          </w:tcPr>
          <w:p w14:paraId="73E37517"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2,38</w:t>
            </w:r>
          </w:p>
        </w:tc>
        <w:tc>
          <w:tcPr>
            <w:tcW w:w="1134" w:type="dxa"/>
          </w:tcPr>
          <w:p w14:paraId="780FED69"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2,00</w:t>
            </w:r>
          </w:p>
        </w:tc>
        <w:tc>
          <w:tcPr>
            <w:tcW w:w="1276" w:type="dxa"/>
          </w:tcPr>
          <w:p w14:paraId="1613D14E"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3,07</w:t>
            </w:r>
          </w:p>
        </w:tc>
        <w:tc>
          <w:tcPr>
            <w:tcW w:w="1417" w:type="dxa"/>
          </w:tcPr>
          <w:p w14:paraId="11515011"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2,48</w:t>
            </w:r>
          </w:p>
        </w:tc>
        <w:tc>
          <w:tcPr>
            <w:tcW w:w="1276" w:type="dxa"/>
          </w:tcPr>
          <w:p w14:paraId="77794E86"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Gestionado</w:t>
            </w:r>
          </w:p>
        </w:tc>
        <w:tc>
          <w:tcPr>
            <w:tcW w:w="1276" w:type="dxa"/>
          </w:tcPr>
          <w:p w14:paraId="03C66D49"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3,7</w:t>
            </w:r>
          </w:p>
        </w:tc>
      </w:tr>
      <w:tr w:rsidR="00796016" w:rsidRPr="00796016" w14:paraId="75DC73DC" w14:textId="77777777" w:rsidTr="00731F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2" w:type="dxa"/>
          </w:tcPr>
          <w:p w14:paraId="3AF56EB1"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4</w:t>
            </w:r>
          </w:p>
        </w:tc>
        <w:tc>
          <w:tcPr>
            <w:tcW w:w="1985" w:type="dxa"/>
          </w:tcPr>
          <w:p w14:paraId="74A4528A"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Datos de referencia y maestros</w:t>
            </w:r>
          </w:p>
        </w:tc>
        <w:tc>
          <w:tcPr>
            <w:tcW w:w="1134" w:type="dxa"/>
          </w:tcPr>
          <w:p w14:paraId="5EFF7AF5"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2,18</w:t>
            </w:r>
          </w:p>
        </w:tc>
        <w:tc>
          <w:tcPr>
            <w:tcW w:w="1134" w:type="dxa"/>
          </w:tcPr>
          <w:p w14:paraId="0A1CE88B"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1,96</w:t>
            </w:r>
          </w:p>
        </w:tc>
        <w:tc>
          <w:tcPr>
            <w:tcW w:w="1276" w:type="dxa"/>
          </w:tcPr>
          <w:p w14:paraId="1211C051"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2,04</w:t>
            </w:r>
          </w:p>
        </w:tc>
        <w:tc>
          <w:tcPr>
            <w:tcW w:w="1417" w:type="dxa"/>
          </w:tcPr>
          <w:p w14:paraId="4E0B9028"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2,06</w:t>
            </w:r>
          </w:p>
        </w:tc>
        <w:tc>
          <w:tcPr>
            <w:tcW w:w="1276" w:type="dxa"/>
          </w:tcPr>
          <w:p w14:paraId="2CA6393B"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Gestionado</w:t>
            </w:r>
          </w:p>
        </w:tc>
        <w:tc>
          <w:tcPr>
            <w:tcW w:w="1276" w:type="dxa"/>
          </w:tcPr>
          <w:p w14:paraId="7FEE5915"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3,7</w:t>
            </w:r>
          </w:p>
        </w:tc>
      </w:tr>
      <w:tr w:rsidR="00796016" w:rsidRPr="00796016" w14:paraId="6C8BF6FC" w14:textId="77777777" w:rsidTr="00731FD6">
        <w:trPr>
          <w:trHeight w:val="288"/>
        </w:trPr>
        <w:tc>
          <w:tcPr>
            <w:cnfStyle w:val="001000000000" w:firstRow="0" w:lastRow="0" w:firstColumn="1" w:lastColumn="0" w:oddVBand="0" w:evenVBand="0" w:oddHBand="0" w:evenHBand="0" w:firstRowFirstColumn="0" w:firstRowLastColumn="0" w:lastRowFirstColumn="0" w:lastRowLastColumn="0"/>
            <w:tcW w:w="562" w:type="dxa"/>
          </w:tcPr>
          <w:p w14:paraId="2555BB3B"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5</w:t>
            </w:r>
          </w:p>
        </w:tc>
        <w:tc>
          <w:tcPr>
            <w:tcW w:w="1985" w:type="dxa"/>
          </w:tcPr>
          <w:p w14:paraId="64FC8718"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 xml:space="preserve">Metadatos </w:t>
            </w:r>
          </w:p>
        </w:tc>
        <w:tc>
          <w:tcPr>
            <w:tcW w:w="1134" w:type="dxa"/>
          </w:tcPr>
          <w:p w14:paraId="46D79A8E"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1,67</w:t>
            </w:r>
          </w:p>
        </w:tc>
        <w:tc>
          <w:tcPr>
            <w:tcW w:w="1134" w:type="dxa"/>
          </w:tcPr>
          <w:p w14:paraId="58511692"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1,67</w:t>
            </w:r>
          </w:p>
        </w:tc>
        <w:tc>
          <w:tcPr>
            <w:tcW w:w="1276" w:type="dxa"/>
          </w:tcPr>
          <w:p w14:paraId="39DBC8D7"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1,92</w:t>
            </w:r>
          </w:p>
        </w:tc>
        <w:tc>
          <w:tcPr>
            <w:tcW w:w="1417" w:type="dxa"/>
          </w:tcPr>
          <w:p w14:paraId="3FB4A5DD"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1,75</w:t>
            </w:r>
          </w:p>
        </w:tc>
        <w:tc>
          <w:tcPr>
            <w:tcW w:w="1276" w:type="dxa"/>
          </w:tcPr>
          <w:p w14:paraId="104BED40"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Inicial</w:t>
            </w:r>
          </w:p>
        </w:tc>
        <w:tc>
          <w:tcPr>
            <w:tcW w:w="1276" w:type="dxa"/>
          </w:tcPr>
          <w:p w14:paraId="4BD95B2F" w14:textId="77777777" w:rsidR="00796016" w:rsidRPr="00796016" w:rsidRDefault="00796016" w:rsidP="00796016">
            <w:pPr>
              <w:spacing w:after="4" w:line="366" w:lineRule="auto"/>
              <w:ind w:left="10" w:hanging="10"/>
              <w:jc w:val="center"/>
              <w:cnfStyle w:val="000000000000" w:firstRow="0" w:lastRow="0" w:firstColumn="0" w:lastColumn="0" w:oddVBand="0" w:evenVBand="0" w:oddHBand="0" w:evenHBand="0" w:firstRowFirstColumn="0" w:firstRowLastColumn="0" w:lastRowFirstColumn="0" w:lastRowLastColumn="0"/>
              <w:rPr>
                <w:rFonts w:eastAsia="Arial" w:cs="Arial"/>
                <w:color w:val="000000"/>
                <w:sz w:val="20"/>
              </w:rPr>
            </w:pPr>
            <w:r w:rsidRPr="00796016">
              <w:rPr>
                <w:rFonts w:eastAsia="Arial" w:cs="Arial"/>
                <w:color w:val="000000"/>
                <w:sz w:val="20"/>
              </w:rPr>
              <w:t>3,7</w:t>
            </w:r>
          </w:p>
        </w:tc>
      </w:tr>
      <w:tr w:rsidR="00796016" w:rsidRPr="00796016" w14:paraId="435F343D" w14:textId="77777777" w:rsidTr="00731FD6">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62" w:type="dxa"/>
          </w:tcPr>
          <w:p w14:paraId="508F0460" w14:textId="77777777" w:rsidR="00796016" w:rsidRPr="00796016" w:rsidRDefault="00796016" w:rsidP="00796016">
            <w:pPr>
              <w:spacing w:after="4" w:line="366" w:lineRule="auto"/>
              <w:ind w:left="10" w:hanging="10"/>
              <w:jc w:val="center"/>
              <w:rPr>
                <w:rFonts w:eastAsia="Arial" w:cs="Arial"/>
                <w:color w:val="000000"/>
                <w:sz w:val="20"/>
              </w:rPr>
            </w:pPr>
            <w:r w:rsidRPr="00796016">
              <w:rPr>
                <w:rFonts w:eastAsia="Arial" w:cs="Arial"/>
                <w:color w:val="000000"/>
                <w:sz w:val="20"/>
              </w:rPr>
              <w:t>6</w:t>
            </w:r>
          </w:p>
        </w:tc>
        <w:tc>
          <w:tcPr>
            <w:tcW w:w="1985" w:type="dxa"/>
          </w:tcPr>
          <w:p w14:paraId="19A7C732"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 xml:space="preserve">Seguridad de los datos </w:t>
            </w:r>
          </w:p>
        </w:tc>
        <w:tc>
          <w:tcPr>
            <w:tcW w:w="1134" w:type="dxa"/>
          </w:tcPr>
          <w:p w14:paraId="5491875B"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4,67</w:t>
            </w:r>
          </w:p>
        </w:tc>
        <w:tc>
          <w:tcPr>
            <w:tcW w:w="1134" w:type="dxa"/>
          </w:tcPr>
          <w:p w14:paraId="6E027EC1"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4,00</w:t>
            </w:r>
          </w:p>
        </w:tc>
        <w:tc>
          <w:tcPr>
            <w:tcW w:w="1276" w:type="dxa"/>
          </w:tcPr>
          <w:p w14:paraId="70C5A400"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4,83</w:t>
            </w:r>
          </w:p>
        </w:tc>
        <w:tc>
          <w:tcPr>
            <w:tcW w:w="1417" w:type="dxa"/>
          </w:tcPr>
          <w:p w14:paraId="693197CC"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4,50</w:t>
            </w:r>
          </w:p>
        </w:tc>
        <w:tc>
          <w:tcPr>
            <w:tcW w:w="1276" w:type="dxa"/>
          </w:tcPr>
          <w:p w14:paraId="2E995A6E" w14:textId="77777777" w:rsidR="00796016" w:rsidRPr="00796016" w:rsidRDefault="00796016" w:rsidP="00796016">
            <w:pPr>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Predecible</w:t>
            </w:r>
          </w:p>
        </w:tc>
        <w:tc>
          <w:tcPr>
            <w:tcW w:w="1276" w:type="dxa"/>
          </w:tcPr>
          <w:p w14:paraId="4C2F0853" w14:textId="77777777" w:rsidR="00796016" w:rsidRPr="00796016" w:rsidRDefault="00796016" w:rsidP="00731FD6">
            <w:pPr>
              <w:keepNext/>
              <w:spacing w:after="4" w:line="366" w:lineRule="auto"/>
              <w:ind w:left="10" w:hanging="10"/>
              <w:jc w:val="center"/>
              <w:cnfStyle w:val="000000100000" w:firstRow="0" w:lastRow="0" w:firstColumn="0" w:lastColumn="0" w:oddVBand="0" w:evenVBand="0" w:oddHBand="1" w:evenHBand="0" w:firstRowFirstColumn="0" w:firstRowLastColumn="0" w:lastRowFirstColumn="0" w:lastRowLastColumn="0"/>
              <w:rPr>
                <w:rFonts w:eastAsia="Arial" w:cs="Arial"/>
                <w:color w:val="000000"/>
                <w:sz w:val="20"/>
              </w:rPr>
            </w:pPr>
            <w:r w:rsidRPr="00796016">
              <w:rPr>
                <w:rFonts w:eastAsia="Arial" w:cs="Arial"/>
                <w:color w:val="000000"/>
                <w:sz w:val="20"/>
              </w:rPr>
              <w:t>5</w:t>
            </w:r>
          </w:p>
        </w:tc>
      </w:tr>
    </w:tbl>
    <w:p w14:paraId="6C9DED74" w14:textId="357FCE26" w:rsidR="00731FD6" w:rsidRDefault="00731FD6">
      <w:pPr>
        <w:pStyle w:val="Descripcin"/>
      </w:pPr>
      <w:bookmarkStart w:id="122" w:name="_Toc200621708"/>
      <w:bookmarkStart w:id="123" w:name="_Toc156973718"/>
      <w:bookmarkStart w:id="124" w:name="_Toc156467717"/>
      <w:r>
        <w:t xml:space="preserve">Tabla </w:t>
      </w:r>
      <w:r>
        <w:fldChar w:fldCharType="begin"/>
      </w:r>
      <w:r>
        <w:instrText xml:space="preserve"> SEQ Tabla \* ARABIC </w:instrText>
      </w:r>
      <w:r>
        <w:fldChar w:fldCharType="separate"/>
      </w:r>
      <w:r w:rsidR="005B246C">
        <w:rPr>
          <w:noProof/>
        </w:rPr>
        <w:t>13</w:t>
      </w:r>
      <w:r>
        <w:fldChar w:fldCharType="end"/>
      </w:r>
      <w:r>
        <w:t xml:space="preserve"> - </w:t>
      </w:r>
      <w:r w:rsidRPr="005269D8">
        <w:t>Resultados Evaluación de madurez funciones de Gobierno y gestión de datos</w:t>
      </w:r>
      <w:bookmarkEnd w:id="122"/>
    </w:p>
    <w:bookmarkEnd w:id="123"/>
    <w:p w14:paraId="3663EB11" w14:textId="4DE6CB63" w:rsidR="00796016" w:rsidRPr="00796016" w:rsidRDefault="00731FD6"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bookmarkEnd w:id="124"/>
    <w:p w14:paraId="323DBC06" w14:textId="77777777" w:rsidR="00796016" w:rsidRPr="00796016" w:rsidRDefault="00796016" w:rsidP="00796016">
      <w:pPr>
        <w:spacing w:after="4" w:line="366" w:lineRule="auto"/>
        <w:rPr>
          <w:rFonts w:eastAsia="Calibri" w:cs="Arial"/>
          <w:i/>
          <w:color w:val="44546A"/>
          <w:sz w:val="18"/>
          <w:szCs w:val="18"/>
        </w:rPr>
      </w:pPr>
      <w:r w:rsidRPr="00796016">
        <w:rPr>
          <w:rFonts w:eastAsia="Calibri" w:cs="Arial"/>
          <w:i/>
          <w:color w:val="44546A"/>
          <w:sz w:val="18"/>
          <w:szCs w:val="18"/>
        </w:rPr>
        <w:t>Fuente: Tomado del Documento de Análisis y Diagnóstico en gestión de los datos del IDU</w:t>
      </w:r>
    </w:p>
    <w:p w14:paraId="05630BA6" w14:textId="77777777" w:rsidR="00796016" w:rsidRPr="00796016" w:rsidRDefault="00796016" w:rsidP="00796016">
      <w:pPr>
        <w:spacing w:after="4" w:line="366" w:lineRule="auto"/>
        <w:ind w:left="10" w:hanging="10"/>
        <w:rPr>
          <w:rFonts w:eastAsia="Arial" w:cs="Arial"/>
          <w:color w:val="000000"/>
          <w:szCs w:val="22"/>
        </w:rPr>
      </w:pPr>
    </w:p>
    <w:p w14:paraId="43C28E23"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Los resultados obtenidos son desde la perspectiva de los 22 procesos de negocio, se realizó un análisis para el ciclo de vida de los proyectos del IDU</w:t>
      </w:r>
      <w:r w:rsidRPr="00796016">
        <w:rPr>
          <w:rFonts w:eastAsia="Arial" w:cs="Arial"/>
          <w:color w:val="000000"/>
          <w:szCs w:val="22"/>
          <w:vertAlign w:val="superscript"/>
        </w:rPr>
        <w:footnoteReference w:id="2"/>
      </w:r>
      <w:r w:rsidRPr="00796016">
        <w:rPr>
          <w:rFonts w:eastAsia="Arial" w:cs="Arial"/>
          <w:color w:val="000000"/>
          <w:szCs w:val="22"/>
        </w:rPr>
        <w:t xml:space="preserve"> y los 11 procesos de negocio relacionados con el dominio de información: ‘Gestión de proyectos’, a continuación, se detalla estos insumos:</w:t>
      </w:r>
    </w:p>
    <w:p w14:paraId="19D39C59" w14:textId="77777777" w:rsidR="00796016" w:rsidRPr="00796016" w:rsidRDefault="00796016" w:rsidP="00796016">
      <w:pPr>
        <w:spacing w:after="4" w:line="366" w:lineRule="auto"/>
        <w:ind w:left="10" w:hanging="10"/>
        <w:rPr>
          <w:rFonts w:eastAsia="Arial" w:cs="Arial"/>
          <w:color w:val="000000"/>
          <w:szCs w:val="22"/>
        </w:rPr>
      </w:pPr>
    </w:p>
    <w:p w14:paraId="0779F3D9" w14:textId="77777777" w:rsidR="00E35546" w:rsidRDefault="00796016" w:rsidP="00E35546">
      <w:pPr>
        <w:keepNext/>
        <w:spacing w:after="4" w:line="366" w:lineRule="auto"/>
        <w:ind w:left="10" w:hanging="10"/>
      </w:pPr>
      <w:bookmarkStart w:id="125" w:name="_heading=h.1ksv4uv" w:colFirst="0" w:colLast="0"/>
      <w:bookmarkEnd w:id="125"/>
      <w:r w:rsidRPr="00796016">
        <w:rPr>
          <w:rFonts w:eastAsia="Arial" w:cs="Arial"/>
          <w:noProof/>
          <w:color w:val="000000"/>
          <w:szCs w:val="22"/>
          <w:lang w:val="es-CO" w:eastAsia="es-CO"/>
        </w:rPr>
        <w:lastRenderedPageBreak/>
        <w:drawing>
          <wp:inline distT="0" distB="0" distL="0" distR="0" wp14:anchorId="5DBE6C6F" wp14:editId="6D52B83C">
            <wp:extent cx="6334125" cy="1580515"/>
            <wp:effectExtent l="19050" t="19050" r="28575" b="19685"/>
            <wp:docPr id="11" name="image12.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2091023036" name="image12.png" descr="Diagrama&#10;&#10;Descripción generada automáticamente"/>
                    <pic:cNvPicPr preferRelativeResize="0"/>
                  </pic:nvPicPr>
                  <pic:blipFill>
                    <a:blip r:embed="rId19"/>
                    <a:srcRect l="2171" r="1327"/>
                    <a:stretch>
                      <a:fillRect/>
                    </a:stretch>
                  </pic:blipFill>
                  <pic:spPr>
                    <a:xfrm>
                      <a:off x="0" y="0"/>
                      <a:ext cx="6336414" cy="1581086"/>
                    </a:xfrm>
                    <a:prstGeom prst="rect">
                      <a:avLst/>
                    </a:prstGeom>
                    <a:ln w="3175">
                      <a:solidFill>
                        <a:sysClr val="windowText" lastClr="000000"/>
                      </a:solidFill>
                    </a:ln>
                  </pic:spPr>
                </pic:pic>
              </a:graphicData>
            </a:graphic>
          </wp:inline>
        </w:drawing>
      </w:r>
    </w:p>
    <w:p w14:paraId="6621CEAF" w14:textId="2A5A7B02" w:rsidR="00796016" w:rsidRPr="00796016" w:rsidRDefault="00E35546" w:rsidP="00E35546">
      <w:pPr>
        <w:pStyle w:val="Descripcin"/>
        <w:rPr>
          <w:rFonts w:eastAsia="Arial" w:cs="Arial"/>
          <w:color w:val="000000"/>
          <w:szCs w:val="22"/>
        </w:rPr>
      </w:pPr>
      <w:bookmarkStart w:id="126" w:name="_Toc200621402"/>
      <w:r>
        <w:t xml:space="preserve">Ilustración </w:t>
      </w:r>
      <w:r>
        <w:fldChar w:fldCharType="begin"/>
      </w:r>
      <w:r>
        <w:instrText xml:space="preserve"> SEQ Ilustración \* ARABIC </w:instrText>
      </w:r>
      <w:r>
        <w:fldChar w:fldCharType="separate"/>
      </w:r>
      <w:r w:rsidR="005B246C">
        <w:rPr>
          <w:noProof/>
        </w:rPr>
        <w:t>11</w:t>
      </w:r>
      <w:r>
        <w:fldChar w:fldCharType="end"/>
      </w:r>
      <w:r>
        <w:t xml:space="preserve"> - </w:t>
      </w:r>
      <w:r w:rsidRPr="00E65DF7">
        <w:t>Etapas y fases en el ciclo de vida de los proyectos en el IDU</w:t>
      </w:r>
      <w:bookmarkEnd w:id="126"/>
    </w:p>
    <w:p w14:paraId="1D48731B" w14:textId="77777777" w:rsidR="00796016" w:rsidRPr="00796016" w:rsidRDefault="00796016" w:rsidP="00796016">
      <w:pPr>
        <w:spacing w:after="4" w:line="366" w:lineRule="auto"/>
        <w:ind w:left="10" w:hanging="10"/>
        <w:rPr>
          <w:rFonts w:ascii="Calibri" w:eastAsia="Calibri" w:hAnsi="Calibri" w:cs="Calibri"/>
          <w:i/>
          <w:color w:val="44546A"/>
          <w:sz w:val="18"/>
          <w:szCs w:val="18"/>
        </w:rPr>
      </w:pPr>
    </w:p>
    <w:p w14:paraId="7F7483F5" w14:textId="77777777" w:rsidR="00796016" w:rsidRPr="00796016" w:rsidRDefault="00796016" w:rsidP="00796016">
      <w:pPr>
        <w:spacing w:after="4" w:line="366" w:lineRule="auto"/>
        <w:ind w:left="10" w:hanging="10"/>
        <w:rPr>
          <w:rFonts w:ascii="Calibri" w:eastAsia="Calibri" w:hAnsi="Calibri" w:cs="Calibri"/>
          <w:i/>
          <w:color w:val="44546A"/>
          <w:sz w:val="18"/>
          <w:szCs w:val="18"/>
        </w:rPr>
      </w:pPr>
      <w:r w:rsidRPr="00796016">
        <w:rPr>
          <w:rFonts w:ascii="Calibri" w:eastAsia="Calibri" w:hAnsi="Calibri" w:cs="Calibri"/>
          <w:i/>
          <w:color w:val="44546A"/>
          <w:sz w:val="18"/>
          <w:szCs w:val="18"/>
        </w:rPr>
        <w:t>Fuente: IDU - GUÍA DE MADURACIÓN DE PROYECTOS IDU / GU-FP-04.</w:t>
      </w:r>
    </w:p>
    <w:p w14:paraId="33F75434" w14:textId="77777777" w:rsidR="00796016" w:rsidRPr="00796016" w:rsidRDefault="00796016" w:rsidP="00796016">
      <w:pPr>
        <w:spacing w:after="4" w:line="366" w:lineRule="auto"/>
        <w:ind w:left="10" w:hanging="10"/>
        <w:rPr>
          <w:rFonts w:eastAsia="Arial" w:cs="Arial"/>
          <w:color w:val="000000"/>
          <w:szCs w:val="22"/>
        </w:rPr>
      </w:pPr>
    </w:p>
    <w:p w14:paraId="32660EA8"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 xml:space="preserve">La </w:t>
      </w:r>
      <w:sdt>
        <w:sdtPr>
          <w:rPr>
            <w:rFonts w:eastAsia="Arial" w:cs="Arial"/>
            <w:color w:val="000000"/>
            <w:szCs w:val="22"/>
          </w:rPr>
          <w:tag w:val="goog_rdk_15"/>
          <w:id w:val="562292800"/>
        </w:sdtPr>
        <w:sdtEndPr/>
        <w:sdtContent/>
      </w:sdt>
      <w:sdt>
        <w:sdtPr>
          <w:rPr>
            <w:rFonts w:eastAsia="Arial" w:cs="Arial"/>
            <w:color w:val="000000"/>
            <w:szCs w:val="22"/>
          </w:rPr>
          <w:tag w:val="goog_rdk_16"/>
          <w:id w:val="1122955830"/>
        </w:sdtPr>
        <w:sdtEndPr/>
        <w:sdtContent/>
      </w:sdt>
      <w:sdt>
        <w:sdtPr>
          <w:rPr>
            <w:rFonts w:eastAsia="Arial" w:cs="Arial"/>
            <w:color w:val="000000"/>
            <w:szCs w:val="22"/>
          </w:rPr>
          <w:tag w:val="goog_rdk_17"/>
          <w:id w:val="1577255450"/>
        </w:sdtPr>
        <w:sdtEndPr/>
        <w:sdtContent/>
      </w:sdt>
      <w:r w:rsidRPr="00796016">
        <w:rPr>
          <w:rFonts w:eastAsia="Arial" w:cs="Arial"/>
          <w:color w:val="000000"/>
          <w:szCs w:val="22"/>
        </w:rPr>
        <w:t>descripción de cada etapa se detalla a continuación:</w:t>
      </w:r>
    </w:p>
    <w:p w14:paraId="104D0C9D" w14:textId="77777777" w:rsidR="00796016" w:rsidRPr="00796016" w:rsidRDefault="00796016" w:rsidP="00796016">
      <w:pPr>
        <w:pBdr>
          <w:top w:val="nil"/>
          <w:left w:val="nil"/>
          <w:bottom w:val="nil"/>
          <w:right w:val="nil"/>
          <w:between w:val="nil"/>
        </w:pBdr>
        <w:spacing w:after="4" w:line="366" w:lineRule="auto"/>
        <w:ind w:left="10" w:hanging="10"/>
        <w:rPr>
          <w:rFonts w:ascii="Calibri" w:eastAsia="Calibri" w:hAnsi="Calibri" w:cs="Calibri"/>
          <w:color w:val="44546A"/>
          <w:sz w:val="18"/>
          <w:szCs w:val="18"/>
        </w:rPr>
      </w:pPr>
    </w:p>
    <w:tbl>
      <w:tblPr>
        <w:tblStyle w:val="Tablaconcuadrcula4-nfasis1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080"/>
      </w:tblGrid>
      <w:tr w:rsidR="00796016" w:rsidRPr="00796016" w14:paraId="5A5A07F4" w14:textId="77777777" w:rsidTr="00796016">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80" w:type="dxa"/>
            <w:shd w:val="clear" w:color="auto" w:fill="A8D08D"/>
            <w:vAlign w:val="center"/>
          </w:tcPr>
          <w:p w14:paraId="76E9A4BF" w14:textId="77777777" w:rsidR="00796016" w:rsidRPr="00796016" w:rsidRDefault="00796016" w:rsidP="00796016">
            <w:pPr>
              <w:spacing w:after="4" w:line="366" w:lineRule="auto"/>
              <w:ind w:left="10" w:hanging="10"/>
              <w:jc w:val="center"/>
              <w:rPr>
                <w:color w:val="000000"/>
                <w:sz w:val="20"/>
                <w:szCs w:val="20"/>
                <w:lang w:eastAsia="es-CO"/>
              </w:rPr>
            </w:pPr>
            <w:r w:rsidRPr="00796016">
              <w:rPr>
                <w:color w:val="000000"/>
                <w:sz w:val="20"/>
                <w:szCs w:val="20"/>
                <w:lang w:eastAsia="es-CO"/>
              </w:rPr>
              <w:t>ETAPA</w:t>
            </w:r>
          </w:p>
        </w:tc>
        <w:tc>
          <w:tcPr>
            <w:tcW w:w="8080" w:type="dxa"/>
            <w:shd w:val="clear" w:color="auto" w:fill="A8D08D"/>
            <w:vAlign w:val="center"/>
          </w:tcPr>
          <w:p w14:paraId="7C6218B0" w14:textId="77777777" w:rsidR="00796016" w:rsidRPr="00796016" w:rsidRDefault="00796016" w:rsidP="00796016">
            <w:pPr>
              <w:spacing w:after="4" w:line="366" w:lineRule="auto"/>
              <w:ind w:left="10" w:hanging="10"/>
              <w:jc w:val="center"/>
              <w:cnfStyle w:val="100000000000" w:firstRow="1" w:lastRow="0" w:firstColumn="0" w:lastColumn="0" w:oddVBand="0" w:evenVBand="0" w:oddHBand="0" w:evenHBand="0" w:firstRowFirstColumn="0" w:firstRowLastColumn="0" w:lastRowFirstColumn="0" w:lastRowLastColumn="0"/>
              <w:rPr>
                <w:color w:val="000000"/>
                <w:sz w:val="20"/>
                <w:szCs w:val="20"/>
                <w:lang w:eastAsia="es-CO"/>
              </w:rPr>
            </w:pPr>
            <w:r w:rsidRPr="00796016">
              <w:rPr>
                <w:color w:val="000000"/>
                <w:sz w:val="20"/>
                <w:szCs w:val="20"/>
                <w:lang w:eastAsia="es-CO"/>
              </w:rPr>
              <w:t>DESCRIPCIÓN</w:t>
            </w:r>
          </w:p>
        </w:tc>
      </w:tr>
      <w:tr w:rsidR="00796016" w:rsidRPr="00796016" w14:paraId="385A9266" w14:textId="77777777" w:rsidTr="00796016">
        <w:trPr>
          <w:cnfStyle w:val="000000100000" w:firstRow="0" w:lastRow="0" w:firstColumn="0" w:lastColumn="0" w:oddVBand="0" w:evenVBand="0" w:oddHBand="1" w:evenHBand="0" w:firstRowFirstColumn="0" w:firstRowLastColumn="0" w:lastRowFirstColumn="0" w:lastRowLastColumn="0"/>
          <w:trHeight w:val="2246"/>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vAlign w:val="center"/>
          </w:tcPr>
          <w:p w14:paraId="4AF00AC2" w14:textId="77777777" w:rsidR="00796016" w:rsidRPr="00796016" w:rsidRDefault="00796016" w:rsidP="00796016">
            <w:pPr>
              <w:spacing w:after="4" w:line="366" w:lineRule="auto"/>
              <w:ind w:left="10" w:hanging="10"/>
              <w:jc w:val="left"/>
              <w:rPr>
                <w:color w:val="000000"/>
                <w:sz w:val="20"/>
                <w:szCs w:val="20"/>
                <w:lang w:eastAsia="es-CO"/>
              </w:rPr>
            </w:pPr>
            <w:r w:rsidRPr="00796016">
              <w:rPr>
                <w:color w:val="000000"/>
                <w:sz w:val="20"/>
                <w:szCs w:val="20"/>
                <w:lang w:eastAsia="es-CO"/>
              </w:rPr>
              <w:t>PREINVERSIÓN</w:t>
            </w:r>
          </w:p>
        </w:tc>
        <w:tc>
          <w:tcPr>
            <w:tcW w:w="8080" w:type="dxa"/>
            <w:shd w:val="clear" w:color="auto" w:fill="FFFFFF"/>
            <w:vAlign w:val="center"/>
          </w:tcPr>
          <w:p w14:paraId="75D99CA0"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color w:val="000000"/>
                <w:sz w:val="20"/>
                <w:szCs w:val="20"/>
                <w:lang w:eastAsia="es-CO"/>
              </w:rPr>
            </w:pPr>
            <w:r w:rsidRPr="00796016">
              <w:rPr>
                <w:color w:val="000000"/>
                <w:sz w:val="20"/>
                <w:szCs w:val="20"/>
                <w:lang w:eastAsia="es-CO"/>
              </w:rPr>
              <w:t>Definir la viabilidad de un proyecto, visualizando y conceptualizando la solución de un problema o el planteamiento de una oportunidad, se estructura con los análisis y estudios correspondientes que buscan definir la problemática e identificar la mejor alternativa de solución gradual o definitiva, como resultado de un análisis riguroso de los aspectos técnicos, ambientales, económicos, legales y sociales enmarcado en una ingeniería de valor que permita validar y optimizar las diferentes opciones en el momento de su análisis y generar los documentos de soporte para la toma de decisiones en el desarrollo de la ciudad planeada y en el marco de la normatividad que le rige dentro de la mejor relación costo - beneficio.</w:t>
            </w:r>
          </w:p>
        </w:tc>
      </w:tr>
      <w:tr w:rsidR="00796016" w:rsidRPr="00796016" w14:paraId="4A1B2F32" w14:textId="77777777" w:rsidTr="00796016">
        <w:trPr>
          <w:trHeight w:val="2122"/>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vAlign w:val="center"/>
          </w:tcPr>
          <w:p w14:paraId="05AF18AB" w14:textId="77777777" w:rsidR="00796016" w:rsidRPr="00796016" w:rsidRDefault="00796016" w:rsidP="00796016">
            <w:pPr>
              <w:spacing w:after="4" w:line="366" w:lineRule="auto"/>
              <w:ind w:left="10" w:hanging="10"/>
              <w:jc w:val="left"/>
              <w:rPr>
                <w:color w:val="000000"/>
                <w:sz w:val="20"/>
                <w:szCs w:val="20"/>
                <w:lang w:eastAsia="es-CO"/>
              </w:rPr>
            </w:pPr>
            <w:r w:rsidRPr="00796016">
              <w:rPr>
                <w:color w:val="000000"/>
                <w:sz w:val="20"/>
                <w:szCs w:val="20"/>
                <w:lang w:eastAsia="es-CO"/>
              </w:rPr>
              <w:t>INVERSIÓN</w:t>
            </w:r>
          </w:p>
        </w:tc>
        <w:tc>
          <w:tcPr>
            <w:tcW w:w="8080" w:type="dxa"/>
            <w:shd w:val="clear" w:color="auto" w:fill="FFFFFF"/>
            <w:vAlign w:val="center"/>
          </w:tcPr>
          <w:p w14:paraId="295201C8" w14:textId="77777777" w:rsidR="00796016" w:rsidRPr="00796016" w:rsidRDefault="00796016" w:rsidP="00796016">
            <w:pPr>
              <w:spacing w:after="4" w:line="366" w:lineRule="auto"/>
              <w:ind w:left="10" w:hanging="10"/>
              <w:cnfStyle w:val="000000000000" w:firstRow="0" w:lastRow="0" w:firstColumn="0" w:lastColumn="0" w:oddVBand="0" w:evenVBand="0" w:oddHBand="0" w:evenHBand="0" w:firstRowFirstColumn="0" w:firstRowLastColumn="0" w:lastRowFirstColumn="0" w:lastRowLastColumn="0"/>
              <w:rPr>
                <w:color w:val="000000"/>
                <w:sz w:val="20"/>
                <w:szCs w:val="20"/>
                <w:lang w:eastAsia="es-CO"/>
              </w:rPr>
            </w:pPr>
            <w:r w:rsidRPr="00796016">
              <w:rPr>
                <w:color w:val="000000"/>
                <w:sz w:val="20"/>
                <w:szCs w:val="20"/>
                <w:lang w:eastAsia="es-CO"/>
              </w:rPr>
              <w:t>Etapa en donde se pormenoriza y materializa la solución de un problema o el planteamiento de una oportunidad luego de su viabilidad en la etapa de preinversión, desarrolla la elaboración de la totalidad de componentes y estudios de detalle necesarios y suficientes para su construcción en terreno, atendiendo los planteamientos realizados durante el ciclo de vida sucedido.</w:t>
            </w:r>
            <w:r w:rsidRPr="00796016">
              <w:rPr>
                <w:color w:val="000000"/>
                <w:sz w:val="20"/>
                <w:szCs w:val="20"/>
                <w:lang w:eastAsia="es-CO"/>
              </w:rPr>
              <w:br/>
              <w:t>Las fases que la componen se diferencian entre sí, de manera general respecto del tipo de ingeniería realizada, en este caso de consultoría y construcción respectivamente, y se conforma en orden cronológico por: diseños y construcción, las cuales en lo que respecta a la consultoría</w:t>
            </w:r>
          </w:p>
        </w:tc>
      </w:tr>
      <w:tr w:rsidR="00796016" w:rsidRPr="00796016" w14:paraId="124C2046" w14:textId="77777777" w:rsidTr="00796016">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vAlign w:val="center"/>
          </w:tcPr>
          <w:p w14:paraId="0FEE6D54" w14:textId="77777777" w:rsidR="00796016" w:rsidRPr="00796016" w:rsidRDefault="00796016" w:rsidP="00796016">
            <w:pPr>
              <w:spacing w:after="4" w:line="366" w:lineRule="auto"/>
              <w:ind w:left="10" w:hanging="10"/>
              <w:jc w:val="left"/>
              <w:rPr>
                <w:color w:val="000000"/>
                <w:sz w:val="20"/>
                <w:szCs w:val="20"/>
                <w:lang w:eastAsia="es-CO"/>
              </w:rPr>
            </w:pPr>
            <w:r w:rsidRPr="00796016">
              <w:rPr>
                <w:color w:val="000000"/>
                <w:sz w:val="20"/>
                <w:szCs w:val="20"/>
                <w:lang w:eastAsia="es-CO"/>
              </w:rPr>
              <w:t>OPERACIÓN</w:t>
            </w:r>
          </w:p>
        </w:tc>
        <w:tc>
          <w:tcPr>
            <w:tcW w:w="8080" w:type="dxa"/>
            <w:shd w:val="clear" w:color="auto" w:fill="FFFFFF"/>
            <w:vAlign w:val="center"/>
          </w:tcPr>
          <w:p w14:paraId="48E4F307" w14:textId="77777777" w:rsidR="00796016" w:rsidRPr="00796016" w:rsidRDefault="00796016" w:rsidP="00796016">
            <w:pPr>
              <w:spacing w:after="4" w:line="366" w:lineRule="auto"/>
              <w:ind w:left="10" w:hanging="10"/>
              <w:cnfStyle w:val="000000100000" w:firstRow="0" w:lastRow="0" w:firstColumn="0" w:lastColumn="0" w:oddVBand="0" w:evenVBand="0" w:oddHBand="1" w:evenHBand="0" w:firstRowFirstColumn="0" w:firstRowLastColumn="0" w:lastRowFirstColumn="0" w:lastRowLastColumn="0"/>
              <w:rPr>
                <w:color w:val="000000"/>
                <w:sz w:val="20"/>
                <w:szCs w:val="20"/>
                <w:lang w:eastAsia="es-CO"/>
              </w:rPr>
            </w:pPr>
            <w:r w:rsidRPr="00796016">
              <w:rPr>
                <w:color w:val="000000"/>
                <w:sz w:val="20"/>
                <w:szCs w:val="20"/>
                <w:lang w:eastAsia="es-CO"/>
              </w:rPr>
              <w:t>Realizar las actividades de operación, conservación y mantenimiento del proyecto que permitan cumplir o extender el ciclo de vida de los proyectos construidos y recibidos a satisfacción.</w:t>
            </w:r>
          </w:p>
        </w:tc>
      </w:tr>
      <w:tr w:rsidR="00796016" w:rsidRPr="00796016" w14:paraId="73B9DB07" w14:textId="77777777" w:rsidTr="00796016">
        <w:trPr>
          <w:trHeight w:val="973"/>
        </w:trPr>
        <w:tc>
          <w:tcPr>
            <w:cnfStyle w:val="001000000000" w:firstRow="0" w:lastRow="0" w:firstColumn="1" w:lastColumn="0" w:oddVBand="0" w:evenVBand="0" w:oddHBand="0" w:evenHBand="0" w:firstRowFirstColumn="0" w:firstRowLastColumn="0" w:lastRowFirstColumn="0" w:lastRowLastColumn="0"/>
            <w:tcW w:w="1980" w:type="dxa"/>
            <w:shd w:val="clear" w:color="auto" w:fill="FFFFFF"/>
            <w:vAlign w:val="center"/>
          </w:tcPr>
          <w:p w14:paraId="0D7ED0E9" w14:textId="77777777" w:rsidR="00796016" w:rsidRPr="00796016" w:rsidRDefault="00796016" w:rsidP="00796016">
            <w:pPr>
              <w:spacing w:after="4" w:line="366" w:lineRule="auto"/>
              <w:ind w:left="10" w:hanging="10"/>
              <w:jc w:val="left"/>
              <w:rPr>
                <w:color w:val="000000"/>
                <w:sz w:val="20"/>
                <w:szCs w:val="20"/>
                <w:lang w:eastAsia="es-CO"/>
              </w:rPr>
            </w:pPr>
            <w:r w:rsidRPr="00796016">
              <w:rPr>
                <w:color w:val="000000"/>
                <w:sz w:val="20"/>
                <w:szCs w:val="20"/>
                <w:lang w:eastAsia="es-CO"/>
              </w:rPr>
              <w:t>EVALUACIÓN</w:t>
            </w:r>
          </w:p>
        </w:tc>
        <w:tc>
          <w:tcPr>
            <w:tcW w:w="8080" w:type="dxa"/>
            <w:shd w:val="clear" w:color="auto" w:fill="FFFFFF"/>
            <w:vAlign w:val="center"/>
          </w:tcPr>
          <w:p w14:paraId="552125F4" w14:textId="77777777" w:rsidR="00796016" w:rsidRPr="00796016" w:rsidRDefault="00863424" w:rsidP="00731FD6">
            <w:pPr>
              <w:keepNext/>
              <w:spacing w:after="4" w:line="366" w:lineRule="auto"/>
              <w:ind w:left="10" w:hanging="10"/>
              <w:cnfStyle w:val="000000000000" w:firstRow="0" w:lastRow="0" w:firstColumn="0" w:lastColumn="0" w:oddVBand="0" w:evenVBand="0" w:oddHBand="0" w:evenHBand="0" w:firstRowFirstColumn="0" w:firstRowLastColumn="0" w:lastRowFirstColumn="0" w:lastRowLastColumn="0"/>
              <w:rPr>
                <w:color w:val="000000"/>
                <w:sz w:val="20"/>
                <w:szCs w:val="20"/>
                <w:lang w:eastAsia="es-CO"/>
              </w:rPr>
            </w:pPr>
            <w:sdt>
              <w:sdtPr>
                <w:rPr>
                  <w:color w:val="000000"/>
                  <w:lang w:eastAsia="es-CO"/>
                </w:rPr>
                <w:tag w:val="goog_rdk_18"/>
                <w:id w:val="1777294068"/>
              </w:sdtPr>
              <w:sdtEndPr/>
              <w:sdtContent/>
            </w:sdt>
            <w:sdt>
              <w:sdtPr>
                <w:rPr>
                  <w:color w:val="000000"/>
                  <w:lang w:eastAsia="es-CO"/>
                </w:rPr>
                <w:tag w:val="goog_rdk_19"/>
                <w:id w:val="-1544052997"/>
              </w:sdtPr>
              <w:sdtEndPr/>
              <w:sdtContent/>
            </w:sdt>
            <w:sdt>
              <w:sdtPr>
                <w:rPr>
                  <w:color w:val="000000"/>
                  <w:lang w:eastAsia="es-CO"/>
                </w:rPr>
                <w:tag w:val="goog_rdk_20"/>
                <w:id w:val="1933691985"/>
                <w:showingPlcHdr/>
              </w:sdtPr>
              <w:sdtEndPr/>
              <w:sdtContent>
                <w:r w:rsidR="00796016" w:rsidRPr="00796016">
                  <w:rPr>
                    <w:color w:val="000000"/>
                    <w:lang w:eastAsia="es-CO"/>
                  </w:rPr>
                  <w:t xml:space="preserve">     </w:t>
                </w:r>
              </w:sdtContent>
            </w:sdt>
            <w:r w:rsidR="00796016" w:rsidRPr="00796016">
              <w:rPr>
                <w:color w:val="000000"/>
                <w:sz w:val="20"/>
                <w:szCs w:val="20"/>
                <w:lang w:eastAsia="es-CO"/>
              </w:rPr>
              <w:t>Analizar los resultados de los objetivos de un proyecto y las lecciones aprendidas con el fin de evaluar las líneas base en un determinado periodo de tiempo con el fin de retroalimentar y generar acciones de mejora en el ciclo de vida.</w:t>
            </w:r>
          </w:p>
        </w:tc>
      </w:tr>
    </w:tbl>
    <w:p w14:paraId="56FDB8E6" w14:textId="1EECF22D" w:rsidR="00731FD6" w:rsidRDefault="00731FD6">
      <w:pPr>
        <w:pStyle w:val="Descripcin"/>
      </w:pPr>
      <w:bookmarkStart w:id="127" w:name="_Toc200621709"/>
      <w:bookmarkStart w:id="128" w:name="_Toc156973719"/>
      <w:bookmarkStart w:id="129" w:name="_Toc156467718"/>
      <w:r>
        <w:lastRenderedPageBreak/>
        <w:t xml:space="preserve">Tabla </w:t>
      </w:r>
      <w:r>
        <w:fldChar w:fldCharType="begin"/>
      </w:r>
      <w:r>
        <w:instrText xml:space="preserve"> SEQ Tabla \* ARABIC </w:instrText>
      </w:r>
      <w:r>
        <w:fldChar w:fldCharType="separate"/>
      </w:r>
      <w:r w:rsidR="005B246C">
        <w:rPr>
          <w:noProof/>
        </w:rPr>
        <w:t>14</w:t>
      </w:r>
      <w:r>
        <w:fldChar w:fldCharType="end"/>
      </w:r>
      <w:r>
        <w:t xml:space="preserve"> - </w:t>
      </w:r>
      <w:r w:rsidRPr="00AC70A9">
        <w:t>Objetivos de las etapas en el ciclo de vida de proyectos del IDU</w:t>
      </w:r>
      <w:bookmarkEnd w:id="127"/>
    </w:p>
    <w:bookmarkEnd w:id="128"/>
    <w:p w14:paraId="3C149022" w14:textId="00B93D13" w:rsidR="00796016" w:rsidRPr="00796016" w:rsidRDefault="00731FD6" w:rsidP="00796016">
      <w:pPr>
        <w:widowControl w:val="0"/>
        <w:spacing w:after="200"/>
        <w:jc w:val="center"/>
        <w:rPr>
          <w:rFonts w:eastAsia="Helvetica Neue" w:cs="Arial"/>
          <w:b/>
          <w:i/>
          <w:iCs/>
          <w:color w:val="1F3864"/>
          <w:sz w:val="18"/>
          <w:szCs w:val="18"/>
          <w:lang w:eastAsia="es-CO"/>
        </w:rPr>
      </w:pPr>
      <w:r>
        <w:rPr>
          <w:rFonts w:eastAsia="Helvetica Neue" w:cs="Arial"/>
          <w:b/>
          <w:i/>
          <w:iCs/>
          <w:color w:val="1F3864"/>
          <w:sz w:val="18"/>
          <w:szCs w:val="18"/>
          <w:lang w:eastAsia="es-CO"/>
        </w:rPr>
        <w:t xml:space="preserve"> </w:t>
      </w:r>
    </w:p>
    <w:bookmarkEnd w:id="129"/>
    <w:p w14:paraId="7BEA341A" w14:textId="77777777" w:rsidR="00796016" w:rsidRPr="00796016" w:rsidRDefault="00796016" w:rsidP="00796016">
      <w:pPr>
        <w:spacing w:after="4" w:line="366" w:lineRule="auto"/>
        <w:ind w:left="10" w:hanging="10"/>
        <w:rPr>
          <w:rFonts w:eastAsia="Calibri" w:cs="Arial"/>
          <w:i/>
          <w:color w:val="44546A"/>
          <w:sz w:val="18"/>
          <w:szCs w:val="18"/>
        </w:rPr>
      </w:pPr>
      <w:r w:rsidRPr="00796016">
        <w:rPr>
          <w:rFonts w:eastAsia="Calibri" w:cs="Arial"/>
          <w:i/>
          <w:color w:val="44546A"/>
          <w:sz w:val="16"/>
          <w:szCs w:val="16"/>
        </w:rPr>
        <w:t>Fuente: Extraído de GUÍA DE MADURACIÓN DE PROYECTOS IDU / GU-FP-04</w:t>
      </w:r>
    </w:p>
    <w:p w14:paraId="62DDBBC9" w14:textId="77777777" w:rsidR="00796016" w:rsidRPr="00796016" w:rsidRDefault="00796016" w:rsidP="00796016">
      <w:pPr>
        <w:spacing w:after="4" w:line="366" w:lineRule="auto"/>
        <w:ind w:left="10" w:hanging="10"/>
        <w:rPr>
          <w:rFonts w:eastAsia="Arial" w:cs="Arial"/>
          <w:color w:val="000000"/>
          <w:szCs w:val="22"/>
        </w:rPr>
      </w:pPr>
    </w:p>
    <w:p w14:paraId="6F79EF0D"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De acuerdo con las cuatro (4) etapas del ciclo de vida de proyectos se realiza una alineación con los 11 procesos de negocio que gestionan datos del dominio de información gestión de proyectos:</w:t>
      </w:r>
    </w:p>
    <w:p w14:paraId="33D4A82E" w14:textId="77777777" w:rsidR="00796016" w:rsidRPr="00796016" w:rsidRDefault="00796016" w:rsidP="00796016">
      <w:pPr>
        <w:spacing w:after="4" w:line="366" w:lineRule="auto"/>
        <w:ind w:left="10" w:hanging="10"/>
        <w:rPr>
          <w:rFonts w:eastAsia="Arial" w:cs="Arial"/>
          <w:color w:val="000000"/>
          <w:szCs w:val="22"/>
        </w:rPr>
      </w:pPr>
    </w:p>
    <w:p w14:paraId="6B93FDA9" w14:textId="77777777" w:rsidR="00E35546" w:rsidRDefault="00796016" w:rsidP="00E35546">
      <w:pPr>
        <w:keepNext/>
        <w:pBdr>
          <w:top w:val="nil"/>
          <w:left w:val="nil"/>
          <w:bottom w:val="nil"/>
          <w:right w:val="nil"/>
          <w:between w:val="nil"/>
        </w:pBdr>
        <w:spacing w:after="4" w:line="366" w:lineRule="auto"/>
        <w:ind w:left="10" w:hanging="10"/>
        <w:jc w:val="center"/>
      </w:pPr>
      <w:bookmarkStart w:id="130" w:name="_heading=h.2jxsxqh" w:colFirst="0" w:colLast="0"/>
      <w:bookmarkEnd w:id="130"/>
      <w:r w:rsidRPr="00796016">
        <w:rPr>
          <w:rFonts w:ascii="Calibri" w:eastAsia="Calibri" w:hAnsi="Calibri" w:cs="Calibri"/>
          <w:noProof/>
          <w:color w:val="44546A"/>
          <w:sz w:val="18"/>
          <w:szCs w:val="18"/>
          <w:lang w:val="es-CO" w:eastAsia="es-CO"/>
        </w:rPr>
        <w:drawing>
          <wp:inline distT="0" distB="0" distL="0" distR="0" wp14:anchorId="1972D4CE" wp14:editId="655A91D0">
            <wp:extent cx="5586966" cy="2618642"/>
            <wp:effectExtent l="19050" t="19050" r="13970" b="10795"/>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92670" cy="2621316"/>
                    </a:xfrm>
                    <a:prstGeom prst="rect">
                      <a:avLst/>
                    </a:prstGeom>
                    <a:ln w="3175">
                      <a:solidFill>
                        <a:sysClr val="windowText" lastClr="000000"/>
                      </a:solidFill>
                    </a:ln>
                  </pic:spPr>
                </pic:pic>
              </a:graphicData>
            </a:graphic>
          </wp:inline>
        </w:drawing>
      </w:r>
    </w:p>
    <w:p w14:paraId="0044BA44" w14:textId="7B90C4D4" w:rsidR="00796016" w:rsidRPr="00796016" w:rsidRDefault="00E35546" w:rsidP="00E35546">
      <w:pPr>
        <w:pStyle w:val="Descripcin"/>
        <w:rPr>
          <w:rFonts w:ascii="Calibri" w:eastAsia="Calibri" w:hAnsi="Calibri" w:cs="Calibri"/>
          <w:color w:val="44546A"/>
          <w:sz w:val="18"/>
          <w:szCs w:val="18"/>
        </w:rPr>
      </w:pPr>
      <w:bookmarkStart w:id="131" w:name="_Toc200621403"/>
      <w:r>
        <w:t xml:space="preserve">Ilustración </w:t>
      </w:r>
      <w:r>
        <w:fldChar w:fldCharType="begin"/>
      </w:r>
      <w:r>
        <w:instrText xml:space="preserve"> SEQ Ilustración \* ARABIC </w:instrText>
      </w:r>
      <w:r>
        <w:fldChar w:fldCharType="separate"/>
      </w:r>
      <w:r w:rsidR="005B246C">
        <w:rPr>
          <w:noProof/>
        </w:rPr>
        <w:t>12</w:t>
      </w:r>
      <w:r>
        <w:fldChar w:fldCharType="end"/>
      </w:r>
      <w:r>
        <w:t xml:space="preserve"> - </w:t>
      </w:r>
      <w:r w:rsidRPr="008029D6">
        <w:t>Alineación procesos de negocio vs etapas del proyecto</w:t>
      </w:r>
      <w:bookmarkEnd w:id="131"/>
    </w:p>
    <w:p w14:paraId="31A1BC7D" w14:textId="77777777" w:rsidR="00E35546" w:rsidRDefault="00E35546" w:rsidP="00796016">
      <w:pPr>
        <w:spacing w:after="4" w:line="366" w:lineRule="auto"/>
        <w:ind w:left="10" w:hanging="10"/>
        <w:rPr>
          <w:rFonts w:eastAsia="Arial" w:cs="Arial"/>
          <w:color w:val="000000"/>
          <w:szCs w:val="22"/>
        </w:rPr>
      </w:pPr>
    </w:p>
    <w:p w14:paraId="1181B484" w14:textId="515E81AD"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Una vez definido la alineación de procesos y etapas del ciclo de vida de proyectos en el IDU, se realizó un análisis de las seis (6) áreas de conocimiento o dimensiones del marco de referencia DAMA de gestión y gobierno de datos en el marco de la gestión de proyectos en el IDU, donde se analizó los procesos, personas y tecnología de cada dimensión y además de ello, se identificó hallazgos de cada dimensión, producto del análisis de la documentación y mesas de trabajo con el personal del IDU.</w:t>
      </w:r>
    </w:p>
    <w:p w14:paraId="37F6F17D" w14:textId="77777777" w:rsidR="00796016" w:rsidRPr="00796016" w:rsidRDefault="00796016" w:rsidP="00796016">
      <w:pPr>
        <w:pBdr>
          <w:top w:val="nil"/>
          <w:left w:val="nil"/>
          <w:bottom w:val="nil"/>
          <w:right w:val="nil"/>
          <w:between w:val="nil"/>
        </w:pBdr>
        <w:spacing w:after="4" w:line="366" w:lineRule="auto"/>
        <w:ind w:left="10" w:right="854" w:hanging="10"/>
        <w:rPr>
          <w:rFonts w:eastAsia="Arial" w:cs="Arial"/>
          <w:color w:val="000000"/>
          <w:szCs w:val="22"/>
        </w:rPr>
      </w:pPr>
    </w:p>
    <w:p w14:paraId="179B1178" w14:textId="77777777" w:rsidR="00796016" w:rsidRPr="00796016" w:rsidRDefault="00796016" w:rsidP="00A764FB">
      <w:pPr>
        <w:pStyle w:val="Ttulo2"/>
        <w:rPr>
          <w:rFonts w:eastAsia="Arial"/>
        </w:rPr>
      </w:pPr>
      <w:bookmarkStart w:id="132" w:name="_Toc156973774"/>
      <w:bookmarkStart w:id="133" w:name="_Toc195260924"/>
      <w:bookmarkStart w:id="134" w:name="_Toc215060159"/>
      <w:r w:rsidRPr="00796016">
        <w:rPr>
          <w:rFonts w:eastAsia="Arial"/>
        </w:rPr>
        <w:t>Sistemas de información</w:t>
      </w:r>
      <w:bookmarkEnd w:id="132"/>
      <w:bookmarkEnd w:id="133"/>
      <w:bookmarkEnd w:id="134"/>
      <w:r w:rsidRPr="00796016">
        <w:rPr>
          <w:rFonts w:eastAsia="Arial"/>
        </w:rPr>
        <w:t xml:space="preserve"> </w:t>
      </w:r>
    </w:p>
    <w:p w14:paraId="32F9DFE4" w14:textId="77777777" w:rsidR="00796016" w:rsidRPr="00796016" w:rsidRDefault="00796016" w:rsidP="00796016">
      <w:pPr>
        <w:spacing w:after="157" w:line="366" w:lineRule="auto"/>
        <w:ind w:left="-5" w:right="604" w:hanging="10"/>
        <w:rPr>
          <w:rFonts w:eastAsia="Arial" w:cs="Arial"/>
          <w:color w:val="000000"/>
          <w:szCs w:val="22"/>
        </w:rPr>
      </w:pPr>
      <w:r w:rsidRPr="00796016">
        <w:rPr>
          <w:rFonts w:eastAsia="Arial" w:cs="Arial"/>
          <w:color w:val="000000"/>
          <w:szCs w:val="22"/>
        </w:rPr>
        <w:t xml:space="preserve">Como apoyo a los procesos de gestión de la Entidad, la Subdirección Técnica de Recursos Tecnológicos gestiona sistemas de información, que le permite a las dependencias administrar de forma automatizada el flujo y control de la información.  </w:t>
      </w:r>
    </w:p>
    <w:p w14:paraId="370F099E" w14:textId="77777777" w:rsidR="00796016" w:rsidRPr="00796016" w:rsidRDefault="00796016" w:rsidP="00796016">
      <w:pPr>
        <w:spacing w:after="154" w:line="366" w:lineRule="auto"/>
        <w:ind w:left="-5" w:right="604" w:hanging="10"/>
        <w:rPr>
          <w:rFonts w:eastAsia="Arial" w:cs="Arial"/>
          <w:color w:val="000000"/>
          <w:szCs w:val="22"/>
        </w:rPr>
      </w:pPr>
      <w:r w:rsidRPr="00796016">
        <w:rPr>
          <w:rFonts w:eastAsia="Arial" w:cs="Arial"/>
          <w:color w:val="000000"/>
          <w:szCs w:val="22"/>
        </w:rPr>
        <w:t xml:space="preserve">A continuación, el inventario de los sistemas de información de la Entidad, relacionados de acuerdo con la clasificación del documento G.SIS.01 Guía del dominio de Sistemas de Información, del marco de referencia: </w:t>
      </w:r>
    </w:p>
    <w:p w14:paraId="56F0B96E" w14:textId="77777777" w:rsidR="00796016" w:rsidRPr="00A764FB" w:rsidRDefault="00D10AD7" w:rsidP="00A764FB">
      <w:pPr>
        <w:pStyle w:val="Ttulo3"/>
        <w:rPr>
          <w:rFonts w:eastAsia="Arial"/>
          <w:b/>
        </w:rPr>
      </w:pPr>
      <w:bookmarkStart w:id="135" w:name="_Toc195260925"/>
      <w:bookmarkStart w:id="136" w:name="_Toc215060160"/>
      <w:r>
        <w:rPr>
          <w:rFonts w:eastAsia="Arial"/>
          <w:b/>
        </w:rPr>
        <w:t xml:space="preserve">Catalogo </w:t>
      </w:r>
      <w:r w:rsidR="00796016" w:rsidRPr="00A764FB">
        <w:rPr>
          <w:rFonts w:eastAsia="Arial"/>
          <w:b/>
        </w:rPr>
        <w:t>Sistemas de Información Misionales.</w:t>
      </w:r>
      <w:bookmarkEnd w:id="135"/>
      <w:bookmarkEnd w:id="136"/>
      <w:r w:rsidR="00796016" w:rsidRPr="00A764FB">
        <w:rPr>
          <w:rFonts w:eastAsia="Arial"/>
          <w:b/>
        </w:rPr>
        <w:t xml:space="preserve"> </w:t>
      </w:r>
    </w:p>
    <w:p w14:paraId="6C06924A" w14:textId="77777777" w:rsidR="00796016" w:rsidRPr="00796016" w:rsidRDefault="00796016" w:rsidP="00796016">
      <w:pPr>
        <w:spacing w:line="265" w:lineRule="auto"/>
        <w:ind w:left="355" w:hanging="10"/>
        <w:jc w:val="left"/>
        <w:rPr>
          <w:rFonts w:eastAsia="Arial" w:cs="Arial"/>
          <w:b/>
          <w:color w:val="000000"/>
          <w:szCs w:val="22"/>
        </w:rPr>
      </w:pPr>
    </w:p>
    <w:tbl>
      <w:tblPr>
        <w:tblW w:w="99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15"/>
        <w:gridCol w:w="2770"/>
        <w:gridCol w:w="3357"/>
        <w:gridCol w:w="2476"/>
      </w:tblGrid>
      <w:tr w:rsidR="00796016" w:rsidRPr="00796016" w14:paraId="6039C3D6" w14:textId="77777777" w:rsidTr="00796016">
        <w:trPr>
          <w:trHeight w:val="437"/>
          <w:tblHeader/>
          <w:jc w:val="center"/>
        </w:trPr>
        <w:tc>
          <w:tcPr>
            <w:tcW w:w="1315" w:type="dxa"/>
            <w:tcBorders>
              <w:top w:val="single" w:sz="4" w:space="0" w:color="auto"/>
              <w:left w:val="single" w:sz="4" w:space="0" w:color="auto"/>
              <w:bottom w:val="single" w:sz="4" w:space="0" w:color="auto"/>
              <w:right w:val="single" w:sz="4" w:space="0" w:color="auto"/>
            </w:tcBorders>
            <w:shd w:val="clear" w:color="auto" w:fill="92D050"/>
          </w:tcPr>
          <w:p w14:paraId="53271F36" w14:textId="77777777" w:rsidR="00796016" w:rsidRPr="00796016" w:rsidRDefault="00796016" w:rsidP="00796016">
            <w:pPr>
              <w:spacing w:after="4"/>
              <w:ind w:left="10" w:right="854" w:hanging="10"/>
              <w:jc w:val="center"/>
              <w:rPr>
                <w:rFonts w:eastAsia="Arial" w:cs="Arial"/>
                <w:b/>
                <w:bCs/>
                <w:color w:val="000000"/>
                <w:sz w:val="18"/>
                <w:szCs w:val="18"/>
              </w:rPr>
            </w:pPr>
            <w:r w:rsidRPr="00796016">
              <w:rPr>
                <w:rFonts w:eastAsia="Arial" w:cs="Arial"/>
                <w:b/>
                <w:bCs/>
                <w:color w:val="000000"/>
                <w:sz w:val="18"/>
                <w:szCs w:val="18"/>
              </w:rPr>
              <w:lastRenderedPageBreak/>
              <w:t>Id</w:t>
            </w:r>
          </w:p>
        </w:tc>
        <w:tc>
          <w:tcPr>
            <w:tcW w:w="2770" w:type="dxa"/>
            <w:tcBorders>
              <w:top w:val="single" w:sz="4" w:space="0" w:color="auto"/>
              <w:left w:val="single" w:sz="4" w:space="0" w:color="auto"/>
              <w:bottom w:val="single" w:sz="4" w:space="0" w:color="auto"/>
              <w:right w:val="single" w:sz="4" w:space="0" w:color="auto"/>
            </w:tcBorders>
            <w:shd w:val="clear" w:color="auto" w:fill="92D050"/>
          </w:tcPr>
          <w:p w14:paraId="1EE53E0D" w14:textId="77777777" w:rsidR="00796016" w:rsidRPr="00796016" w:rsidRDefault="00796016" w:rsidP="00796016">
            <w:pPr>
              <w:spacing w:after="4"/>
              <w:ind w:left="10" w:right="854" w:hanging="10"/>
              <w:jc w:val="center"/>
              <w:rPr>
                <w:rFonts w:eastAsia="Arial" w:cs="Arial"/>
                <w:b/>
                <w:bCs/>
                <w:color w:val="000000"/>
                <w:sz w:val="18"/>
                <w:szCs w:val="18"/>
              </w:rPr>
            </w:pPr>
            <w:r w:rsidRPr="00796016">
              <w:rPr>
                <w:rFonts w:eastAsia="Arial" w:cs="Arial"/>
                <w:b/>
                <w:bCs/>
                <w:color w:val="000000"/>
                <w:sz w:val="18"/>
                <w:szCs w:val="18"/>
              </w:rPr>
              <w:t>Nombre</w:t>
            </w:r>
          </w:p>
        </w:tc>
        <w:tc>
          <w:tcPr>
            <w:tcW w:w="3357" w:type="dxa"/>
            <w:tcBorders>
              <w:top w:val="single" w:sz="4" w:space="0" w:color="auto"/>
              <w:left w:val="single" w:sz="4" w:space="0" w:color="auto"/>
              <w:bottom w:val="single" w:sz="4" w:space="0" w:color="auto"/>
              <w:right w:val="single" w:sz="4" w:space="0" w:color="auto"/>
            </w:tcBorders>
            <w:shd w:val="clear" w:color="auto" w:fill="92D050"/>
          </w:tcPr>
          <w:p w14:paraId="5B8A2D9F" w14:textId="77777777" w:rsidR="00796016" w:rsidRPr="00796016" w:rsidRDefault="00796016" w:rsidP="00796016">
            <w:pPr>
              <w:spacing w:after="4"/>
              <w:ind w:left="10" w:right="854" w:hanging="10"/>
              <w:jc w:val="center"/>
              <w:rPr>
                <w:rFonts w:eastAsia="Arial" w:cs="Arial"/>
                <w:b/>
                <w:bCs/>
                <w:color w:val="000000"/>
                <w:sz w:val="18"/>
                <w:szCs w:val="18"/>
              </w:rPr>
            </w:pPr>
            <w:r w:rsidRPr="00796016">
              <w:rPr>
                <w:rFonts w:eastAsia="Arial" w:cs="Arial"/>
                <w:b/>
                <w:bCs/>
                <w:color w:val="000000"/>
                <w:sz w:val="18"/>
                <w:szCs w:val="18"/>
              </w:rPr>
              <w:t>Descripción</w:t>
            </w:r>
          </w:p>
        </w:tc>
        <w:tc>
          <w:tcPr>
            <w:tcW w:w="2476" w:type="dxa"/>
            <w:tcBorders>
              <w:top w:val="single" w:sz="4" w:space="0" w:color="auto"/>
              <w:left w:val="single" w:sz="4" w:space="0" w:color="auto"/>
              <w:bottom w:val="single" w:sz="4" w:space="0" w:color="auto"/>
              <w:right w:val="single" w:sz="4" w:space="0" w:color="auto"/>
            </w:tcBorders>
            <w:shd w:val="clear" w:color="auto" w:fill="92D050"/>
          </w:tcPr>
          <w:p w14:paraId="5F050FBE" w14:textId="77777777" w:rsidR="00796016" w:rsidRPr="00796016" w:rsidRDefault="00796016" w:rsidP="00796016">
            <w:pPr>
              <w:spacing w:after="4"/>
              <w:ind w:left="10" w:right="854" w:hanging="10"/>
              <w:jc w:val="center"/>
              <w:rPr>
                <w:rFonts w:eastAsia="Arial" w:cs="Arial"/>
                <w:b/>
                <w:bCs/>
                <w:color w:val="000000"/>
                <w:sz w:val="18"/>
                <w:szCs w:val="18"/>
              </w:rPr>
            </w:pPr>
            <w:r w:rsidRPr="00796016">
              <w:rPr>
                <w:rFonts w:eastAsia="Arial" w:cs="Arial"/>
                <w:b/>
                <w:bCs/>
                <w:color w:val="000000"/>
                <w:sz w:val="18"/>
                <w:szCs w:val="18"/>
              </w:rPr>
              <w:t>Plataforma</w:t>
            </w:r>
          </w:p>
        </w:tc>
      </w:tr>
      <w:tr w:rsidR="00796016" w:rsidRPr="00796016" w14:paraId="4AE278B2" w14:textId="77777777" w:rsidTr="00796016">
        <w:trPr>
          <w:trHeight w:val="900"/>
          <w:jc w:val="center"/>
        </w:trPr>
        <w:tc>
          <w:tcPr>
            <w:tcW w:w="1315" w:type="dxa"/>
            <w:tcBorders>
              <w:top w:val="single" w:sz="4" w:space="0" w:color="auto"/>
            </w:tcBorders>
            <w:shd w:val="clear" w:color="auto" w:fill="FFFFFF"/>
          </w:tcPr>
          <w:p w14:paraId="231AE473" w14:textId="77777777" w:rsidR="00796016" w:rsidRPr="00796016" w:rsidRDefault="00796016" w:rsidP="00796016">
            <w:pPr>
              <w:spacing w:after="4"/>
              <w:ind w:left="10" w:right="-53" w:hanging="10"/>
              <w:jc w:val="center"/>
              <w:rPr>
                <w:rFonts w:eastAsia="Arial" w:cs="Arial"/>
                <w:color w:val="000000"/>
                <w:sz w:val="18"/>
                <w:szCs w:val="18"/>
              </w:rPr>
            </w:pPr>
          </w:p>
          <w:p w14:paraId="59BAE558" w14:textId="77777777" w:rsidR="00796016" w:rsidRPr="00796016" w:rsidRDefault="00796016" w:rsidP="00796016">
            <w:pPr>
              <w:spacing w:after="4"/>
              <w:ind w:left="10" w:right="-53" w:hanging="10"/>
              <w:jc w:val="center"/>
              <w:rPr>
                <w:rFonts w:eastAsia="Arial" w:cs="Arial"/>
                <w:color w:val="000000"/>
                <w:sz w:val="18"/>
                <w:szCs w:val="18"/>
              </w:rPr>
            </w:pPr>
          </w:p>
          <w:p w14:paraId="71FD4B70"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w:t>
            </w:r>
          </w:p>
        </w:tc>
        <w:tc>
          <w:tcPr>
            <w:tcW w:w="2770" w:type="dxa"/>
            <w:tcBorders>
              <w:top w:val="single" w:sz="4" w:space="0" w:color="auto"/>
            </w:tcBorders>
            <w:shd w:val="clear" w:color="auto" w:fill="FFFFFF"/>
          </w:tcPr>
          <w:p w14:paraId="1D440C2A" w14:textId="77777777" w:rsidR="00796016" w:rsidRPr="00796016" w:rsidRDefault="00796016" w:rsidP="00796016">
            <w:pPr>
              <w:spacing w:after="4"/>
              <w:ind w:left="10" w:right="28" w:hanging="10"/>
              <w:rPr>
                <w:rFonts w:eastAsia="Arial" w:cs="Arial"/>
                <w:color w:val="000000"/>
                <w:sz w:val="18"/>
                <w:szCs w:val="18"/>
              </w:rPr>
            </w:pPr>
          </w:p>
          <w:p w14:paraId="56936021"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VALORICEMOS   Sistema de Valorización</w:t>
            </w:r>
          </w:p>
        </w:tc>
        <w:tc>
          <w:tcPr>
            <w:tcW w:w="3357" w:type="dxa"/>
            <w:tcBorders>
              <w:top w:val="single" w:sz="4" w:space="0" w:color="auto"/>
            </w:tcBorders>
            <w:shd w:val="clear" w:color="auto" w:fill="FFFFFF"/>
          </w:tcPr>
          <w:p w14:paraId="6EDBA6A8" w14:textId="77777777" w:rsidR="00796016" w:rsidRPr="00796016" w:rsidRDefault="00796016" w:rsidP="00796016">
            <w:pPr>
              <w:spacing w:after="4"/>
              <w:ind w:left="10" w:right="1" w:hanging="10"/>
              <w:rPr>
                <w:rFonts w:eastAsia="Arial" w:cs="Arial"/>
                <w:color w:val="000000"/>
                <w:sz w:val="18"/>
                <w:szCs w:val="18"/>
              </w:rPr>
            </w:pPr>
          </w:p>
          <w:p w14:paraId="7B955E9C"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Sistema para la gestión y administración de los procesos que soportan la Gestión de cobro de Valorización.</w:t>
            </w:r>
          </w:p>
        </w:tc>
        <w:tc>
          <w:tcPr>
            <w:tcW w:w="2476" w:type="dxa"/>
            <w:tcBorders>
              <w:top w:val="single" w:sz="4" w:space="0" w:color="auto"/>
            </w:tcBorders>
            <w:shd w:val="clear" w:color="auto" w:fill="FFFFFF"/>
          </w:tcPr>
          <w:p w14:paraId="2C5B6FF3"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PL SQL JAVA</w:t>
            </w:r>
          </w:p>
        </w:tc>
      </w:tr>
      <w:tr w:rsidR="00796016" w:rsidRPr="00796016" w14:paraId="068CEF49" w14:textId="77777777" w:rsidTr="00796016">
        <w:trPr>
          <w:trHeight w:val="1200"/>
          <w:jc w:val="center"/>
        </w:trPr>
        <w:tc>
          <w:tcPr>
            <w:tcW w:w="1315" w:type="dxa"/>
            <w:shd w:val="clear" w:color="auto" w:fill="FFFFFF"/>
          </w:tcPr>
          <w:p w14:paraId="6D3D2013" w14:textId="77777777" w:rsidR="00796016" w:rsidRPr="00796016" w:rsidRDefault="00796016" w:rsidP="00796016">
            <w:pPr>
              <w:spacing w:after="4"/>
              <w:ind w:left="10" w:right="-53" w:hanging="10"/>
              <w:jc w:val="center"/>
              <w:rPr>
                <w:rFonts w:eastAsia="Arial" w:cs="Arial"/>
                <w:color w:val="000000"/>
                <w:sz w:val="18"/>
                <w:szCs w:val="18"/>
              </w:rPr>
            </w:pPr>
          </w:p>
          <w:p w14:paraId="5D0469D1" w14:textId="77777777" w:rsidR="00796016" w:rsidRPr="00796016" w:rsidRDefault="00796016" w:rsidP="00796016">
            <w:pPr>
              <w:spacing w:after="4"/>
              <w:ind w:left="10" w:right="-53" w:hanging="10"/>
              <w:jc w:val="center"/>
              <w:rPr>
                <w:rFonts w:eastAsia="Arial" w:cs="Arial"/>
                <w:color w:val="000000"/>
                <w:sz w:val="18"/>
                <w:szCs w:val="18"/>
              </w:rPr>
            </w:pPr>
          </w:p>
          <w:p w14:paraId="0D5C6CF1"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w:t>
            </w:r>
          </w:p>
        </w:tc>
        <w:tc>
          <w:tcPr>
            <w:tcW w:w="2770" w:type="dxa"/>
            <w:shd w:val="clear" w:color="auto" w:fill="FFFFFF"/>
          </w:tcPr>
          <w:p w14:paraId="2DCC1040" w14:textId="77777777" w:rsidR="00796016" w:rsidRPr="00796016" w:rsidRDefault="00796016" w:rsidP="00796016">
            <w:pPr>
              <w:spacing w:after="4"/>
              <w:ind w:left="10" w:right="28" w:hanging="10"/>
              <w:rPr>
                <w:rFonts w:eastAsia="Arial" w:cs="Arial"/>
                <w:color w:val="000000"/>
                <w:sz w:val="18"/>
                <w:szCs w:val="18"/>
              </w:rPr>
            </w:pPr>
          </w:p>
          <w:p w14:paraId="089831A8"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TRANSMILENIO   Sistema Presupuestal</w:t>
            </w:r>
          </w:p>
        </w:tc>
        <w:tc>
          <w:tcPr>
            <w:tcW w:w="3357" w:type="dxa"/>
            <w:shd w:val="clear" w:color="auto" w:fill="FFFFFF"/>
          </w:tcPr>
          <w:p w14:paraId="51B5BBAB"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Permite la administración, control y seguimiento a la ejecución de los recursos provenientes de la Fuente de Financiación de Transmilenio S.A y que son ejecutados por el IDU.</w:t>
            </w:r>
          </w:p>
        </w:tc>
        <w:tc>
          <w:tcPr>
            <w:tcW w:w="2476" w:type="dxa"/>
            <w:shd w:val="clear" w:color="auto" w:fill="FFFFFF"/>
          </w:tcPr>
          <w:p w14:paraId="43ED6D75"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 6.0</w:t>
            </w:r>
          </w:p>
        </w:tc>
      </w:tr>
      <w:tr w:rsidR="00796016" w:rsidRPr="00796016" w14:paraId="3DFAE1CE" w14:textId="77777777" w:rsidTr="00796016">
        <w:trPr>
          <w:trHeight w:val="2100"/>
          <w:jc w:val="center"/>
        </w:trPr>
        <w:tc>
          <w:tcPr>
            <w:tcW w:w="1315" w:type="dxa"/>
            <w:shd w:val="clear" w:color="auto" w:fill="FFFFFF"/>
          </w:tcPr>
          <w:p w14:paraId="67C46576" w14:textId="77777777" w:rsidR="00796016" w:rsidRPr="00796016" w:rsidRDefault="00796016" w:rsidP="00796016">
            <w:pPr>
              <w:spacing w:after="4"/>
              <w:ind w:left="10" w:right="-53" w:hanging="10"/>
              <w:jc w:val="center"/>
              <w:rPr>
                <w:rFonts w:eastAsia="Arial" w:cs="Arial"/>
                <w:color w:val="000000"/>
                <w:sz w:val="18"/>
                <w:szCs w:val="18"/>
              </w:rPr>
            </w:pPr>
          </w:p>
          <w:p w14:paraId="74754491" w14:textId="77777777" w:rsidR="00796016" w:rsidRPr="00796016" w:rsidRDefault="00796016" w:rsidP="00796016">
            <w:pPr>
              <w:spacing w:after="4"/>
              <w:ind w:left="10" w:right="-53" w:hanging="10"/>
              <w:jc w:val="center"/>
              <w:rPr>
                <w:rFonts w:eastAsia="Arial" w:cs="Arial"/>
                <w:color w:val="000000"/>
                <w:sz w:val="18"/>
                <w:szCs w:val="18"/>
              </w:rPr>
            </w:pPr>
          </w:p>
          <w:p w14:paraId="51D473AC" w14:textId="77777777" w:rsidR="00796016" w:rsidRPr="00796016" w:rsidRDefault="00796016" w:rsidP="00796016">
            <w:pPr>
              <w:spacing w:after="4"/>
              <w:ind w:left="10" w:right="-53" w:hanging="10"/>
              <w:jc w:val="center"/>
              <w:rPr>
                <w:rFonts w:eastAsia="Arial" w:cs="Arial"/>
                <w:color w:val="000000"/>
                <w:sz w:val="18"/>
                <w:szCs w:val="18"/>
              </w:rPr>
            </w:pPr>
          </w:p>
          <w:p w14:paraId="5E667735"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3</w:t>
            </w:r>
          </w:p>
        </w:tc>
        <w:tc>
          <w:tcPr>
            <w:tcW w:w="2770" w:type="dxa"/>
            <w:shd w:val="clear" w:color="auto" w:fill="FFFFFF"/>
          </w:tcPr>
          <w:p w14:paraId="1BF81169" w14:textId="77777777" w:rsidR="00796016" w:rsidRPr="00796016" w:rsidRDefault="00796016" w:rsidP="00796016">
            <w:pPr>
              <w:spacing w:after="4"/>
              <w:ind w:left="10" w:right="28" w:hanging="10"/>
              <w:rPr>
                <w:rFonts w:eastAsia="Arial" w:cs="Arial"/>
                <w:color w:val="000000"/>
                <w:sz w:val="18"/>
                <w:szCs w:val="18"/>
              </w:rPr>
            </w:pPr>
          </w:p>
          <w:p w14:paraId="16C0A4DD" w14:textId="77777777" w:rsidR="00796016" w:rsidRPr="00796016" w:rsidRDefault="00796016" w:rsidP="00796016">
            <w:pPr>
              <w:spacing w:after="4"/>
              <w:ind w:left="10" w:right="28" w:hanging="10"/>
              <w:rPr>
                <w:rFonts w:eastAsia="Arial" w:cs="Arial"/>
                <w:color w:val="000000"/>
                <w:sz w:val="18"/>
                <w:szCs w:val="18"/>
              </w:rPr>
            </w:pPr>
          </w:p>
          <w:p w14:paraId="77818334" w14:textId="77777777" w:rsidR="00796016" w:rsidRPr="00796016" w:rsidRDefault="00796016" w:rsidP="00796016">
            <w:pPr>
              <w:spacing w:after="4"/>
              <w:ind w:left="10" w:right="28" w:hanging="10"/>
              <w:rPr>
                <w:rFonts w:eastAsia="Arial" w:cs="Arial"/>
                <w:color w:val="000000"/>
                <w:sz w:val="18"/>
                <w:szCs w:val="18"/>
              </w:rPr>
            </w:pPr>
          </w:p>
          <w:p w14:paraId="3E9368B0"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Sistema de Información de Compensaciones</w:t>
            </w:r>
          </w:p>
        </w:tc>
        <w:tc>
          <w:tcPr>
            <w:tcW w:w="3357" w:type="dxa"/>
            <w:shd w:val="clear" w:color="auto" w:fill="FFFFFF"/>
          </w:tcPr>
          <w:p w14:paraId="3823F916"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Sistema de consulta para las compensaciones anteriores al 2004. Realizó los cálculos de Compensaciones para los predios a comprar por el IDU, permite conocer en forma detallada las variables que se contemplaron para generar el cálculo de esa compensación, agilizando el proceso de elaboración de cálculo de las compensaciones y permite llevar un registro de las compensaciones efectuadas.</w:t>
            </w:r>
          </w:p>
        </w:tc>
        <w:tc>
          <w:tcPr>
            <w:tcW w:w="2476" w:type="dxa"/>
            <w:shd w:val="clear" w:color="auto" w:fill="FFFFFF"/>
          </w:tcPr>
          <w:p w14:paraId="57178FF7"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r w:rsidR="00796016" w:rsidRPr="00796016" w14:paraId="5EB83D7B" w14:textId="77777777" w:rsidTr="00796016">
        <w:trPr>
          <w:trHeight w:val="3300"/>
          <w:jc w:val="center"/>
        </w:trPr>
        <w:tc>
          <w:tcPr>
            <w:tcW w:w="1315" w:type="dxa"/>
            <w:shd w:val="clear" w:color="auto" w:fill="FFFFFF"/>
          </w:tcPr>
          <w:p w14:paraId="5CB564F7" w14:textId="77777777" w:rsidR="00796016" w:rsidRPr="00796016" w:rsidRDefault="00796016" w:rsidP="00796016">
            <w:pPr>
              <w:spacing w:after="4"/>
              <w:ind w:left="10" w:right="-53" w:hanging="10"/>
              <w:jc w:val="center"/>
              <w:rPr>
                <w:rFonts w:eastAsia="Arial" w:cs="Arial"/>
                <w:color w:val="000000"/>
                <w:sz w:val="18"/>
                <w:szCs w:val="18"/>
              </w:rPr>
            </w:pPr>
          </w:p>
          <w:p w14:paraId="35EF3C5C" w14:textId="77777777" w:rsidR="00796016" w:rsidRPr="00796016" w:rsidRDefault="00796016" w:rsidP="00796016">
            <w:pPr>
              <w:spacing w:after="4"/>
              <w:ind w:left="10" w:right="-53" w:hanging="10"/>
              <w:jc w:val="center"/>
              <w:rPr>
                <w:rFonts w:eastAsia="Arial" w:cs="Arial"/>
                <w:color w:val="000000"/>
                <w:sz w:val="18"/>
                <w:szCs w:val="18"/>
              </w:rPr>
            </w:pPr>
          </w:p>
          <w:p w14:paraId="35EB6D17" w14:textId="77777777" w:rsidR="00796016" w:rsidRPr="00796016" w:rsidRDefault="00796016" w:rsidP="00796016">
            <w:pPr>
              <w:spacing w:after="4"/>
              <w:ind w:left="10" w:right="-53" w:hanging="10"/>
              <w:jc w:val="center"/>
              <w:rPr>
                <w:rFonts w:eastAsia="Arial" w:cs="Arial"/>
                <w:color w:val="000000"/>
                <w:sz w:val="18"/>
                <w:szCs w:val="18"/>
              </w:rPr>
            </w:pPr>
          </w:p>
          <w:p w14:paraId="23C4D2C4" w14:textId="77777777" w:rsidR="00796016" w:rsidRPr="00796016" w:rsidRDefault="00796016" w:rsidP="00796016">
            <w:pPr>
              <w:spacing w:after="4"/>
              <w:ind w:left="10" w:right="-53" w:hanging="10"/>
              <w:jc w:val="center"/>
              <w:rPr>
                <w:rFonts w:eastAsia="Arial" w:cs="Arial"/>
                <w:color w:val="000000"/>
                <w:sz w:val="18"/>
                <w:szCs w:val="18"/>
              </w:rPr>
            </w:pPr>
          </w:p>
          <w:p w14:paraId="50D660A6" w14:textId="77777777" w:rsidR="00796016" w:rsidRPr="00796016" w:rsidRDefault="00796016" w:rsidP="00796016">
            <w:pPr>
              <w:spacing w:after="4"/>
              <w:ind w:left="10" w:right="-53" w:hanging="10"/>
              <w:jc w:val="center"/>
              <w:rPr>
                <w:rFonts w:eastAsia="Arial" w:cs="Arial"/>
                <w:color w:val="000000"/>
                <w:sz w:val="18"/>
                <w:szCs w:val="18"/>
              </w:rPr>
            </w:pPr>
          </w:p>
          <w:p w14:paraId="4B46AA07"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4</w:t>
            </w:r>
          </w:p>
        </w:tc>
        <w:tc>
          <w:tcPr>
            <w:tcW w:w="2770" w:type="dxa"/>
            <w:shd w:val="clear" w:color="auto" w:fill="FFFFFF"/>
          </w:tcPr>
          <w:p w14:paraId="70F5B3B2" w14:textId="77777777" w:rsidR="00796016" w:rsidRPr="00796016" w:rsidRDefault="00796016" w:rsidP="00796016">
            <w:pPr>
              <w:spacing w:after="4"/>
              <w:ind w:left="10" w:right="28" w:hanging="10"/>
              <w:rPr>
                <w:rFonts w:eastAsia="Arial" w:cs="Arial"/>
                <w:color w:val="000000"/>
                <w:sz w:val="18"/>
                <w:szCs w:val="18"/>
              </w:rPr>
            </w:pPr>
          </w:p>
          <w:p w14:paraId="1CFB95BF" w14:textId="77777777" w:rsidR="00796016" w:rsidRPr="00796016" w:rsidRDefault="00796016" w:rsidP="00796016">
            <w:pPr>
              <w:spacing w:after="4"/>
              <w:ind w:left="10" w:right="28" w:hanging="10"/>
              <w:rPr>
                <w:rFonts w:eastAsia="Arial" w:cs="Arial"/>
                <w:color w:val="000000"/>
                <w:sz w:val="18"/>
                <w:szCs w:val="18"/>
              </w:rPr>
            </w:pPr>
          </w:p>
          <w:p w14:paraId="7AAC9162" w14:textId="77777777" w:rsidR="00796016" w:rsidRPr="00796016" w:rsidRDefault="00796016" w:rsidP="00796016">
            <w:pPr>
              <w:spacing w:after="4"/>
              <w:ind w:left="10" w:right="28" w:hanging="10"/>
              <w:rPr>
                <w:rFonts w:eastAsia="Arial" w:cs="Arial"/>
                <w:color w:val="000000"/>
                <w:sz w:val="18"/>
                <w:szCs w:val="18"/>
              </w:rPr>
            </w:pPr>
          </w:p>
          <w:p w14:paraId="49524401" w14:textId="77777777" w:rsidR="00796016" w:rsidRPr="00796016" w:rsidRDefault="00796016" w:rsidP="00796016">
            <w:pPr>
              <w:spacing w:after="4"/>
              <w:ind w:left="10" w:right="28" w:hanging="10"/>
              <w:rPr>
                <w:rFonts w:eastAsia="Arial" w:cs="Arial"/>
                <w:color w:val="000000"/>
                <w:sz w:val="18"/>
                <w:szCs w:val="18"/>
              </w:rPr>
            </w:pPr>
          </w:p>
          <w:p w14:paraId="7407A750"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SIGES   Sistema de Información de Gestión Social Predios</w:t>
            </w:r>
          </w:p>
        </w:tc>
        <w:tc>
          <w:tcPr>
            <w:tcW w:w="3357" w:type="dxa"/>
            <w:shd w:val="clear" w:color="auto" w:fill="FFFFFF"/>
          </w:tcPr>
          <w:p w14:paraId="64AA96CE"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Permite realizar el registro, control, seguimiento y pago de compensaciones a las unidades sociales afectadas por el proceso de adquisición predial realizadas por la Dirección Técnica de Predios en lo referente al acompañamiento y pago de compensaciones por gestión social que realiza la institución a la comunidad en la ejecución de obras, el cual involucra la elaboración y/o migración de la ficha Censal, evaluación de la ficha social, recepción y validación de documentos, liquidación, notificación y seguimiento financiero de todo el proceso a través del Sistema SIGES.</w:t>
            </w:r>
          </w:p>
        </w:tc>
        <w:tc>
          <w:tcPr>
            <w:tcW w:w="2476" w:type="dxa"/>
            <w:shd w:val="clear" w:color="auto" w:fill="FFFFFF"/>
          </w:tcPr>
          <w:p w14:paraId="7F6848A7"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r w:rsidR="00796016" w:rsidRPr="00796016" w14:paraId="37E093B4" w14:textId="77777777" w:rsidTr="00796016">
        <w:trPr>
          <w:trHeight w:val="2700"/>
          <w:jc w:val="center"/>
        </w:trPr>
        <w:tc>
          <w:tcPr>
            <w:tcW w:w="1315" w:type="dxa"/>
            <w:shd w:val="clear" w:color="auto" w:fill="FFFFFF"/>
          </w:tcPr>
          <w:p w14:paraId="5D1B799D" w14:textId="77777777" w:rsidR="00796016" w:rsidRPr="00796016" w:rsidRDefault="00796016" w:rsidP="00796016">
            <w:pPr>
              <w:spacing w:after="4"/>
              <w:ind w:left="10" w:right="-53" w:hanging="10"/>
              <w:jc w:val="center"/>
              <w:rPr>
                <w:rFonts w:eastAsia="Arial" w:cs="Arial"/>
                <w:color w:val="000000"/>
                <w:sz w:val="18"/>
                <w:szCs w:val="18"/>
              </w:rPr>
            </w:pPr>
          </w:p>
          <w:p w14:paraId="02156563" w14:textId="77777777" w:rsidR="00796016" w:rsidRPr="00796016" w:rsidRDefault="00796016" w:rsidP="00796016">
            <w:pPr>
              <w:spacing w:after="4"/>
              <w:ind w:left="10" w:right="-53" w:hanging="10"/>
              <w:jc w:val="center"/>
              <w:rPr>
                <w:rFonts w:eastAsia="Arial" w:cs="Arial"/>
                <w:color w:val="000000"/>
                <w:sz w:val="18"/>
                <w:szCs w:val="18"/>
              </w:rPr>
            </w:pPr>
          </w:p>
          <w:p w14:paraId="09DF4948" w14:textId="77777777" w:rsidR="00796016" w:rsidRPr="00796016" w:rsidRDefault="00796016" w:rsidP="00796016">
            <w:pPr>
              <w:spacing w:after="4"/>
              <w:ind w:left="10" w:right="-53" w:hanging="10"/>
              <w:jc w:val="center"/>
              <w:rPr>
                <w:rFonts w:eastAsia="Arial" w:cs="Arial"/>
                <w:color w:val="000000"/>
                <w:sz w:val="18"/>
                <w:szCs w:val="18"/>
              </w:rPr>
            </w:pPr>
          </w:p>
          <w:p w14:paraId="560AF91E" w14:textId="77777777" w:rsidR="00796016" w:rsidRPr="00796016" w:rsidRDefault="00796016" w:rsidP="00796016">
            <w:pPr>
              <w:spacing w:after="4"/>
              <w:ind w:left="10" w:right="-53" w:hanging="10"/>
              <w:jc w:val="center"/>
              <w:rPr>
                <w:rFonts w:eastAsia="Arial" w:cs="Arial"/>
                <w:color w:val="000000"/>
                <w:sz w:val="18"/>
                <w:szCs w:val="18"/>
              </w:rPr>
            </w:pPr>
          </w:p>
          <w:p w14:paraId="7E03D9F0" w14:textId="77777777" w:rsidR="00796016" w:rsidRPr="00796016" w:rsidRDefault="00796016" w:rsidP="00796016">
            <w:pPr>
              <w:spacing w:after="4"/>
              <w:ind w:left="10" w:right="-53" w:hanging="10"/>
              <w:jc w:val="center"/>
              <w:rPr>
                <w:rFonts w:eastAsia="Arial" w:cs="Arial"/>
                <w:color w:val="000000"/>
                <w:sz w:val="18"/>
                <w:szCs w:val="18"/>
              </w:rPr>
            </w:pPr>
          </w:p>
          <w:p w14:paraId="74CCCC3D"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5</w:t>
            </w:r>
          </w:p>
        </w:tc>
        <w:tc>
          <w:tcPr>
            <w:tcW w:w="2770" w:type="dxa"/>
            <w:shd w:val="clear" w:color="auto" w:fill="FFFFFF"/>
          </w:tcPr>
          <w:p w14:paraId="6FC42A55" w14:textId="77777777" w:rsidR="00796016" w:rsidRPr="00796016" w:rsidRDefault="00796016" w:rsidP="00796016">
            <w:pPr>
              <w:spacing w:after="4"/>
              <w:ind w:left="10" w:right="28" w:hanging="10"/>
              <w:rPr>
                <w:rFonts w:eastAsia="Arial" w:cs="Arial"/>
                <w:color w:val="000000"/>
                <w:sz w:val="18"/>
                <w:szCs w:val="18"/>
              </w:rPr>
            </w:pPr>
          </w:p>
          <w:p w14:paraId="5398E78E" w14:textId="77777777" w:rsidR="00796016" w:rsidRPr="00796016" w:rsidRDefault="00796016" w:rsidP="00796016">
            <w:pPr>
              <w:spacing w:after="4"/>
              <w:ind w:left="10" w:right="28" w:hanging="10"/>
              <w:rPr>
                <w:rFonts w:eastAsia="Arial" w:cs="Arial"/>
                <w:color w:val="000000"/>
                <w:sz w:val="18"/>
                <w:szCs w:val="18"/>
              </w:rPr>
            </w:pPr>
          </w:p>
          <w:p w14:paraId="2BF802FC" w14:textId="77777777" w:rsidR="00796016" w:rsidRPr="00796016" w:rsidRDefault="00796016" w:rsidP="00796016">
            <w:pPr>
              <w:spacing w:after="4"/>
              <w:ind w:left="10" w:right="28" w:hanging="10"/>
              <w:rPr>
                <w:rFonts w:eastAsia="Arial" w:cs="Arial"/>
                <w:color w:val="000000"/>
                <w:sz w:val="18"/>
                <w:szCs w:val="18"/>
              </w:rPr>
            </w:pPr>
          </w:p>
          <w:p w14:paraId="64975390" w14:textId="77777777" w:rsidR="00796016" w:rsidRPr="00796016" w:rsidRDefault="00796016" w:rsidP="00796016">
            <w:pPr>
              <w:spacing w:after="4"/>
              <w:ind w:left="10" w:right="28" w:hanging="10"/>
              <w:rPr>
                <w:rFonts w:eastAsia="Arial" w:cs="Arial"/>
                <w:color w:val="000000"/>
                <w:sz w:val="18"/>
                <w:szCs w:val="18"/>
              </w:rPr>
            </w:pPr>
          </w:p>
          <w:p w14:paraId="1C6DA93C"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SIGES   Sistema de Información de Gestión Obras</w:t>
            </w:r>
          </w:p>
        </w:tc>
        <w:tc>
          <w:tcPr>
            <w:tcW w:w="3357" w:type="dxa"/>
            <w:shd w:val="clear" w:color="auto" w:fill="FFFFFF"/>
          </w:tcPr>
          <w:p w14:paraId="3602282E"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Permite realizar control, seguimiento de la gestión social de las actividades realizadas por la Oficina de Atención al Ciudadano en lo referente al acompañamiento que realiza la institución a la comunidad en la ejecución de obras, el cual involucra la elaboración y/o migración de la ficha Censal, evaluación de la ficha social, información de la obra hacia la comunidad, actividades(Reuniones, Actas de vecindad, Ferias de Servicio , PQRS),información referente al tercero(teléfonos y direcciones de puntos IDU).</w:t>
            </w:r>
          </w:p>
        </w:tc>
        <w:tc>
          <w:tcPr>
            <w:tcW w:w="2476" w:type="dxa"/>
            <w:shd w:val="clear" w:color="auto" w:fill="FFFFFF"/>
          </w:tcPr>
          <w:p w14:paraId="0BCC4E32"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r w:rsidR="00796016" w:rsidRPr="00796016" w14:paraId="0412AA7C" w14:textId="77777777" w:rsidTr="00796016">
        <w:trPr>
          <w:trHeight w:val="900"/>
          <w:jc w:val="center"/>
        </w:trPr>
        <w:tc>
          <w:tcPr>
            <w:tcW w:w="1315" w:type="dxa"/>
            <w:shd w:val="clear" w:color="auto" w:fill="FFFFFF"/>
          </w:tcPr>
          <w:p w14:paraId="3D8F3B6E" w14:textId="77777777" w:rsidR="00796016" w:rsidRPr="00796016" w:rsidRDefault="00796016" w:rsidP="00796016">
            <w:pPr>
              <w:spacing w:after="4"/>
              <w:ind w:left="10" w:right="-53" w:hanging="10"/>
              <w:jc w:val="center"/>
              <w:rPr>
                <w:rFonts w:eastAsia="Arial" w:cs="Arial"/>
                <w:color w:val="000000"/>
                <w:sz w:val="18"/>
                <w:szCs w:val="18"/>
              </w:rPr>
            </w:pPr>
          </w:p>
          <w:p w14:paraId="3AE7B909" w14:textId="77777777" w:rsidR="00796016" w:rsidRPr="00796016" w:rsidRDefault="00796016" w:rsidP="00796016">
            <w:pPr>
              <w:spacing w:after="4"/>
              <w:ind w:left="10" w:right="-53" w:hanging="10"/>
              <w:jc w:val="center"/>
              <w:rPr>
                <w:rFonts w:eastAsia="Arial" w:cs="Arial"/>
                <w:color w:val="000000"/>
                <w:sz w:val="18"/>
                <w:szCs w:val="18"/>
              </w:rPr>
            </w:pPr>
          </w:p>
          <w:p w14:paraId="66B27272"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6</w:t>
            </w:r>
          </w:p>
        </w:tc>
        <w:tc>
          <w:tcPr>
            <w:tcW w:w="2770" w:type="dxa"/>
            <w:shd w:val="clear" w:color="auto" w:fill="FFFFFF"/>
          </w:tcPr>
          <w:p w14:paraId="66DD79FF"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PREDIOS   Sistema de Información de Gestión de Predios</w:t>
            </w:r>
          </w:p>
        </w:tc>
        <w:tc>
          <w:tcPr>
            <w:tcW w:w="3357" w:type="dxa"/>
            <w:shd w:val="clear" w:color="auto" w:fill="FFFFFF"/>
          </w:tcPr>
          <w:p w14:paraId="599E0BC5"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 xml:space="preserve">Permite llevar a cabo el registro, control y seguimiento del proceso de adquisición de predios comprometidos total o parcialmente dentro de una obra. </w:t>
            </w:r>
          </w:p>
        </w:tc>
        <w:tc>
          <w:tcPr>
            <w:tcW w:w="2476" w:type="dxa"/>
            <w:shd w:val="clear" w:color="auto" w:fill="FFFFFF"/>
          </w:tcPr>
          <w:p w14:paraId="1F366022"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r w:rsidR="00796016" w:rsidRPr="00796016" w14:paraId="65AD217F" w14:textId="77777777" w:rsidTr="00796016">
        <w:trPr>
          <w:trHeight w:val="2700"/>
          <w:jc w:val="center"/>
        </w:trPr>
        <w:tc>
          <w:tcPr>
            <w:tcW w:w="1315" w:type="dxa"/>
            <w:shd w:val="clear" w:color="auto" w:fill="FFFFFF"/>
          </w:tcPr>
          <w:p w14:paraId="5B22F804" w14:textId="77777777" w:rsidR="00796016" w:rsidRPr="00796016" w:rsidRDefault="00796016" w:rsidP="00796016">
            <w:pPr>
              <w:spacing w:after="4"/>
              <w:ind w:left="10" w:right="-53" w:hanging="10"/>
              <w:jc w:val="center"/>
              <w:rPr>
                <w:rFonts w:eastAsia="Arial" w:cs="Arial"/>
                <w:color w:val="000000"/>
                <w:sz w:val="18"/>
                <w:szCs w:val="18"/>
              </w:rPr>
            </w:pPr>
          </w:p>
          <w:p w14:paraId="6791884B" w14:textId="77777777" w:rsidR="00796016" w:rsidRPr="00796016" w:rsidRDefault="00796016" w:rsidP="00796016">
            <w:pPr>
              <w:spacing w:after="4"/>
              <w:ind w:left="10" w:right="-53" w:hanging="10"/>
              <w:jc w:val="center"/>
              <w:rPr>
                <w:rFonts w:eastAsia="Arial" w:cs="Arial"/>
                <w:color w:val="000000"/>
                <w:sz w:val="18"/>
                <w:szCs w:val="18"/>
              </w:rPr>
            </w:pPr>
          </w:p>
          <w:p w14:paraId="55269317" w14:textId="77777777" w:rsidR="00796016" w:rsidRPr="00796016" w:rsidRDefault="00796016" w:rsidP="00796016">
            <w:pPr>
              <w:spacing w:after="4"/>
              <w:ind w:left="10" w:right="-53" w:hanging="10"/>
              <w:jc w:val="center"/>
              <w:rPr>
                <w:rFonts w:eastAsia="Arial" w:cs="Arial"/>
                <w:color w:val="000000"/>
                <w:sz w:val="18"/>
                <w:szCs w:val="18"/>
              </w:rPr>
            </w:pPr>
          </w:p>
          <w:p w14:paraId="43E5BE22" w14:textId="77777777" w:rsidR="00796016" w:rsidRPr="00796016" w:rsidRDefault="00796016" w:rsidP="00796016">
            <w:pPr>
              <w:spacing w:after="4"/>
              <w:ind w:left="10" w:right="-53" w:hanging="10"/>
              <w:jc w:val="center"/>
              <w:rPr>
                <w:rFonts w:eastAsia="Arial" w:cs="Arial"/>
                <w:color w:val="000000"/>
                <w:sz w:val="18"/>
                <w:szCs w:val="18"/>
              </w:rPr>
            </w:pPr>
          </w:p>
          <w:p w14:paraId="5FBC03F4" w14:textId="77777777" w:rsidR="00796016" w:rsidRPr="00796016" w:rsidRDefault="00796016" w:rsidP="00796016">
            <w:pPr>
              <w:spacing w:after="4"/>
              <w:ind w:left="10" w:right="-53" w:hanging="10"/>
              <w:jc w:val="center"/>
              <w:rPr>
                <w:rFonts w:eastAsia="Arial" w:cs="Arial"/>
                <w:color w:val="000000"/>
                <w:sz w:val="18"/>
                <w:szCs w:val="18"/>
              </w:rPr>
            </w:pPr>
          </w:p>
          <w:p w14:paraId="4AF08D2B"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7</w:t>
            </w:r>
          </w:p>
        </w:tc>
        <w:tc>
          <w:tcPr>
            <w:tcW w:w="2770" w:type="dxa"/>
            <w:shd w:val="clear" w:color="auto" w:fill="FFFFFF"/>
          </w:tcPr>
          <w:p w14:paraId="0964892F" w14:textId="77777777" w:rsidR="00796016" w:rsidRPr="00796016" w:rsidRDefault="00796016" w:rsidP="00796016">
            <w:pPr>
              <w:spacing w:after="4"/>
              <w:ind w:left="10" w:right="28" w:hanging="10"/>
              <w:rPr>
                <w:rFonts w:eastAsia="Arial" w:cs="Arial"/>
                <w:color w:val="000000"/>
                <w:sz w:val="18"/>
                <w:szCs w:val="18"/>
              </w:rPr>
            </w:pPr>
          </w:p>
          <w:p w14:paraId="70EF8C64" w14:textId="77777777" w:rsidR="00796016" w:rsidRPr="00796016" w:rsidRDefault="00796016" w:rsidP="00796016">
            <w:pPr>
              <w:spacing w:after="4"/>
              <w:ind w:left="10" w:right="28" w:hanging="10"/>
              <w:rPr>
                <w:rFonts w:eastAsia="Arial" w:cs="Arial"/>
                <w:color w:val="000000"/>
                <w:sz w:val="18"/>
                <w:szCs w:val="18"/>
              </w:rPr>
            </w:pPr>
          </w:p>
          <w:p w14:paraId="30E9BAA3" w14:textId="77777777" w:rsidR="00796016" w:rsidRPr="00796016" w:rsidRDefault="00796016" w:rsidP="00796016">
            <w:pPr>
              <w:spacing w:after="4"/>
              <w:ind w:left="10" w:right="28" w:hanging="10"/>
              <w:rPr>
                <w:rFonts w:eastAsia="Arial" w:cs="Arial"/>
                <w:color w:val="000000"/>
                <w:sz w:val="18"/>
                <w:szCs w:val="18"/>
              </w:rPr>
            </w:pPr>
          </w:p>
          <w:p w14:paraId="11A9BEAF"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SIGIDU   Sistema de Información Geográfica</w:t>
            </w:r>
          </w:p>
        </w:tc>
        <w:tc>
          <w:tcPr>
            <w:tcW w:w="3357" w:type="dxa"/>
            <w:shd w:val="clear" w:color="auto" w:fill="FFFFFF"/>
          </w:tcPr>
          <w:p w14:paraId="3804ED48"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Permitir a los encargados de la entidad controlar todo lo relativo a la  administración y control de la información geográfica de los activos viales, espacio público, gestión interinstitucional y predios de Bogotá, automatizando los procesos de la cadena de valor como son: Planeación del Inventario Vial y de espacio público, compra de predios, ejecución, control   y seguimiento de activos viales y espacio público, Mantener el inventario de activos viales y espacio público y gestión interinstitucional.</w:t>
            </w:r>
          </w:p>
        </w:tc>
        <w:tc>
          <w:tcPr>
            <w:tcW w:w="2476" w:type="dxa"/>
            <w:shd w:val="clear" w:color="auto" w:fill="FFFFFF"/>
          </w:tcPr>
          <w:p w14:paraId="300FB55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Cliente   Servidor</w:t>
            </w:r>
            <w:r w:rsidRPr="00796016">
              <w:rPr>
                <w:rFonts w:eastAsia="Arial" w:cs="Arial"/>
                <w:color w:val="000000"/>
                <w:sz w:val="18"/>
                <w:szCs w:val="18"/>
              </w:rPr>
              <w:br/>
              <w:t>Lenguaje: Punto Net Motor de base de datos Oracle   Software Arcgis Server</w:t>
            </w:r>
          </w:p>
        </w:tc>
      </w:tr>
      <w:tr w:rsidR="00796016" w:rsidRPr="00796016" w14:paraId="1296B545" w14:textId="77777777" w:rsidTr="00796016">
        <w:trPr>
          <w:trHeight w:val="641"/>
          <w:jc w:val="center"/>
        </w:trPr>
        <w:tc>
          <w:tcPr>
            <w:tcW w:w="1315" w:type="dxa"/>
            <w:shd w:val="clear" w:color="auto" w:fill="FFFFFF"/>
          </w:tcPr>
          <w:p w14:paraId="3DEB033E" w14:textId="77777777" w:rsidR="00796016" w:rsidRPr="00796016" w:rsidRDefault="00796016" w:rsidP="00796016">
            <w:pPr>
              <w:spacing w:after="4"/>
              <w:ind w:left="10" w:right="-53" w:hanging="10"/>
              <w:jc w:val="center"/>
              <w:rPr>
                <w:rFonts w:eastAsia="Arial" w:cs="Arial"/>
                <w:color w:val="000000"/>
                <w:sz w:val="18"/>
                <w:szCs w:val="18"/>
              </w:rPr>
            </w:pPr>
          </w:p>
          <w:p w14:paraId="7BE82FE5" w14:textId="77777777" w:rsidR="00796016" w:rsidRPr="00796016" w:rsidRDefault="00796016" w:rsidP="00796016">
            <w:pPr>
              <w:spacing w:after="4"/>
              <w:ind w:left="10" w:right="-53" w:hanging="10"/>
              <w:jc w:val="center"/>
              <w:rPr>
                <w:rFonts w:eastAsia="Arial" w:cs="Arial"/>
                <w:color w:val="000000"/>
                <w:sz w:val="18"/>
                <w:szCs w:val="18"/>
              </w:rPr>
            </w:pPr>
          </w:p>
          <w:p w14:paraId="1582643F" w14:textId="77777777" w:rsidR="00796016" w:rsidRPr="00796016" w:rsidRDefault="00796016" w:rsidP="00796016">
            <w:pPr>
              <w:spacing w:after="4"/>
              <w:ind w:left="10" w:right="-53" w:hanging="10"/>
              <w:jc w:val="center"/>
              <w:rPr>
                <w:rFonts w:eastAsia="Arial" w:cs="Arial"/>
                <w:color w:val="000000"/>
                <w:sz w:val="18"/>
                <w:szCs w:val="18"/>
              </w:rPr>
            </w:pPr>
          </w:p>
          <w:p w14:paraId="464C88B2" w14:textId="77777777" w:rsidR="00796016" w:rsidRPr="00796016" w:rsidRDefault="00796016" w:rsidP="00796016">
            <w:pPr>
              <w:spacing w:after="4"/>
              <w:ind w:left="10" w:right="-53" w:hanging="10"/>
              <w:jc w:val="center"/>
              <w:rPr>
                <w:rFonts w:eastAsia="Arial" w:cs="Arial"/>
                <w:color w:val="000000"/>
                <w:sz w:val="18"/>
                <w:szCs w:val="18"/>
              </w:rPr>
            </w:pPr>
          </w:p>
          <w:p w14:paraId="0124FD45"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8</w:t>
            </w:r>
          </w:p>
        </w:tc>
        <w:tc>
          <w:tcPr>
            <w:tcW w:w="2770" w:type="dxa"/>
            <w:shd w:val="clear" w:color="auto" w:fill="FFFFFF"/>
          </w:tcPr>
          <w:p w14:paraId="0314E310" w14:textId="77777777" w:rsidR="00796016" w:rsidRPr="00796016" w:rsidRDefault="00796016" w:rsidP="00796016">
            <w:pPr>
              <w:spacing w:after="4"/>
              <w:ind w:left="10" w:right="28" w:hanging="10"/>
              <w:rPr>
                <w:rFonts w:eastAsia="Arial" w:cs="Arial"/>
                <w:color w:val="000000"/>
                <w:sz w:val="18"/>
                <w:szCs w:val="18"/>
              </w:rPr>
            </w:pPr>
          </w:p>
          <w:p w14:paraId="5357899F" w14:textId="77777777" w:rsidR="00796016" w:rsidRPr="00796016" w:rsidRDefault="00796016" w:rsidP="00796016">
            <w:pPr>
              <w:spacing w:after="4"/>
              <w:ind w:left="10" w:right="28" w:hanging="10"/>
              <w:rPr>
                <w:rFonts w:eastAsia="Arial" w:cs="Arial"/>
                <w:color w:val="000000"/>
                <w:sz w:val="18"/>
                <w:szCs w:val="18"/>
              </w:rPr>
            </w:pPr>
          </w:p>
          <w:p w14:paraId="60476F90" w14:textId="77777777" w:rsidR="00796016" w:rsidRPr="00796016" w:rsidRDefault="00796016" w:rsidP="00796016">
            <w:pPr>
              <w:spacing w:after="4"/>
              <w:ind w:left="10" w:right="28" w:hanging="10"/>
              <w:rPr>
                <w:rFonts w:eastAsia="Arial" w:cs="Arial"/>
                <w:color w:val="000000"/>
                <w:sz w:val="18"/>
                <w:szCs w:val="18"/>
              </w:rPr>
            </w:pPr>
          </w:p>
          <w:p w14:paraId="2F8FCDE4" w14:textId="77777777" w:rsidR="00796016" w:rsidRPr="00796016" w:rsidRDefault="00796016" w:rsidP="00796016">
            <w:pPr>
              <w:spacing w:after="4"/>
              <w:ind w:left="10" w:right="28" w:hanging="10"/>
              <w:rPr>
                <w:rFonts w:eastAsia="Arial" w:cs="Arial"/>
                <w:color w:val="000000"/>
                <w:sz w:val="18"/>
                <w:szCs w:val="18"/>
              </w:rPr>
            </w:pPr>
          </w:p>
          <w:p w14:paraId="3ADA70DB"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BOCHICA: Seguimiento a Urbanizadores</w:t>
            </w:r>
          </w:p>
        </w:tc>
        <w:tc>
          <w:tcPr>
            <w:tcW w:w="3357" w:type="dxa"/>
            <w:shd w:val="clear" w:color="auto" w:fill="FFFFFF"/>
          </w:tcPr>
          <w:p w14:paraId="692850E8"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realizar el seguimiento y acompañamiento técnico a la elaboración de los estudios y diseños, a la ejecución y al recibo de las obras y proyectos de infraestructura vial y espacio público, que realizan los Urbanizadores y/o Terceros (públicos o privados), en cumplimiento de las obligaciones establecidas en una licencia de urbanismo y sus modalidades y que se traducen en áreas de cesión obligatoria. Módulo Integrado con la Ventanilla Única de Constructores</w:t>
            </w:r>
          </w:p>
        </w:tc>
        <w:tc>
          <w:tcPr>
            <w:tcW w:w="2476" w:type="dxa"/>
            <w:shd w:val="clear" w:color="auto" w:fill="FFFFFF"/>
          </w:tcPr>
          <w:p w14:paraId="4AB4BBD5"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925F5FD" w14:textId="77777777" w:rsidTr="00796016">
        <w:trPr>
          <w:trHeight w:val="2100"/>
          <w:jc w:val="center"/>
        </w:trPr>
        <w:tc>
          <w:tcPr>
            <w:tcW w:w="1315" w:type="dxa"/>
            <w:shd w:val="clear" w:color="auto" w:fill="FFFFFF"/>
          </w:tcPr>
          <w:p w14:paraId="3AB4D835" w14:textId="77777777" w:rsidR="00796016" w:rsidRPr="00796016" w:rsidRDefault="00796016" w:rsidP="00796016">
            <w:pPr>
              <w:spacing w:after="4"/>
              <w:ind w:left="10" w:right="-53" w:hanging="10"/>
              <w:jc w:val="center"/>
              <w:rPr>
                <w:rFonts w:eastAsia="Arial" w:cs="Arial"/>
                <w:color w:val="000000"/>
                <w:sz w:val="18"/>
                <w:szCs w:val="18"/>
              </w:rPr>
            </w:pPr>
          </w:p>
          <w:p w14:paraId="46D72F50" w14:textId="77777777" w:rsidR="00796016" w:rsidRPr="00796016" w:rsidRDefault="00796016" w:rsidP="00796016">
            <w:pPr>
              <w:spacing w:after="4"/>
              <w:ind w:left="10" w:right="-53" w:hanging="10"/>
              <w:jc w:val="center"/>
              <w:rPr>
                <w:rFonts w:eastAsia="Arial" w:cs="Arial"/>
                <w:color w:val="000000"/>
                <w:sz w:val="18"/>
                <w:szCs w:val="18"/>
              </w:rPr>
            </w:pPr>
          </w:p>
          <w:p w14:paraId="483EE388" w14:textId="77777777" w:rsidR="00796016" w:rsidRPr="00796016" w:rsidRDefault="00796016" w:rsidP="00796016">
            <w:pPr>
              <w:spacing w:after="4"/>
              <w:ind w:left="10" w:right="-53" w:hanging="10"/>
              <w:jc w:val="center"/>
              <w:rPr>
                <w:rFonts w:eastAsia="Arial" w:cs="Arial"/>
                <w:color w:val="000000"/>
                <w:sz w:val="18"/>
                <w:szCs w:val="18"/>
              </w:rPr>
            </w:pPr>
          </w:p>
          <w:p w14:paraId="2FABBF95"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9</w:t>
            </w:r>
          </w:p>
        </w:tc>
        <w:tc>
          <w:tcPr>
            <w:tcW w:w="2770" w:type="dxa"/>
            <w:shd w:val="clear" w:color="auto" w:fill="FFFFFF"/>
          </w:tcPr>
          <w:p w14:paraId="6AE19589" w14:textId="77777777" w:rsidR="00796016" w:rsidRPr="00796016" w:rsidRDefault="00796016" w:rsidP="00796016">
            <w:pPr>
              <w:spacing w:after="4"/>
              <w:ind w:left="10" w:right="28" w:hanging="10"/>
              <w:rPr>
                <w:rFonts w:eastAsia="Arial" w:cs="Arial"/>
                <w:color w:val="000000"/>
                <w:sz w:val="18"/>
                <w:szCs w:val="18"/>
              </w:rPr>
            </w:pPr>
          </w:p>
          <w:p w14:paraId="6B32A3E0" w14:textId="77777777" w:rsidR="00796016" w:rsidRPr="00796016" w:rsidRDefault="00796016" w:rsidP="00796016">
            <w:pPr>
              <w:spacing w:after="4"/>
              <w:ind w:left="10" w:right="28" w:hanging="10"/>
              <w:rPr>
                <w:rFonts w:eastAsia="Arial" w:cs="Arial"/>
                <w:color w:val="000000"/>
                <w:sz w:val="18"/>
                <w:szCs w:val="18"/>
              </w:rPr>
            </w:pPr>
          </w:p>
          <w:p w14:paraId="10C5B300"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BOCHICA: Licencias de Excavación</w:t>
            </w:r>
          </w:p>
        </w:tc>
        <w:tc>
          <w:tcPr>
            <w:tcW w:w="3357" w:type="dxa"/>
            <w:shd w:val="clear" w:color="auto" w:fill="FFFFFF"/>
          </w:tcPr>
          <w:p w14:paraId="0B70CCC3"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la gestión y control de solicitudes de autorización previa para intervenir con excavaciones el espacio público para la construcción, rehabilitación, reparación, sustitución, modificación y/o ampliación de instalaciones y redes para la provisión de servicios públicos domiciliarios, semaforización y de telecomunicaciones.</w:t>
            </w:r>
          </w:p>
        </w:tc>
        <w:tc>
          <w:tcPr>
            <w:tcW w:w="2476" w:type="dxa"/>
            <w:shd w:val="clear" w:color="auto" w:fill="FFFFFF"/>
          </w:tcPr>
          <w:p w14:paraId="016C0C71"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6C261A63" w14:textId="77777777" w:rsidTr="00796016">
        <w:trPr>
          <w:trHeight w:val="1200"/>
          <w:jc w:val="center"/>
        </w:trPr>
        <w:tc>
          <w:tcPr>
            <w:tcW w:w="1315" w:type="dxa"/>
            <w:shd w:val="clear" w:color="auto" w:fill="FFFFFF"/>
          </w:tcPr>
          <w:p w14:paraId="305AA176" w14:textId="77777777" w:rsidR="00796016" w:rsidRPr="00796016" w:rsidRDefault="00796016" w:rsidP="00796016">
            <w:pPr>
              <w:spacing w:after="4"/>
              <w:ind w:left="10" w:right="-53" w:hanging="10"/>
              <w:jc w:val="center"/>
              <w:rPr>
                <w:rFonts w:eastAsia="Arial" w:cs="Arial"/>
                <w:color w:val="000000"/>
                <w:sz w:val="18"/>
                <w:szCs w:val="18"/>
              </w:rPr>
            </w:pPr>
          </w:p>
          <w:p w14:paraId="1FF0F3D7" w14:textId="77777777" w:rsidR="00796016" w:rsidRPr="00796016" w:rsidRDefault="00796016" w:rsidP="00796016">
            <w:pPr>
              <w:spacing w:after="4"/>
              <w:ind w:left="10" w:right="-53" w:hanging="10"/>
              <w:jc w:val="center"/>
              <w:rPr>
                <w:rFonts w:eastAsia="Arial" w:cs="Arial"/>
                <w:color w:val="000000"/>
                <w:sz w:val="18"/>
                <w:szCs w:val="18"/>
              </w:rPr>
            </w:pPr>
          </w:p>
          <w:p w14:paraId="79C73144"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10</w:t>
            </w:r>
          </w:p>
        </w:tc>
        <w:tc>
          <w:tcPr>
            <w:tcW w:w="2770" w:type="dxa"/>
            <w:shd w:val="clear" w:color="auto" w:fill="FFFFFF"/>
          </w:tcPr>
          <w:p w14:paraId="69BA0210" w14:textId="77777777" w:rsidR="00796016" w:rsidRPr="00796016" w:rsidRDefault="00796016" w:rsidP="00796016">
            <w:pPr>
              <w:spacing w:after="4"/>
              <w:ind w:left="10" w:right="28" w:hanging="10"/>
              <w:rPr>
                <w:rFonts w:eastAsia="Arial" w:cs="Arial"/>
                <w:color w:val="000000"/>
                <w:sz w:val="18"/>
                <w:szCs w:val="18"/>
              </w:rPr>
            </w:pPr>
          </w:p>
          <w:p w14:paraId="1FEE07E4"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BOCHICA : Solicitud de Espacio Publico</w:t>
            </w:r>
          </w:p>
        </w:tc>
        <w:tc>
          <w:tcPr>
            <w:tcW w:w="3357" w:type="dxa"/>
            <w:shd w:val="clear" w:color="auto" w:fill="FFFFFF"/>
          </w:tcPr>
          <w:p w14:paraId="09B174C6"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 xml:space="preserve">Módulo para la radicación y gestión del trámite de solicitudes para el permiso de uso temporal del espacio público administrado por el Instituto de Desarrollo Urbano. </w:t>
            </w:r>
          </w:p>
        </w:tc>
        <w:tc>
          <w:tcPr>
            <w:tcW w:w="2476" w:type="dxa"/>
            <w:shd w:val="clear" w:color="auto" w:fill="FFFFFF"/>
          </w:tcPr>
          <w:p w14:paraId="77D97338"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12.0</w:t>
            </w:r>
          </w:p>
        </w:tc>
      </w:tr>
      <w:tr w:rsidR="00796016" w:rsidRPr="00796016" w14:paraId="6FFAFB06" w14:textId="77777777" w:rsidTr="00796016">
        <w:trPr>
          <w:trHeight w:val="900"/>
          <w:jc w:val="center"/>
        </w:trPr>
        <w:tc>
          <w:tcPr>
            <w:tcW w:w="1315" w:type="dxa"/>
            <w:shd w:val="clear" w:color="auto" w:fill="FFFFFF"/>
          </w:tcPr>
          <w:p w14:paraId="0CCF294D" w14:textId="77777777" w:rsidR="00796016" w:rsidRPr="00796016" w:rsidRDefault="00796016" w:rsidP="00796016">
            <w:pPr>
              <w:spacing w:after="4"/>
              <w:ind w:left="10" w:right="-53" w:hanging="10"/>
              <w:jc w:val="center"/>
              <w:rPr>
                <w:rFonts w:eastAsia="Arial" w:cs="Arial"/>
                <w:color w:val="000000"/>
                <w:sz w:val="18"/>
                <w:szCs w:val="18"/>
              </w:rPr>
            </w:pPr>
          </w:p>
          <w:p w14:paraId="027020A7"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11</w:t>
            </w:r>
          </w:p>
        </w:tc>
        <w:tc>
          <w:tcPr>
            <w:tcW w:w="2770" w:type="dxa"/>
            <w:shd w:val="clear" w:color="auto" w:fill="FFFFFF"/>
          </w:tcPr>
          <w:p w14:paraId="22A16A8E"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BOCHICA: Solicitud de Antejardines</w:t>
            </w:r>
          </w:p>
        </w:tc>
        <w:tc>
          <w:tcPr>
            <w:tcW w:w="3357" w:type="dxa"/>
            <w:shd w:val="clear" w:color="auto" w:fill="FFFFFF"/>
          </w:tcPr>
          <w:p w14:paraId="258192CC"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la radicación y gestión del trámite de solicitudes para el permiso de uso temporal de antejardines.</w:t>
            </w:r>
          </w:p>
        </w:tc>
        <w:tc>
          <w:tcPr>
            <w:tcW w:w="2476" w:type="dxa"/>
            <w:shd w:val="clear" w:color="auto" w:fill="FFFFFF"/>
          </w:tcPr>
          <w:p w14:paraId="76E951F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12.0</w:t>
            </w:r>
          </w:p>
        </w:tc>
      </w:tr>
      <w:tr w:rsidR="00796016" w:rsidRPr="00796016" w14:paraId="4192CD5D" w14:textId="77777777" w:rsidTr="00796016">
        <w:trPr>
          <w:trHeight w:val="900"/>
          <w:jc w:val="center"/>
        </w:trPr>
        <w:tc>
          <w:tcPr>
            <w:tcW w:w="1315" w:type="dxa"/>
            <w:shd w:val="clear" w:color="auto" w:fill="FFFFFF"/>
          </w:tcPr>
          <w:p w14:paraId="0A7D044D" w14:textId="77777777" w:rsidR="00796016" w:rsidRPr="00796016" w:rsidRDefault="00796016" w:rsidP="00796016">
            <w:pPr>
              <w:spacing w:after="4"/>
              <w:ind w:left="10" w:right="-53" w:hanging="10"/>
              <w:jc w:val="center"/>
              <w:rPr>
                <w:rFonts w:eastAsia="Arial" w:cs="Arial"/>
                <w:color w:val="000000"/>
                <w:sz w:val="18"/>
                <w:szCs w:val="18"/>
              </w:rPr>
            </w:pPr>
          </w:p>
          <w:p w14:paraId="791ABFD5"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12</w:t>
            </w:r>
          </w:p>
        </w:tc>
        <w:tc>
          <w:tcPr>
            <w:tcW w:w="2770" w:type="dxa"/>
            <w:shd w:val="clear" w:color="auto" w:fill="FFFFFF"/>
          </w:tcPr>
          <w:p w14:paraId="123E419F"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BOCHICA: Pólizas de Estabilidad de Obras</w:t>
            </w:r>
          </w:p>
        </w:tc>
        <w:tc>
          <w:tcPr>
            <w:tcW w:w="3357" w:type="dxa"/>
            <w:shd w:val="clear" w:color="auto" w:fill="FFFFFF"/>
          </w:tcPr>
          <w:p w14:paraId="79683252"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seguimiento a la estabilidad y calidad de obras con pólizas vigentes.</w:t>
            </w:r>
          </w:p>
        </w:tc>
        <w:tc>
          <w:tcPr>
            <w:tcW w:w="2476" w:type="dxa"/>
            <w:shd w:val="clear" w:color="auto" w:fill="FFFFFF"/>
          </w:tcPr>
          <w:p w14:paraId="2D5F7185"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12.0</w:t>
            </w:r>
          </w:p>
        </w:tc>
      </w:tr>
      <w:tr w:rsidR="00796016" w:rsidRPr="00796016" w14:paraId="7DB44916" w14:textId="77777777" w:rsidTr="00796016">
        <w:trPr>
          <w:trHeight w:val="900"/>
          <w:jc w:val="center"/>
        </w:trPr>
        <w:tc>
          <w:tcPr>
            <w:tcW w:w="1315" w:type="dxa"/>
            <w:shd w:val="clear" w:color="auto" w:fill="FFFFFF"/>
          </w:tcPr>
          <w:p w14:paraId="37DD3EA7" w14:textId="77777777" w:rsidR="00796016" w:rsidRPr="00796016" w:rsidRDefault="00796016" w:rsidP="00796016">
            <w:pPr>
              <w:spacing w:after="4"/>
              <w:ind w:left="10" w:right="-53" w:hanging="10"/>
              <w:jc w:val="center"/>
              <w:rPr>
                <w:rFonts w:eastAsia="Arial" w:cs="Arial"/>
                <w:color w:val="000000"/>
                <w:sz w:val="18"/>
                <w:szCs w:val="18"/>
              </w:rPr>
            </w:pPr>
          </w:p>
          <w:p w14:paraId="3DB96CA7"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13</w:t>
            </w:r>
          </w:p>
        </w:tc>
        <w:tc>
          <w:tcPr>
            <w:tcW w:w="2770" w:type="dxa"/>
            <w:shd w:val="clear" w:color="auto" w:fill="FFFFFF"/>
          </w:tcPr>
          <w:p w14:paraId="0D8A104C"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BACHUE: Gestión Social Predios</w:t>
            </w:r>
          </w:p>
        </w:tc>
        <w:tc>
          <w:tcPr>
            <w:tcW w:w="3357" w:type="dxa"/>
            <w:shd w:val="clear" w:color="auto" w:fill="FFFFFF"/>
          </w:tcPr>
          <w:p w14:paraId="049FEDFC"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registro de los censos sociales de la gestión predial</w:t>
            </w:r>
          </w:p>
        </w:tc>
        <w:tc>
          <w:tcPr>
            <w:tcW w:w="2476" w:type="dxa"/>
            <w:shd w:val="clear" w:color="auto" w:fill="FFFFFF"/>
          </w:tcPr>
          <w:p w14:paraId="06797CC5"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1016F16E" w14:textId="77777777" w:rsidTr="00796016">
        <w:trPr>
          <w:trHeight w:val="1200"/>
          <w:jc w:val="center"/>
        </w:trPr>
        <w:tc>
          <w:tcPr>
            <w:tcW w:w="1315" w:type="dxa"/>
            <w:shd w:val="clear" w:color="auto" w:fill="FFFFFF"/>
          </w:tcPr>
          <w:p w14:paraId="0864C1B0" w14:textId="77777777" w:rsidR="00796016" w:rsidRPr="00796016" w:rsidRDefault="00796016" w:rsidP="00796016">
            <w:pPr>
              <w:spacing w:after="4"/>
              <w:ind w:left="10" w:right="-53" w:hanging="10"/>
              <w:jc w:val="center"/>
              <w:rPr>
                <w:rFonts w:eastAsia="Arial" w:cs="Arial"/>
                <w:color w:val="000000"/>
                <w:sz w:val="18"/>
                <w:szCs w:val="18"/>
              </w:rPr>
            </w:pPr>
          </w:p>
          <w:p w14:paraId="1C67379C" w14:textId="77777777" w:rsidR="00796016" w:rsidRPr="00796016" w:rsidRDefault="00796016" w:rsidP="00796016">
            <w:pPr>
              <w:spacing w:after="4"/>
              <w:ind w:left="10" w:right="-53" w:hanging="10"/>
              <w:jc w:val="center"/>
              <w:rPr>
                <w:rFonts w:eastAsia="Arial" w:cs="Arial"/>
                <w:color w:val="000000"/>
                <w:sz w:val="18"/>
                <w:szCs w:val="18"/>
              </w:rPr>
            </w:pPr>
          </w:p>
          <w:p w14:paraId="3ECD17C4"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14</w:t>
            </w:r>
          </w:p>
        </w:tc>
        <w:tc>
          <w:tcPr>
            <w:tcW w:w="2770" w:type="dxa"/>
            <w:shd w:val="clear" w:color="auto" w:fill="FFFFFF"/>
          </w:tcPr>
          <w:p w14:paraId="5D15879A" w14:textId="77777777" w:rsidR="00796016" w:rsidRPr="00796016" w:rsidRDefault="00796016" w:rsidP="00796016">
            <w:pPr>
              <w:spacing w:after="4"/>
              <w:ind w:left="10" w:right="28" w:hanging="10"/>
              <w:rPr>
                <w:rFonts w:eastAsia="Arial" w:cs="Arial"/>
                <w:color w:val="000000"/>
                <w:sz w:val="18"/>
                <w:szCs w:val="18"/>
              </w:rPr>
            </w:pPr>
          </w:p>
          <w:p w14:paraId="1E001123"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BACHUE: Gestión Social de Obra</w:t>
            </w:r>
          </w:p>
        </w:tc>
        <w:tc>
          <w:tcPr>
            <w:tcW w:w="3357" w:type="dxa"/>
            <w:shd w:val="clear" w:color="auto" w:fill="FFFFFF"/>
          </w:tcPr>
          <w:p w14:paraId="039E3EAA"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registro y seguimiento de registros de gestión social de la OTC como de reuniones, actas de vecindad, actas de compromiso, piezas de divulgación e información, generación de empleo...</w:t>
            </w:r>
          </w:p>
        </w:tc>
        <w:tc>
          <w:tcPr>
            <w:tcW w:w="2476" w:type="dxa"/>
            <w:shd w:val="clear" w:color="auto" w:fill="FFFFFF"/>
          </w:tcPr>
          <w:p w14:paraId="68D6B627"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E3FBD54" w14:textId="77777777" w:rsidTr="00796016">
        <w:trPr>
          <w:trHeight w:val="490"/>
          <w:jc w:val="center"/>
        </w:trPr>
        <w:tc>
          <w:tcPr>
            <w:tcW w:w="1315" w:type="dxa"/>
            <w:shd w:val="clear" w:color="auto" w:fill="FFFFFF"/>
          </w:tcPr>
          <w:p w14:paraId="5B38B4B8" w14:textId="77777777" w:rsidR="00796016" w:rsidRPr="00796016" w:rsidRDefault="00796016" w:rsidP="00796016">
            <w:pPr>
              <w:spacing w:after="4"/>
              <w:ind w:left="10" w:right="-53" w:hanging="10"/>
              <w:jc w:val="center"/>
              <w:rPr>
                <w:rFonts w:eastAsia="Arial" w:cs="Arial"/>
                <w:color w:val="000000"/>
                <w:sz w:val="18"/>
                <w:szCs w:val="18"/>
              </w:rPr>
            </w:pPr>
          </w:p>
          <w:p w14:paraId="2979D3AE"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15</w:t>
            </w:r>
          </w:p>
        </w:tc>
        <w:tc>
          <w:tcPr>
            <w:tcW w:w="2770" w:type="dxa"/>
            <w:shd w:val="clear" w:color="auto" w:fill="FFFFFF"/>
          </w:tcPr>
          <w:p w14:paraId="41BA9613"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BACHUE: Gestión Territorial y Participación Ciudadana</w:t>
            </w:r>
          </w:p>
        </w:tc>
        <w:tc>
          <w:tcPr>
            <w:tcW w:w="3357" w:type="dxa"/>
            <w:shd w:val="clear" w:color="auto" w:fill="FFFFFF"/>
          </w:tcPr>
          <w:p w14:paraId="2E1C24E7"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registro de eventos sociales con los ciudadanos.</w:t>
            </w:r>
          </w:p>
        </w:tc>
        <w:tc>
          <w:tcPr>
            <w:tcW w:w="2476" w:type="dxa"/>
            <w:shd w:val="clear" w:color="auto" w:fill="FFFFFF"/>
          </w:tcPr>
          <w:p w14:paraId="08C08F22"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01B283A" w14:textId="77777777" w:rsidTr="00796016">
        <w:trPr>
          <w:trHeight w:val="900"/>
          <w:jc w:val="center"/>
        </w:trPr>
        <w:tc>
          <w:tcPr>
            <w:tcW w:w="1315" w:type="dxa"/>
            <w:shd w:val="clear" w:color="auto" w:fill="FFFFFF"/>
          </w:tcPr>
          <w:p w14:paraId="4E4F1F46" w14:textId="77777777" w:rsidR="00796016" w:rsidRPr="00796016" w:rsidRDefault="00796016" w:rsidP="00796016">
            <w:pPr>
              <w:spacing w:after="4"/>
              <w:ind w:left="10" w:right="-53" w:hanging="10"/>
              <w:jc w:val="center"/>
              <w:rPr>
                <w:rFonts w:eastAsia="Arial" w:cs="Arial"/>
                <w:color w:val="000000"/>
                <w:sz w:val="18"/>
                <w:szCs w:val="18"/>
              </w:rPr>
            </w:pPr>
          </w:p>
          <w:p w14:paraId="4C6F9F83"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18</w:t>
            </w:r>
          </w:p>
        </w:tc>
        <w:tc>
          <w:tcPr>
            <w:tcW w:w="2770" w:type="dxa"/>
            <w:shd w:val="clear" w:color="auto" w:fill="FFFFFF"/>
          </w:tcPr>
          <w:p w14:paraId="714751AF" w14:textId="77777777" w:rsidR="00796016" w:rsidRPr="00796016" w:rsidRDefault="00796016" w:rsidP="00796016">
            <w:pPr>
              <w:spacing w:after="4"/>
              <w:ind w:left="10" w:right="28" w:hanging="10"/>
              <w:rPr>
                <w:rFonts w:eastAsia="Arial" w:cs="Arial"/>
                <w:color w:val="000000"/>
                <w:sz w:val="18"/>
                <w:szCs w:val="18"/>
              </w:rPr>
            </w:pPr>
          </w:p>
          <w:p w14:paraId="58159265"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Portafolio de Proyectos</w:t>
            </w:r>
          </w:p>
        </w:tc>
        <w:tc>
          <w:tcPr>
            <w:tcW w:w="3357" w:type="dxa"/>
            <w:shd w:val="clear" w:color="auto" w:fill="FFFFFF"/>
          </w:tcPr>
          <w:p w14:paraId="4E9E1537"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que permite la gestión de los proyectos en ejecución a cargo del IDU y el seguimiento de las diferentes etapas que lo componen.</w:t>
            </w:r>
          </w:p>
        </w:tc>
        <w:tc>
          <w:tcPr>
            <w:tcW w:w="2476" w:type="dxa"/>
            <w:shd w:val="clear" w:color="auto" w:fill="FFFFFF"/>
          </w:tcPr>
          <w:p w14:paraId="21A0C7B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19579055" w14:textId="77777777" w:rsidTr="00796016">
        <w:trPr>
          <w:trHeight w:val="900"/>
          <w:jc w:val="center"/>
        </w:trPr>
        <w:tc>
          <w:tcPr>
            <w:tcW w:w="1315" w:type="dxa"/>
            <w:shd w:val="clear" w:color="auto" w:fill="FFFFFF"/>
          </w:tcPr>
          <w:p w14:paraId="1CE30400" w14:textId="77777777" w:rsidR="00796016" w:rsidRPr="00796016" w:rsidRDefault="00796016" w:rsidP="00796016">
            <w:pPr>
              <w:spacing w:after="4"/>
              <w:ind w:left="10" w:right="-53" w:hanging="10"/>
              <w:jc w:val="center"/>
              <w:rPr>
                <w:rFonts w:eastAsia="Arial" w:cs="Arial"/>
                <w:color w:val="000000"/>
                <w:sz w:val="18"/>
                <w:szCs w:val="18"/>
              </w:rPr>
            </w:pPr>
          </w:p>
          <w:p w14:paraId="4C1D400D"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16</w:t>
            </w:r>
          </w:p>
        </w:tc>
        <w:tc>
          <w:tcPr>
            <w:tcW w:w="2770" w:type="dxa"/>
            <w:shd w:val="clear" w:color="auto" w:fill="FFFFFF"/>
          </w:tcPr>
          <w:p w14:paraId="192F1A93"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Contrato de Liquidación IDU</w:t>
            </w:r>
          </w:p>
        </w:tc>
        <w:tc>
          <w:tcPr>
            <w:tcW w:w="3357" w:type="dxa"/>
            <w:shd w:val="clear" w:color="auto" w:fill="FFFFFF"/>
          </w:tcPr>
          <w:p w14:paraId="3F1B49CD"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registro de contratos de liquidación IDU</w:t>
            </w:r>
          </w:p>
        </w:tc>
        <w:tc>
          <w:tcPr>
            <w:tcW w:w="2476" w:type="dxa"/>
            <w:shd w:val="clear" w:color="auto" w:fill="FFFFFF"/>
          </w:tcPr>
          <w:p w14:paraId="14EB137E"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61DE260C" w14:textId="77777777" w:rsidTr="00796016">
        <w:trPr>
          <w:trHeight w:val="900"/>
          <w:jc w:val="center"/>
        </w:trPr>
        <w:tc>
          <w:tcPr>
            <w:tcW w:w="1315" w:type="dxa"/>
            <w:shd w:val="clear" w:color="auto" w:fill="FFFFFF"/>
          </w:tcPr>
          <w:p w14:paraId="4F48D243" w14:textId="77777777" w:rsidR="00796016" w:rsidRPr="00796016" w:rsidRDefault="00796016" w:rsidP="00796016">
            <w:pPr>
              <w:spacing w:after="4"/>
              <w:ind w:left="10" w:right="-53" w:hanging="10"/>
              <w:jc w:val="center"/>
              <w:rPr>
                <w:rFonts w:eastAsia="Arial" w:cs="Arial"/>
                <w:color w:val="000000"/>
                <w:sz w:val="18"/>
                <w:szCs w:val="18"/>
              </w:rPr>
            </w:pPr>
          </w:p>
          <w:p w14:paraId="37B735D3"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17</w:t>
            </w:r>
          </w:p>
        </w:tc>
        <w:tc>
          <w:tcPr>
            <w:tcW w:w="2770" w:type="dxa"/>
            <w:shd w:val="clear" w:color="auto" w:fill="FFFFFF"/>
          </w:tcPr>
          <w:p w14:paraId="0A989F32" w14:textId="77777777" w:rsidR="00796016" w:rsidRPr="00796016" w:rsidRDefault="00796016" w:rsidP="00796016">
            <w:pPr>
              <w:spacing w:after="4"/>
              <w:ind w:left="10" w:right="28" w:hanging="10"/>
              <w:rPr>
                <w:rFonts w:eastAsia="Arial" w:cs="Arial"/>
                <w:color w:val="000000"/>
                <w:sz w:val="18"/>
                <w:szCs w:val="18"/>
              </w:rPr>
            </w:pPr>
          </w:p>
          <w:p w14:paraId="1C1FF5D7"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Proyectos Transmilenio</w:t>
            </w:r>
          </w:p>
        </w:tc>
        <w:tc>
          <w:tcPr>
            <w:tcW w:w="3357" w:type="dxa"/>
            <w:shd w:val="clear" w:color="auto" w:fill="FFFFFF"/>
          </w:tcPr>
          <w:p w14:paraId="1127072F"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registro de Proyectos Transmilenio</w:t>
            </w:r>
          </w:p>
        </w:tc>
        <w:tc>
          <w:tcPr>
            <w:tcW w:w="2476" w:type="dxa"/>
            <w:shd w:val="clear" w:color="auto" w:fill="FFFFFF"/>
          </w:tcPr>
          <w:p w14:paraId="214B53E4"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FD83022" w14:textId="77777777" w:rsidTr="00796016">
        <w:trPr>
          <w:trHeight w:val="1200"/>
          <w:jc w:val="center"/>
        </w:trPr>
        <w:tc>
          <w:tcPr>
            <w:tcW w:w="1315" w:type="dxa"/>
            <w:shd w:val="clear" w:color="auto" w:fill="FFFFFF"/>
          </w:tcPr>
          <w:p w14:paraId="22667A7F" w14:textId="77777777" w:rsidR="00796016" w:rsidRPr="00796016" w:rsidRDefault="00796016" w:rsidP="00796016">
            <w:pPr>
              <w:spacing w:after="4"/>
              <w:ind w:left="10" w:right="-53" w:hanging="10"/>
              <w:jc w:val="center"/>
              <w:rPr>
                <w:rFonts w:eastAsia="Arial" w:cs="Arial"/>
                <w:color w:val="000000"/>
                <w:sz w:val="18"/>
                <w:szCs w:val="18"/>
              </w:rPr>
            </w:pPr>
          </w:p>
          <w:p w14:paraId="50760F56" w14:textId="77777777" w:rsidR="00796016" w:rsidRPr="00796016" w:rsidRDefault="00796016" w:rsidP="00796016">
            <w:pPr>
              <w:spacing w:after="4"/>
              <w:ind w:left="10" w:right="-53" w:hanging="10"/>
              <w:jc w:val="center"/>
              <w:rPr>
                <w:rFonts w:eastAsia="Arial" w:cs="Arial"/>
                <w:color w:val="000000"/>
                <w:sz w:val="18"/>
                <w:szCs w:val="18"/>
              </w:rPr>
            </w:pPr>
          </w:p>
          <w:p w14:paraId="5C372EBB"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18</w:t>
            </w:r>
          </w:p>
        </w:tc>
        <w:tc>
          <w:tcPr>
            <w:tcW w:w="2770" w:type="dxa"/>
            <w:shd w:val="clear" w:color="auto" w:fill="FFFFFF"/>
          </w:tcPr>
          <w:p w14:paraId="4C08A9A1" w14:textId="77777777" w:rsidR="00796016" w:rsidRPr="00796016" w:rsidRDefault="00796016" w:rsidP="00796016">
            <w:pPr>
              <w:spacing w:after="4"/>
              <w:ind w:left="10" w:right="28" w:hanging="10"/>
              <w:rPr>
                <w:rFonts w:eastAsia="Arial" w:cs="Arial"/>
                <w:color w:val="000000"/>
                <w:sz w:val="18"/>
                <w:szCs w:val="18"/>
              </w:rPr>
            </w:pPr>
          </w:p>
          <w:p w14:paraId="03605C56"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Tablero Seguimiento a Proyectos</w:t>
            </w:r>
          </w:p>
        </w:tc>
        <w:tc>
          <w:tcPr>
            <w:tcW w:w="3357" w:type="dxa"/>
            <w:shd w:val="clear" w:color="auto" w:fill="FFFFFF"/>
          </w:tcPr>
          <w:p w14:paraId="22C2F05D"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Presenta un resumen consolidado de la información del portafolio de proyectos, para visualizar los aspectos técnicos, financieros, prediales y contractuales de los proyectos.</w:t>
            </w:r>
          </w:p>
        </w:tc>
        <w:tc>
          <w:tcPr>
            <w:tcW w:w="2476" w:type="dxa"/>
            <w:shd w:val="clear" w:color="auto" w:fill="FFFFFF"/>
          </w:tcPr>
          <w:p w14:paraId="2B8BDE34"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B4FE1CD" w14:textId="77777777" w:rsidTr="00796016">
        <w:trPr>
          <w:trHeight w:val="900"/>
          <w:jc w:val="center"/>
        </w:trPr>
        <w:tc>
          <w:tcPr>
            <w:tcW w:w="1315" w:type="dxa"/>
            <w:shd w:val="clear" w:color="auto" w:fill="FFFFFF"/>
          </w:tcPr>
          <w:p w14:paraId="13BB4785" w14:textId="77777777" w:rsidR="00796016" w:rsidRPr="00796016" w:rsidRDefault="00796016" w:rsidP="00796016">
            <w:pPr>
              <w:spacing w:after="4"/>
              <w:ind w:left="10" w:right="-53" w:hanging="10"/>
              <w:jc w:val="center"/>
              <w:rPr>
                <w:rFonts w:eastAsia="Arial" w:cs="Arial"/>
                <w:color w:val="000000"/>
                <w:sz w:val="18"/>
                <w:szCs w:val="18"/>
              </w:rPr>
            </w:pPr>
          </w:p>
          <w:p w14:paraId="12B37184" w14:textId="77777777" w:rsidR="00796016" w:rsidRPr="00796016" w:rsidRDefault="00796016" w:rsidP="00796016">
            <w:pPr>
              <w:spacing w:after="4"/>
              <w:ind w:left="10" w:right="-53" w:hanging="10"/>
              <w:jc w:val="center"/>
              <w:rPr>
                <w:rFonts w:eastAsia="Arial" w:cs="Arial"/>
                <w:color w:val="000000"/>
                <w:sz w:val="18"/>
                <w:szCs w:val="18"/>
              </w:rPr>
            </w:pPr>
          </w:p>
          <w:p w14:paraId="09169146"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19</w:t>
            </w:r>
          </w:p>
        </w:tc>
        <w:tc>
          <w:tcPr>
            <w:tcW w:w="2770" w:type="dxa"/>
            <w:shd w:val="clear" w:color="auto" w:fill="FFFFFF"/>
          </w:tcPr>
          <w:p w14:paraId="41CFE65F" w14:textId="77777777" w:rsidR="00796016" w:rsidRPr="00796016" w:rsidRDefault="00796016" w:rsidP="00796016">
            <w:pPr>
              <w:spacing w:after="4"/>
              <w:ind w:left="10" w:right="28" w:hanging="10"/>
              <w:rPr>
                <w:rFonts w:eastAsia="Arial" w:cs="Arial"/>
                <w:color w:val="000000"/>
                <w:sz w:val="18"/>
                <w:szCs w:val="18"/>
              </w:rPr>
            </w:pPr>
          </w:p>
          <w:p w14:paraId="5FC5B056"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Gestión EDT</w:t>
            </w:r>
          </w:p>
        </w:tc>
        <w:tc>
          <w:tcPr>
            <w:tcW w:w="3357" w:type="dxa"/>
            <w:shd w:val="clear" w:color="auto" w:fill="FFFFFF"/>
          </w:tcPr>
          <w:p w14:paraId="3E0ACDAD"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que permite hacer el seguimiento por cada línea de la EDT definida para cada uno de los proyectos en ejecución, los componentes principales y sus metas físicas.</w:t>
            </w:r>
          </w:p>
        </w:tc>
        <w:tc>
          <w:tcPr>
            <w:tcW w:w="2476" w:type="dxa"/>
            <w:shd w:val="clear" w:color="auto" w:fill="FFFFFF"/>
          </w:tcPr>
          <w:p w14:paraId="3F81380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F5F908D" w14:textId="77777777" w:rsidTr="00796016">
        <w:trPr>
          <w:trHeight w:val="900"/>
          <w:jc w:val="center"/>
        </w:trPr>
        <w:tc>
          <w:tcPr>
            <w:tcW w:w="1315" w:type="dxa"/>
            <w:shd w:val="clear" w:color="auto" w:fill="FFFFFF"/>
          </w:tcPr>
          <w:p w14:paraId="22964D37"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20</w:t>
            </w:r>
          </w:p>
        </w:tc>
        <w:tc>
          <w:tcPr>
            <w:tcW w:w="2770" w:type="dxa"/>
            <w:shd w:val="clear" w:color="auto" w:fill="FFFFFF"/>
          </w:tcPr>
          <w:p w14:paraId="7B1D055A"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Seguimiento a Tramites</w:t>
            </w:r>
          </w:p>
        </w:tc>
        <w:tc>
          <w:tcPr>
            <w:tcW w:w="3357" w:type="dxa"/>
            <w:shd w:val="clear" w:color="auto" w:fill="FFFFFF"/>
          </w:tcPr>
          <w:p w14:paraId="23634DC0"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registro y control de los trámites realizados en cada uno de los proyectos de la entidad</w:t>
            </w:r>
          </w:p>
        </w:tc>
        <w:tc>
          <w:tcPr>
            <w:tcW w:w="2476" w:type="dxa"/>
            <w:shd w:val="clear" w:color="auto" w:fill="FFFFFF"/>
          </w:tcPr>
          <w:p w14:paraId="33AA8290"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1BF6317C" w14:textId="77777777" w:rsidTr="00796016">
        <w:trPr>
          <w:trHeight w:val="1200"/>
          <w:jc w:val="center"/>
        </w:trPr>
        <w:tc>
          <w:tcPr>
            <w:tcW w:w="1315" w:type="dxa"/>
            <w:shd w:val="clear" w:color="auto" w:fill="FFFFFF"/>
          </w:tcPr>
          <w:p w14:paraId="00393A95" w14:textId="77777777" w:rsidR="00796016" w:rsidRPr="00796016" w:rsidRDefault="00796016" w:rsidP="00796016">
            <w:pPr>
              <w:spacing w:after="4"/>
              <w:ind w:left="10" w:right="-53" w:hanging="10"/>
              <w:jc w:val="center"/>
              <w:rPr>
                <w:rFonts w:eastAsia="Arial" w:cs="Arial"/>
                <w:color w:val="000000"/>
                <w:sz w:val="18"/>
                <w:szCs w:val="18"/>
              </w:rPr>
            </w:pPr>
          </w:p>
          <w:p w14:paraId="2E8912F0" w14:textId="77777777" w:rsidR="00796016" w:rsidRPr="00796016" w:rsidRDefault="00796016" w:rsidP="00796016">
            <w:pPr>
              <w:spacing w:after="4"/>
              <w:ind w:left="10" w:right="-53" w:hanging="10"/>
              <w:jc w:val="center"/>
              <w:rPr>
                <w:rFonts w:eastAsia="Arial" w:cs="Arial"/>
                <w:color w:val="000000"/>
                <w:sz w:val="18"/>
                <w:szCs w:val="18"/>
              </w:rPr>
            </w:pPr>
          </w:p>
          <w:p w14:paraId="5BA84C7E"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21</w:t>
            </w:r>
          </w:p>
        </w:tc>
        <w:tc>
          <w:tcPr>
            <w:tcW w:w="2770" w:type="dxa"/>
            <w:shd w:val="clear" w:color="auto" w:fill="FFFFFF"/>
          </w:tcPr>
          <w:p w14:paraId="628B54B0" w14:textId="77777777" w:rsidR="00796016" w:rsidRPr="00796016" w:rsidRDefault="00796016" w:rsidP="00796016">
            <w:pPr>
              <w:spacing w:after="4"/>
              <w:ind w:left="10" w:right="28" w:hanging="10"/>
              <w:rPr>
                <w:rFonts w:eastAsia="Arial" w:cs="Arial"/>
                <w:color w:val="000000"/>
                <w:sz w:val="18"/>
                <w:szCs w:val="18"/>
              </w:rPr>
            </w:pPr>
          </w:p>
          <w:p w14:paraId="163CD8C1"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Control Ambiental</w:t>
            </w:r>
          </w:p>
        </w:tc>
        <w:tc>
          <w:tcPr>
            <w:tcW w:w="3357" w:type="dxa"/>
            <w:shd w:val="clear" w:color="auto" w:fill="FFFFFF"/>
          </w:tcPr>
          <w:p w14:paraId="37541E69"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registro y seguimiento del componente ambiental de los proyectos de la entidad. Permite hacer un seguimiento al manejo de residuos de construcción y demolición manejado en los proyectos de obra.</w:t>
            </w:r>
          </w:p>
        </w:tc>
        <w:tc>
          <w:tcPr>
            <w:tcW w:w="2476" w:type="dxa"/>
            <w:shd w:val="clear" w:color="auto" w:fill="FFFFFF"/>
          </w:tcPr>
          <w:p w14:paraId="311F61C3"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30E30AC" w14:textId="77777777" w:rsidTr="00796016">
        <w:trPr>
          <w:trHeight w:val="900"/>
          <w:jc w:val="center"/>
        </w:trPr>
        <w:tc>
          <w:tcPr>
            <w:tcW w:w="1315" w:type="dxa"/>
            <w:shd w:val="clear" w:color="auto" w:fill="FFFFFF"/>
          </w:tcPr>
          <w:p w14:paraId="4ED52C00" w14:textId="77777777" w:rsidR="00796016" w:rsidRPr="00796016" w:rsidRDefault="00796016" w:rsidP="00796016">
            <w:pPr>
              <w:spacing w:after="4"/>
              <w:ind w:left="10" w:right="-53" w:hanging="10"/>
              <w:jc w:val="center"/>
              <w:rPr>
                <w:rFonts w:eastAsia="Arial" w:cs="Arial"/>
                <w:color w:val="000000"/>
                <w:sz w:val="18"/>
                <w:szCs w:val="18"/>
              </w:rPr>
            </w:pPr>
          </w:p>
          <w:p w14:paraId="6305E08D"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22</w:t>
            </w:r>
          </w:p>
        </w:tc>
        <w:tc>
          <w:tcPr>
            <w:tcW w:w="2770" w:type="dxa"/>
            <w:shd w:val="clear" w:color="auto" w:fill="FFFFFF"/>
          </w:tcPr>
          <w:p w14:paraId="73847848"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Seguimiento a Novedades</w:t>
            </w:r>
          </w:p>
        </w:tc>
        <w:tc>
          <w:tcPr>
            <w:tcW w:w="3357" w:type="dxa"/>
            <w:shd w:val="clear" w:color="auto" w:fill="FFFFFF"/>
          </w:tcPr>
          <w:p w14:paraId="3C07540C" w14:textId="77777777" w:rsidR="00796016" w:rsidRPr="00796016" w:rsidRDefault="00796016" w:rsidP="00796016">
            <w:pPr>
              <w:spacing w:after="4"/>
              <w:ind w:left="10" w:right="1" w:hanging="10"/>
              <w:rPr>
                <w:rFonts w:eastAsia="Arial" w:cs="Arial"/>
                <w:color w:val="000000"/>
                <w:sz w:val="18"/>
                <w:szCs w:val="18"/>
              </w:rPr>
            </w:pPr>
          </w:p>
          <w:p w14:paraId="00302DCD"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registro y control de las novedades de los proyectos de la entidad</w:t>
            </w:r>
          </w:p>
        </w:tc>
        <w:tc>
          <w:tcPr>
            <w:tcW w:w="2476" w:type="dxa"/>
            <w:shd w:val="clear" w:color="auto" w:fill="FFFFFF"/>
          </w:tcPr>
          <w:p w14:paraId="5359B1FE"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8E8AC0E" w14:textId="77777777" w:rsidTr="00796016">
        <w:trPr>
          <w:trHeight w:val="1200"/>
          <w:jc w:val="center"/>
        </w:trPr>
        <w:tc>
          <w:tcPr>
            <w:tcW w:w="1315" w:type="dxa"/>
            <w:shd w:val="clear" w:color="auto" w:fill="FFFFFF"/>
          </w:tcPr>
          <w:p w14:paraId="426DFEB7" w14:textId="77777777" w:rsidR="00796016" w:rsidRPr="00796016" w:rsidRDefault="00796016" w:rsidP="00796016">
            <w:pPr>
              <w:spacing w:after="4"/>
              <w:ind w:left="10" w:right="-53" w:hanging="10"/>
              <w:jc w:val="center"/>
              <w:rPr>
                <w:rFonts w:eastAsia="Arial" w:cs="Arial"/>
                <w:color w:val="000000"/>
                <w:sz w:val="18"/>
                <w:szCs w:val="18"/>
              </w:rPr>
            </w:pPr>
          </w:p>
          <w:p w14:paraId="10D19038" w14:textId="77777777" w:rsidR="00796016" w:rsidRPr="00796016" w:rsidRDefault="00796016" w:rsidP="00796016">
            <w:pPr>
              <w:spacing w:after="4"/>
              <w:ind w:left="10" w:right="-53" w:hanging="10"/>
              <w:jc w:val="center"/>
              <w:rPr>
                <w:rFonts w:eastAsia="Arial" w:cs="Arial"/>
                <w:color w:val="000000"/>
                <w:sz w:val="18"/>
                <w:szCs w:val="18"/>
              </w:rPr>
            </w:pPr>
          </w:p>
          <w:p w14:paraId="529670BC"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23</w:t>
            </w:r>
          </w:p>
        </w:tc>
        <w:tc>
          <w:tcPr>
            <w:tcW w:w="2770" w:type="dxa"/>
            <w:shd w:val="clear" w:color="auto" w:fill="FFFFFF"/>
          </w:tcPr>
          <w:p w14:paraId="706FC592"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Seguimiento a Contratos en Liquidación</w:t>
            </w:r>
          </w:p>
        </w:tc>
        <w:tc>
          <w:tcPr>
            <w:tcW w:w="3357" w:type="dxa"/>
            <w:shd w:val="clear" w:color="auto" w:fill="FFFFFF"/>
          </w:tcPr>
          <w:p w14:paraId="0AFB53C0"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seguimiento de los contratos en liquidación. Permite el seguimiento de las actividades pendientes para realizar la liquidación de los contratos asociados a los proyectos del portafolio de proyectos.</w:t>
            </w:r>
          </w:p>
        </w:tc>
        <w:tc>
          <w:tcPr>
            <w:tcW w:w="2476" w:type="dxa"/>
            <w:shd w:val="clear" w:color="auto" w:fill="FFFFFF"/>
          </w:tcPr>
          <w:p w14:paraId="66C89AD4"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6AB7DF76" w14:textId="77777777" w:rsidTr="00796016">
        <w:trPr>
          <w:trHeight w:val="900"/>
          <w:jc w:val="center"/>
        </w:trPr>
        <w:tc>
          <w:tcPr>
            <w:tcW w:w="1315" w:type="dxa"/>
            <w:shd w:val="clear" w:color="auto" w:fill="FFFFFF"/>
          </w:tcPr>
          <w:p w14:paraId="511D6449" w14:textId="77777777" w:rsidR="00796016" w:rsidRPr="00796016" w:rsidRDefault="00796016" w:rsidP="00796016">
            <w:pPr>
              <w:spacing w:after="4"/>
              <w:ind w:left="10" w:right="-53" w:hanging="10"/>
              <w:jc w:val="center"/>
              <w:rPr>
                <w:rFonts w:eastAsia="Arial" w:cs="Arial"/>
                <w:color w:val="000000"/>
                <w:sz w:val="18"/>
                <w:szCs w:val="18"/>
              </w:rPr>
            </w:pPr>
          </w:p>
          <w:p w14:paraId="6F9D1E22"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24</w:t>
            </w:r>
          </w:p>
        </w:tc>
        <w:tc>
          <w:tcPr>
            <w:tcW w:w="2770" w:type="dxa"/>
            <w:shd w:val="clear" w:color="auto" w:fill="FFFFFF"/>
          </w:tcPr>
          <w:p w14:paraId="7999E17A"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Seguimiento a Proyectos DTC</w:t>
            </w:r>
          </w:p>
        </w:tc>
        <w:tc>
          <w:tcPr>
            <w:tcW w:w="3357" w:type="dxa"/>
            <w:shd w:val="clear" w:color="auto" w:fill="FFFFFF"/>
          </w:tcPr>
          <w:p w14:paraId="1F6C1183"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seguimiento de los proyectos DTC. Permite hacer el registro de los avances en los proyectos de la DTC, los cuales son publicados en el visor de proyectos.</w:t>
            </w:r>
          </w:p>
        </w:tc>
        <w:tc>
          <w:tcPr>
            <w:tcW w:w="2476" w:type="dxa"/>
            <w:shd w:val="clear" w:color="auto" w:fill="FFFFFF"/>
          </w:tcPr>
          <w:p w14:paraId="0FE8A2BD"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7EB32E41" w14:textId="77777777" w:rsidTr="00796016">
        <w:trPr>
          <w:trHeight w:val="1200"/>
          <w:jc w:val="center"/>
        </w:trPr>
        <w:tc>
          <w:tcPr>
            <w:tcW w:w="1315" w:type="dxa"/>
            <w:shd w:val="clear" w:color="auto" w:fill="FFFFFF"/>
          </w:tcPr>
          <w:p w14:paraId="2B04918D" w14:textId="77777777" w:rsidR="00796016" w:rsidRPr="00796016" w:rsidRDefault="00796016" w:rsidP="00796016">
            <w:pPr>
              <w:spacing w:after="4"/>
              <w:ind w:left="10" w:right="-53" w:hanging="10"/>
              <w:jc w:val="center"/>
              <w:rPr>
                <w:rFonts w:eastAsia="Arial" w:cs="Arial"/>
                <w:color w:val="000000"/>
                <w:sz w:val="18"/>
                <w:szCs w:val="18"/>
              </w:rPr>
            </w:pPr>
          </w:p>
          <w:p w14:paraId="6950A656" w14:textId="77777777" w:rsidR="00796016" w:rsidRPr="00796016" w:rsidRDefault="00796016" w:rsidP="00796016">
            <w:pPr>
              <w:spacing w:after="4"/>
              <w:ind w:left="10" w:right="-53" w:hanging="10"/>
              <w:jc w:val="center"/>
              <w:rPr>
                <w:rFonts w:eastAsia="Arial" w:cs="Arial"/>
                <w:color w:val="000000"/>
                <w:sz w:val="18"/>
                <w:szCs w:val="18"/>
              </w:rPr>
            </w:pPr>
          </w:p>
          <w:p w14:paraId="560A2275"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25</w:t>
            </w:r>
          </w:p>
        </w:tc>
        <w:tc>
          <w:tcPr>
            <w:tcW w:w="2770" w:type="dxa"/>
            <w:shd w:val="clear" w:color="auto" w:fill="FFFFFF"/>
          </w:tcPr>
          <w:p w14:paraId="5DD8CDF3" w14:textId="77777777" w:rsidR="00796016" w:rsidRPr="00796016" w:rsidRDefault="00796016" w:rsidP="00796016">
            <w:pPr>
              <w:spacing w:after="4"/>
              <w:ind w:left="10" w:right="28" w:hanging="10"/>
              <w:rPr>
                <w:rFonts w:eastAsia="Arial" w:cs="Arial"/>
                <w:color w:val="000000"/>
                <w:sz w:val="18"/>
                <w:szCs w:val="18"/>
              </w:rPr>
            </w:pPr>
          </w:p>
          <w:p w14:paraId="6161CF3F"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ZIPA: Seguimiento a Proyectos DTM</w:t>
            </w:r>
          </w:p>
        </w:tc>
        <w:tc>
          <w:tcPr>
            <w:tcW w:w="3357" w:type="dxa"/>
            <w:shd w:val="clear" w:color="auto" w:fill="FFFFFF"/>
          </w:tcPr>
          <w:p w14:paraId="00589A47"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el seguimiento de los proyectos DTM. Permite hacer el registro de los avances en los proyectos de la DTM, los cuales son publicados en el visor de proyectos.</w:t>
            </w:r>
          </w:p>
        </w:tc>
        <w:tc>
          <w:tcPr>
            <w:tcW w:w="2476" w:type="dxa"/>
            <w:shd w:val="clear" w:color="auto" w:fill="FFFFFF"/>
          </w:tcPr>
          <w:p w14:paraId="622348F8"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105CCC8" w14:textId="77777777" w:rsidTr="00796016">
        <w:trPr>
          <w:trHeight w:val="900"/>
          <w:jc w:val="center"/>
        </w:trPr>
        <w:tc>
          <w:tcPr>
            <w:tcW w:w="1315" w:type="dxa"/>
            <w:shd w:val="clear" w:color="auto" w:fill="FFFFFF"/>
          </w:tcPr>
          <w:p w14:paraId="3B026BE0" w14:textId="77777777" w:rsidR="00796016" w:rsidRPr="00796016" w:rsidRDefault="00796016" w:rsidP="00796016">
            <w:pPr>
              <w:spacing w:after="4"/>
              <w:ind w:left="10" w:right="-53" w:hanging="10"/>
              <w:jc w:val="center"/>
              <w:rPr>
                <w:rFonts w:eastAsia="Arial" w:cs="Arial"/>
                <w:color w:val="000000"/>
                <w:sz w:val="18"/>
                <w:szCs w:val="18"/>
              </w:rPr>
            </w:pPr>
          </w:p>
          <w:p w14:paraId="66F13861"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26</w:t>
            </w:r>
          </w:p>
        </w:tc>
        <w:tc>
          <w:tcPr>
            <w:tcW w:w="2770" w:type="dxa"/>
            <w:shd w:val="clear" w:color="auto" w:fill="FFFFFF"/>
          </w:tcPr>
          <w:p w14:paraId="4F0CD06E"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IDU Transparente</w:t>
            </w:r>
            <w:r w:rsidRPr="00796016">
              <w:rPr>
                <w:rFonts w:eastAsia="Arial" w:cs="Arial"/>
                <w:color w:val="000000"/>
                <w:sz w:val="18"/>
                <w:szCs w:val="18"/>
              </w:rPr>
              <w:br/>
              <w:t xml:space="preserve">ZIPA: </w:t>
            </w:r>
          </w:p>
        </w:tc>
        <w:tc>
          <w:tcPr>
            <w:tcW w:w="3357" w:type="dxa"/>
            <w:shd w:val="clear" w:color="auto" w:fill="FFFFFF"/>
          </w:tcPr>
          <w:p w14:paraId="39A4FB15"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Módulo para registro de los procesos de contratación de la entidad. Permite publicar la información de los procesos licitatorios de los contratos a cargo del IDU</w:t>
            </w:r>
          </w:p>
        </w:tc>
        <w:tc>
          <w:tcPr>
            <w:tcW w:w="2476" w:type="dxa"/>
            <w:shd w:val="clear" w:color="auto" w:fill="FFFFFF"/>
          </w:tcPr>
          <w:p w14:paraId="0941166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97C2392" w14:textId="77777777" w:rsidTr="00796016">
        <w:trPr>
          <w:trHeight w:val="1800"/>
          <w:jc w:val="center"/>
        </w:trPr>
        <w:tc>
          <w:tcPr>
            <w:tcW w:w="1315" w:type="dxa"/>
            <w:tcBorders>
              <w:bottom w:val="single" w:sz="4" w:space="0" w:color="000000"/>
            </w:tcBorders>
            <w:shd w:val="clear" w:color="auto" w:fill="FFFFFF"/>
          </w:tcPr>
          <w:p w14:paraId="768DDA30" w14:textId="77777777" w:rsidR="00796016" w:rsidRPr="00796016" w:rsidRDefault="00796016" w:rsidP="00796016">
            <w:pPr>
              <w:spacing w:after="4"/>
              <w:ind w:left="10" w:right="-53" w:hanging="10"/>
              <w:jc w:val="center"/>
              <w:rPr>
                <w:rFonts w:eastAsia="Arial" w:cs="Arial"/>
                <w:color w:val="000000"/>
                <w:sz w:val="18"/>
                <w:szCs w:val="18"/>
              </w:rPr>
            </w:pPr>
          </w:p>
          <w:p w14:paraId="3AF852DB" w14:textId="77777777" w:rsidR="00796016" w:rsidRPr="00796016" w:rsidRDefault="00796016" w:rsidP="00796016">
            <w:pPr>
              <w:spacing w:after="4"/>
              <w:ind w:left="10" w:right="-53" w:hanging="10"/>
              <w:jc w:val="center"/>
              <w:rPr>
                <w:rFonts w:eastAsia="Arial" w:cs="Arial"/>
                <w:color w:val="000000"/>
                <w:sz w:val="18"/>
                <w:szCs w:val="18"/>
              </w:rPr>
            </w:pPr>
          </w:p>
          <w:p w14:paraId="638F794B"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27</w:t>
            </w:r>
          </w:p>
        </w:tc>
        <w:tc>
          <w:tcPr>
            <w:tcW w:w="2770" w:type="dxa"/>
            <w:tcBorders>
              <w:bottom w:val="single" w:sz="4" w:space="0" w:color="000000"/>
            </w:tcBorders>
            <w:shd w:val="clear" w:color="auto" w:fill="FFFFFF"/>
          </w:tcPr>
          <w:p w14:paraId="122D1501" w14:textId="77777777" w:rsidR="00796016" w:rsidRPr="00796016" w:rsidRDefault="00796016" w:rsidP="00796016">
            <w:pPr>
              <w:spacing w:after="4"/>
              <w:ind w:left="10" w:right="28" w:hanging="10"/>
              <w:rPr>
                <w:rFonts w:eastAsia="Arial" w:cs="Arial"/>
                <w:color w:val="000000"/>
                <w:sz w:val="18"/>
                <w:szCs w:val="18"/>
              </w:rPr>
            </w:pPr>
          </w:p>
          <w:p w14:paraId="668B8A46"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Portal de servicios en Línea de Valorización</w:t>
            </w:r>
          </w:p>
        </w:tc>
        <w:tc>
          <w:tcPr>
            <w:tcW w:w="3357" w:type="dxa"/>
            <w:tcBorders>
              <w:bottom w:val="single" w:sz="4" w:space="0" w:color="000000"/>
            </w:tcBorders>
            <w:shd w:val="clear" w:color="auto" w:fill="FFFFFF"/>
          </w:tcPr>
          <w:p w14:paraId="12448124"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Permite la autogestión de los servicios en Línea de Valorización: Pago de la Contribución, Estado de Cuenta, duplicado de cuneta de cobro, Consultar/Registrar Solicitud de Devolución, Validación de Paz y Salvos, Generar Certificado Estado de Cuenta (Paz y Salvo), Chat de Valorización</w:t>
            </w:r>
          </w:p>
        </w:tc>
        <w:tc>
          <w:tcPr>
            <w:tcW w:w="2476" w:type="dxa"/>
            <w:tcBorders>
              <w:bottom w:val="single" w:sz="4" w:space="0" w:color="000000"/>
            </w:tcBorders>
            <w:shd w:val="clear" w:color="auto" w:fill="FFFFFF"/>
          </w:tcPr>
          <w:p w14:paraId="691AF028"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Arq: Web</w:t>
            </w:r>
            <w:r w:rsidRPr="00796016">
              <w:rPr>
                <w:rFonts w:eastAsia="Arial" w:cs="Arial"/>
                <w:color w:val="000000"/>
                <w:sz w:val="18"/>
                <w:szCs w:val="18"/>
              </w:rPr>
              <w:br/>
              <w:t>Lenguaje: Weblogic ORACLE</w:t>
            </w:r>
            <w:r w:rsidRPr="00796016">
              <w:rPr>
                <w:rFonts w:eastAsia="Arial" w:cs="Arial"/>
                <w:color w:val="000000"/>
                <w:sz w:val="18"/>
                <w:szCs w:val="18"/>
              </w:rPr>
              <w:br/>
              <w:t>BD: ORACLE</w:t>
            </w:r>
          </w:p>
        </w:tc>
      </w:tr>
      <w:tr w:rsidR="00796016" w:rsidRPr="00796016" w14:paraId="73E857FD" w14:textId="77777777" w:rsidTr="00796016">
        <w:trPr>
          <w:trHeight w:val="600"/>
          <w:jc w:val="center"/>
        </w:trPr>
        <w:tc>
          <w:tcPr>
            <w:tcW w:w="1315" w:type="dxa"/>
            <w:tcBorders>
              <w:top w:val="single" w:sz="4" w:space="0" w:color="000000"/>
              <w:left w:val="single" w:sz="4" w:space="0" w:color="000000"/>
              <w:bottom w:val="single" w:sz="4" w:space="0" w:color="000000"/>
              <w:right w:val="single" w:sz="4" w:space="0" w:color="000000"/>
            </w:tcBorders>
            <w:vAlign w:val="center"/>
          </w:tcPr>
          <w:p w14:paraId="3A6D673D"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28</w:t>
            </w:r>
          </w:p>
        </w:tc>
        <w:tc>
          <w:tcPr>
            <w:tcW w:w="2770" w:type="dxa"/>
            <w:tcBorders>
              <w:top w:val="single" w:sz="4" w:space="0" w:color="000000"/>
              <w:left w:val="single" w:sz="4" w:space="0" w:color="000000"/>
              <w:bottom w:val="single" w:sz="4" w:space="0" w:color="000000"/>
              <w:right w:val="single" w:sz="4" w:space="0" w:color="000000"/>
            </w:tcBorders>
            <w:vAlign w:val="center"/>
          </w:tcPr>
          <w:p w14:paraId="121E68C7"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BIM 360</w:t>
            </w:r>
          </w:p>
        </w:tc>
        <w:tc>
          <w:tcPr>
            <w:tcW w:w="3357" w:type="dxa"/>
            <w:tcBorders>
              <w:top w:val="single" w:sz="4" w:space="0" w:color="000000"/>
              <w:left w:val="single" w:sz="4" w:space="0" w:color="000000"/>
              <w:bottom w:val="single" w:sz="4" w:space="0" w:color="000000"/>
              <w:right w:val="single" w:sz="4" w:space="0" w:color="000000"/>
            </w:tcBorders>
          </w:tcPr>
          <w:p w14:paraId="33A65710"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Es un proceso colaborativo a través del cual se crea, comparte y usa información estandarizada en un entorno digital durante todo el ciclo de vida de un proyecto de construcción</w:t>
            </w:r>
          </w:p>
        </w:tc>
        <w:tc>
          <w:tcPr>
            <w:tcW w:w="2476" w:type="dxa"/>
            <w:tcBorders>
              <w:top w:val="single" w:sz="4" w:space="0" w:color="000000"/>
              <w:left w:val="single" w:sz="4" w:space="0" w:color="000000"/>
              <w:bottom w:val="single" w:sz="4" w:space="0" w:color="000000"/>
              <w:right w:val="single" w:sz="4" w:space="0" w:color="000000"/>
            </w:tcBorders>
          </w:tcPr>
          <w:p w14:paraId="0F66C035"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Nube de AUTODESK</w:t>
            </w:r>
          </w:p>
        </w:tc>
      </w:tr>
      <w:tr w:rsidR="00796016" w:rsidRPr="00796016" w14:paraId="33B1DBC6" w14:textId="77777777" w:rsidTr="00796016">
        <w:trPr>
          <w:trHeight w:val="600"/>
          <w:jc w:val="center"/>
        </w:trPr>
        <w:tc>
          <w:tcPr>
            <w:tcW w:w="1315" w:type="dxa"/>
            <w:tcBorders>
              <w:top w:val="single" w:sz="4" w:space="0" w:color="000000"/>
              <w:left w:val="single" w:sz="4" w:space="0" w:color="000000"/>
              <w:bottom w:val="single" w:sz="4" w:space="0" w:color="000000"/>
              <w:right w:val="single" w:sz="4" w:space="0" w:color="000000"/>
            </w:tcBorders>
            <w:vAlign w:val="center"/>
          </w:tcPr>
          <w:p w14:paraId="33848198"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29</w:t>
            </w:r>
          </w:p>
        </w:tc>
        <w:tc>
          <w:tcPr>
            <w:tcW w:w="2770" w:type="dxa"/>
            <w:tcBorders>
              <w:top w:val="single" w:sz="4" w:space="0" w:color="000000"/>
              <w:left w:val="single" w:sz="4" w:space="0" w:color="000000"/>
              <w:bottom w:val="single" w:sz="4" w:space="0" w:color="000000"/>
              <w:right w:val="single" w:sz="4" w:space="0" w:color="000000"/>
            </w:tcBorders>
            <w:vAlign w:val="center"/>
          </w:tcPr>
          <w:p w14:paraId="7D6C6148"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CHATBOT</w:t>
            </w:r>
          </w:p>
        </w:tc>
        <w:tc>
          <w:tcPr>
            <w:tcW w:w="3357" w:type="dxa"/>
            <w:tcBorders>
              <w:top w:val="single" w:sz="4" w:space="0" w:color="000000"/>
              <w:left w:val="single" w:sz="4" w:space="0" w:color="000000"/>
              <w:bottom w:val="single" w:sz="4" w:space="0" w:color="000000"/>
              <w:right w:val="single" w:sz="4" w:space="0" w:color="000000"/>
            </w:tcBorders>
          </w:tcPr>
          <w:p w14:paraId="41DD08C8"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BOT para la atención de los trámites y servicios prestados por la entidad, teniendo en cuenta la alta demanda de los canales virtuales y para que la ciudadanía</w:t>
            </w:r>
          </w:p>
        </w:tc>
        <w:tc>
          <w:tcPr>
            <w:tcW w:w="2476" w:type="dxa"/>
            <w:tcBorders>
              <w:top w:val="single" w:sz="4" w:space="0" w:color="000000"/>
              <w:left w:val="single" w:sz="4" w:space="0" w:color="000000"/>
              <w:bottom w:val="single" w:sz="4" w:space="0" w:color="000000"/>
              <w:right w:val="single" w:sz="4" w:space="0" w:color="000000"/>
            </w:tcBorders>
          </w:tcPr>
          <w:p w14:paraId="57A6C3C9"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Arquitectura Web</w:t>
            </w:r>
          </w:p>
        </w:tc>
      </w:tr>
      <w:tr w:rsidR="00796016" w:rsidRPr="00796016" w14:paraId="68AA81F3" w14:textId="77777777" w:rsidTr="00796016">
        <w:trPr>
          <w:trHeight w:val="1200"/>
          <w:jc w:val="center"/>
        </w:trPr>
        <w:tc>
          <w:tcPr>
            <w:tcW w:w="1315" w:type="dxa"/>
            <w:tcBorders>
              <w:top w:val="single" w:sz="4" w:space="0" w:color="000000"/>
              <w:left w:val="single" w:sz="4" w:space="0" w:color="000000"/>
              <w:bottom w:val="single" w:sz="4" w:space="0" w:color="000000"/>
              <w:right w:val="single" w:sz="4" w:space="0" w:color="000000"/>
            </w:tcBorders>
            <w:vAlign w:val="center"/>
          </w:tcPr>
          <w:p w14:paraId="49490808"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30</w:t>
            </w:r>
          </w:p>
        </w:tc>
        <w:tc>
          <w:tcPr>
            <w:tcW w:w="2770" w:type="dxa"/>
            <w:tcBorders>
              <w:top w:val="single" w:sz="4" w:space="0" w:color="000000"/>
              <w:left w:val="single" w:sz="4" w:space="0" w:color="000000"/>
              <w:bottom w:val="single" w:sz="4" w:space="0" w:color="000000"/>
              <w:right w:val="single" w:sz="4" w:space="0" w:color="000000"/>
            </w:tcBorders>
            <w:vAlign w:val="center"/>
          </w:tcPr>
          <w:p w14:paraId="11C5F13A"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CHAT VALORIZACIÓN</w:t>
            </w:r>
          </w:p>
        </w:tc>
        <w:tc>
          <w:tcPr>
            <w:tcW w:w="3357" w:type="dxa"/>
            <w:tcBorders>
              <w:top w:val="single" w:sz="4" w:space="0" w:color="000000"/>
              <w:left w:val="single" w:sz="4" w:space="0" w:color="000000"/>
              <w:bottom w:val="single" w:sz="4" w:space="0" w:color="000000"/>
              <w:right w:val="single" w:sz="4" w:space="0" w:color="000000"/>
            </w:tcBorders>
          </w:tcPr>
          <w:p w14:paraId="71C3FB22"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Chat para información de trámites y servicios de Valorización</w:t>
            </w:r>
          </w:p>
        </w:tc>
        <w:tc>
          <w:tcPr>
            <w:tcW w:w="2476" w:type="dxa"/>
            <w:tcBorders>
              <w:top w:val="single" w:sz="4" w:space="0" w:color="000000"/>
              <w:left w:val="single" w:sz="4" w:space="0" w:color="000000"/>
              <w:bottom w:val="single" w:sz="4" w:space="0" w:color="000000"/>
              <w:right w:val="single" w:sz="4" w:space="0" w:color="000000"/>
            </w:tcBorders>
          </w:tcPr>
          <w:p w14:paraId="068648FB" w14:textId="77777777" w:rsidR="00796016" w:rsidRPr="00796016" w:rsidRDefault="00796016" w:rsidP="00796016">
            <w:pPr>
              <w:spacing w:after="4"/>
              <w:ind w:left="10" w:right="-40" w:hanging="10"/>
              <w:rPr>
                <w:rFonts w:eastAsia="Arial" w:cs="Arial"/>
                <w:color w:val="000000"/>
                <w:sz w:val="18"/>
                <w:szCs w:val="18"/>
              </w:rPr>
            </w:pPr>
            <w:r w:rsidRPr="00796016">
              <w:rPr>
                <w:rFonts w:eastAsia="Arial" w:cs="Arial"/>
                <w:color w:val="000000"/>
                <w:sz w:val="18"/>
                <w:szCs w:val="18"/>
              </w:rPr>
              <w:t>Lenguaje: PHP</w:t>
            </w:r>
            <w:r w:rsidRPr="00796016">
              <w:rPr>
                <w:rFonts w:eastAsia="Arial" w:cs="Arial"/>
                <w:color w:val="000000"/>
                <w:sz w:val="18"/>
                <w:szCs w:val="18"/>
              </w:rPr>
              <w:br/>
              <w:t>Base de datos: MySQL</w:t>
            </w:r>
          </w:p>
        </w:tc>
      </w:tr>
      <w:tr w:rsidR="00796016" w:rsidRPr="00796016" w14:paraId="5F7697C0" w14:textId="77777777" w:rsidTr="00796016">
        <w:trPr>
          <w:trHeight w:val="900"/>
          <w:jc w:val="center"/>
        </w:trPr>
        <w:tc>
          <w:tcPr>
            <w:tcW w:w="1315" w:type="dxa"/>
            <w:tcBorders>
              <w:top w:val="single" w:sz="4" w:space="0" w:color="000000"/>
              <w:left w:val="single" w:sz="4" w:space="0" w:color="000000"/>
              <w:bottom w:val="single" w:sz="4" w:space="0" w:color="000000"/>
              <w:right w:val="single" w:sz="4" w:space="0" w:color="000000"/>
            </w:tcBorders>
            <w:vAlign w:val="center"/>
          </w:tcPr>
          <w:p w14:paraId="70482D07" w14:textId="77777777" w:rsidR="00796016" w:rsidRPr="00796016" w:rsidRDefault="00796016" w:rsidP="00796016">
            <w:pPr>
              <w:spacing w:after="4"/>
              <w:ind w:left="10" w:right="-53" w:hanging="10"/>
              <w:jc w:val="center"/>
              <w:rPr>
                <w:rFonts w:eastAsia="Arial" w:cs="Arial"/>
                <w:color w:val="000000"/>
                <w:sz w:val="18"/>
                <w:szCs w:val="18"/>
              </w:rPr>
            </w:pPr>
            <w:r w:rsidRPr="00796016">
              <w:rPr>
                <w:rFonts w:eastAsia="Arial" w:cs="Arial"/>
                <w:color w:val="000000"/>
                <w:sz w:val="18"/>
                <w:szCs w:val="18"/>
              </w:rPr>
              <w:t>31</w:t>
            </w:r>
          </w:p>
        </w:tc>
        <w:tc>
          <w:tcPr>
            <w:tcW w:w="2770" w:type="dxa"/>
            <w:tcBorders>
              <w:top w:val="single" w:sz="4" w:space="0" w:color="000000"/>
              <w:left w:val="single" w:sz="4" w:space="0" w:color="000000"/>
              <w:bottom w:val="single" w:sz="4" w:space="0" w:color="000000"/>
              <w:right w:val="single" w:sz="4" w:space="0" w:color="000000"/>
            </w:tcBorders>
            <w:vAlign w:val="center"/>
          </w:tcPr>
          <w:p w14:paraId="1BF45903" w14:textId="77777777" w:rsidR="00796016" w:rsidRPr="00796016" w:rsidRDefault="00796016" w:rsidP="00796016">
            <w:pPr>
              <w:spacing w:after="4"/>
              <w:ind w:left="10" w:right="28" w:hanging="10"/>
              <w:rPr>
                <w:rFonts w:eastAsia="Arial" w:cs="Arial"/>
                <w:color w:val="000000"/>
                <w:sz w:val="18"/>
                <w:szCs w:val="18"/>
              </w:rPr>
            </w:pPr>
            <w:r w:rsidRPr="00796016">
              <w:rPr>
                <w:rFonts w:eastAsia="Arial" w:cs="Arial"/>
                <w:color w:val="000000"/>
                <w:sz w:val="18"/>
                <w:szCs w:val="18"/>
              </w:rPr>
              <w:t>Sistema de Información de Compensaciones</w:t>
            </w:r>
          </w:p>
        </w:tc>
        <w:tc>
          <w:tcPr>
            <w:tcW w:w="3357" w:type="dxa"/>
            <w:tcBorders>
              <w:top w:val="single" w:sz="4" w:space="0" w:color="000000"/>
              <w:left w:val="single" w:sz="4" w:space="0" w:color="000000"/>
              <w:bottom w:val="single" w:sz="4" w:space="0" w:color="000000"/>
              <w:right w:val="single" w:sz="4" w:space="0" w:color="000000"/>
            </w:tcBorders>
          </w:tcPr>
          <w:p w14:paraId="0807781F" w14:textId="77777777" w:rsidR="00796016" w:rsidRPr="00796016" w:rsidRDefault="00796016" w:rsidP="00796016">
            <w:pPr>
              <w:spacing w:after="4"/>
              <w:ind w:left="10" w:right="1" w:hanging="10"/>
              <w:rPr>
                <w:rFonts w:eastAsia="Arial" w:cs="Arial"/>
                <w:color w:val="000000"/>
                <w:sz w:val="18"/>
                <w:szCs w:val="18"/>
              </w:rPr>
            </w:pPr>
            <w:r w:rsidRPr="00796016">
              <w:rPr>
                <w:rFonts w:eastAsia="Arial" w:cs="Arial"/>
                <w:color w:val="000000"/>
                <w:sz w:val="18"/>
                <w:szCs w:val="18"/>
              </w:rPr>
              <w:t xml:space="preserve">Sistema de Consulta para las compensaciones anteriores al 2004. </w:t>
            </w:r>
          </w:p>
        </w:tc>
        <w:tc>
          <w:tcPr>
            <w:tcW w:w="2476" w:type="dxa"/>
            <w:tcBorders>
              <w:top w:val="single" w:sz="4" w:space="0" w:color="000000"/>
              <w:left w:val="single" w:sz="4" w:space="0" w:color="000000"/>
              <w:bottom w:val="single" w:sz="4" w:space="0" w:color="000000"/>
              <w:right w:val="single" w:sz="4" w:space="0" w:color="000000"/>
            </w:tcBorders>
          </w:tcPr>
          <w:p w14:paraId="2198014C" w14:textId="77777777" w:rsidR="00796016" w:rsidRPr="00796016" w:rsidRDefault="00796016" w:rsidP="00731FD6">
            <w:pPr>
              <w:keepNext/>
              <w:spacing w:after="4"/>
              <w:ind w:left="10" w:right="-40"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bl>
    <w:p w14:paraId="66BA919C" w14:textId="564F0227" w:rsidR="00731FD6" w:rsidRDefault="00731FD6">
      <w:pPr>
        <w:pStyle w:val="Descripcin"/>
      </w:pPr>
      <w:bookmarkStart w:id="137" w:name="_Toc200621710"/>
      <w:bookmarkStart w:id="138" w:name="_Toc156973720"/>
      <w:bookmarkStart w:id="139" w:name="_Toc156467719"/>
      <w:r>
        <w:t xml:space="preserve">Tabla </w:t>
      </w:r>
      <w:r>
        <w:fldChar w:fldCharType="begin"/>
      </w:r>
      <w:r>
        <w:instrText xml:space="preserve"> SEQ Tabla \* ARABIC </w:instrText>
      </w:r>
      <w:r>
        <w:fldChar w:fldCharType="separate"/>
      </w:r>
      <w:r w:rsidR="005B246C">
        <w:rPr>
          <w:noProof/>
        </w:rPr>
        <w:t>15</w:t>
      </w:r>
      <w:r>
        <w:fldChar w:fldCharType="end"/>
      </w:r>
      <w:r>
        <w:t xml:space="preserve"> - C</w:t>
      </w:r>
      <w:r w:rsidRPr="00F527B2">
        <w:t>atalogo Sistemas de Información Misionales</w:t>
      </w:r>
      <w:bookmarkEnd w:id="137"/>
    </w:p>
    <w:bookmarkEnd w:id="138"/>
    <w:p w14:paraId="52E0D41A" w14:textId="1E04CA07" w:rsidR="00796016" w:rsidRPr="00796016" w:rsidRDefault="00731FD6" w:rsidP="00731FD6">
      <w:pPr>
        <w:widowControl w:val="0"/>
        <w:spacing w:after="200"/>
        <w:jc w:val="center"/>
        <w:rPr>
          <w:rFonts w:eastAsia="Arial" w:cs="Arial"/>
          <w:color w:val="000000"/>
          <w:szCs w:val="22"/>
        </w:rPr>
      </w:pPr>
      <w:r>
        <w:rPr>
          <w:rFonts w:eastAsia="Helvetica Neue" w:cs="Arial"/>
          <w:b/>
          <w:i/>
          <w:iCs/>
          <w:color w:val="1F3864"/>
          <w:sz w:val="18"/>
          <w:szCs w:val="18"/>
          <w:lang w:eastAsia="es-CO"/>
        </w:rPr>
        <w:t xml:space="preserve"> </w:t>
      </w:r>
      <w:bookmarkEnd w:id="139"/>
    </w:p>
    <w:p w14:paraId="1635D08D" w14:textId="77777777" w:rsidR="00796016" w:rsidRPr="00A764FB" w:rsidRDefault="00796016" w:rsidP="00A764FB">
      <w:pPr>
        <w:pStyle w:val="Ttulo3"/>
        <w:rPr>
          <w:rFonts w:eastAsia="Arial"/>
          <w:b/>
        </w:rPr>
      </w:pPr>
      <w:bookmarkStart w:id="140" w:name="_Toc195260926"/>
      <w:bookmarkStart w:id="141" w:name="_Toc215060161"/>
      <w:r w:rsidRPr="00A764FB">
        <w:rPr>
          <w:rFonts w:eastAsia="Arial"/>
          <w:b/>
        </w:rPr>
        <w:t>Sistemas de Información Administrativos, Financieros y de Apoyo</w:t>
      </w:r>
      <w:bookmarkEnd w:id="140"/>
      <w:bookmarkEnd w:id="141"/>
      <w:r w:rsidRPr="00A764FB">
        <w:rPr>
          <w:rFonts w:eastAsia="Arial"/>
          <w:b/>
        </w:rPr>
        <w:t xml:space="preserve">   </w:t>
      </w:r>
    </w:p>
    <w:p w14:paraId="298E624D" w14:textId="77777777" w:rsidR="00796016" w:rsidRPr="00796016" w:rsidRDefault="00796016" w:rsidP="00796016">
      <w:pPr>
        <w:spacing w:after="4" w:line="366" w:lineRule="auto"/>
        <w:ind w:left="10" w:hanging="10"/>
        <w:rPr>
          <w:rFonts w:eastAsia="Arial" w:cs="Arial"/>
          <w:color w:val="000000"/>
          <w:szCs w:val="22"/>
        </w:rPr>
      </w:pPr>
    </w:p>
    <w:tbl>
      <w:tblPr>
        <w:tblW w:w="10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2730"/>
        <w:gridCol w:w="3795"/>
        <w:gridCol w:w="2325"/>
      </w:tblGrid>
      <w:tr w:rsidR="00796016" w:rsidRPr="00796016" w14:paraId="400445B7" w14:textId="77777777" w:rsidTr="00796016">
        <w:trPr>
          <w:trHeight w:val="581"/>
          <w:tblHeader/>
        </w:trPr>
        <w:tc>
          <w:tcPr>
            <w:tcW w:w="1320" w:type="dxa"/>
            <w:shd w:val="clear" w:color="auto" w:fill="92D050"/>
            <w:vAlign w:val="center"/>
          </w:tcPr>
          <w:p w14:paraId="565DFCD6" w14:textId="77777777" w:rsidR="00796016" w:rsidRPr="00796016" w:rsidRDefault="00796016" w:rsidP="00796016">
            <w:pPr>
              <w:ind w:left="10" w:right="854" w:hanging="10"/>
              <w:jc w:val="center"/>
              <w:rPr>
                <w:rFonts w:eastAsia="Arial" w:cs="Arial"/>
                <w:b/>
                <w:bCs/>
                <w:color w:val="000000"/>
                <w:sz w:val="18"/>
                <w:szCs w:val="18"/>
              </w:rPr>
            </w:pPr>
            <w:r w:rsidRPr="00796016">
              <w:rPr>
                <w:rFonts w:eastAsia="Arial" w:cs="Arial"/>
                <w:b/>
                <w:bCs/>
                <w:color w:val="000000"/>
                <w:sz w:val="18"/>
                <w:szCs w:val="18"/>
              </w:rPr>
              <w:t>Id</w:t>
            </w:r>
          </w:p>
        </w:tc>
        <w:tc>
          <w:tcPr>
            <w:tcW w:w="2730" w:type="dxa"/>
            <w:shd w:val="clear" w:color="auto" w:fill="92D050"/>
            <w:vAlign w:val="center"/>
          </w:tcPr>
          <w:p w14:paraId="6EB987EA" w14:textId="77777777" w:rsidR="00796016" w:rsidRPr="00796016" w:rsidRDefault="00796016" w:rsidP="00796016">
            <w:pPr>
              <w:ind w:left="10" w:right="854" w:hanging="10"/>
              <w:jc w:val="center"/>
              <w:rPr>
                <w:rFonts w:eastAsia="Arial" w:cs="Arial"/>
                <w:b/>
                <w:bCs/>
                <w:color w:val="000000"/>
                <w:sz w:val="18"/>
                <w:szCs w:val="18"/>
              </w:rPr>
            </w:pPr>
            <w:r w:rsidRPr="00796016">
              <w:rPr>
                <w:rFonts w:eastAsia="Arial" w:cs="Arial"/>
                <w:b/>
                <w:bCs/>
                <w:color w:val="000000"/>
                <w:sz w:val="18"/>
                <w:szCs w:val="18"/>
              </w:rPr>
              <w:t>Nombre</w:t>
            </w:r>
          </w:p>
        </w:tc>
        <w:tc>
          <w:tcPr>
            <w:tcW w:w="3795" w:type="dxa"/>
            <w:shd w:val="clear" w:color="auto" w:fill="92D050"/>
            <w:vAlign w:val="center"/>
          </w:tcPr>
          <w:p w14:paraId="5EA0049B" w14:textId="77777777" w:rsidR="00796016" w:rsidRPr="00796016" w:rsidRDefault="00796016" w:rsidP="00796016">
            <w:pPr>
              <w:ind w:left="10" w:right="854" w:hanging="10"/>
              <w:rPr>
                <w:rFonts w:eastAsia="Arial" w:cs="Arial"/>
                <w:b/>
                <w:bCs/>
                <w:color w:val="000000"/>
                <w:sz w:val="18"/>
                <w:szCs w:val="18"/>
              </w:rPr>
            </w:pPr>
            <w:r w:rsidRPr="00796016">
              <w:rPr>
                <w:rFonts w:eastAsia="Arial" w:cs="Arial"/>
                <w:b/>
                <w:bCs/>
                <w:color w:val="000000"/>
                <w:sz w:val="18"/>
                <w:szCs w:val="18"/>
              </w:rPr>
              <w:t>Descripción</w:t>
            </w:r>
          </w:p>
        </w:tc>
        <w:tc>
          <w:tcPr>
            <w:tcW w:w="2325" w:type="dxa"/>
            <w:shd w:val="clear" w:color="auto" w:fill="92D050"/>
            <w:vAlign w:val="center"/>
          </w:tcPr>
          <w:p w14:paraId="3BDD9E07" w14:textId="77777777" w:rsidR="00796016" w:rsidRPr="00796016" w:rsidRDefault="00796016" w:rsidP="00796016">
            <w:pPr>
              <w:ind w:left="10" w:right="854" w:hanging="10"/>
              <w:jc w:val="center"/>
              <w:rPr>
                <w:rFonts w:eastAsia="Arial" w:cs="Arial"/>
                <w:b/>
                <w:bCs/>
                <w:color w:val="000000"/>
                <w:sz w:val="18"/>
                <w:szCs w:val="18"/>
              </w:rPr>
            </w:pPr>
            <w:r w:rsidRPr="00796016">
              <w:rPr>
                <w:rFonts w:eastAsia="Arial" w:cs="Arial"/>
                <w:b/>
                <w:bCs/>
                <w:color w:val="000000"/>
                <w:sz w:val="18"/>
                <w:szCs w:val="18"/>
              </w:rPr>
              <w:t>Plataforma</w:t>
            </w:r>
          </w:p>
        </w:tc>
      </w:tr>
      <w:tr w:rsidR="00796016" w:rsidRPr="00796016" w14:paraId="549261A2" w14:textId="77777777" w:rsidTr="00796016">
        <w:trPr>
          <w:trHeight w:val="1479"/>
        </w:trPr>
        <w:tc>
          <w:tcPr>
            <w:tcW w:w="1320" w:type="dxa"/>
            <w:shd w:val="clear" w:color="auto" w:fill="FFFFFF"/>
          </w:tcPr>
          <w:p w14:paraId="7EF348C8" w14:textId="77777777" w:rsidR="00796016" w:rsidRPr="00796016" w:rsidRDefault="00796016" w:rsidP="00796016">
            <w:pPr>
              <w:ind w:left="10" w:right="-63" w:hanging="10"/>
              <w:jc w:val="center"/>
              <w:rPr>
                <w:rFonts w:eastAsia="Arial" w:cs="Arial"/>
                <w:color w:val="000000"/>
                <w:sz w:val="18"/>
                <w:szCs w:val="18"/>
              </w:rPr>
            </w:pPr>
          </w:p>
          <w:p w14:paraId="563C0F8D" w14:textId="77777777" w:rsidR="00796016" w:rsidRPr="00796016" w:rsidRDefault="00796016" w:rsidP="00796016">
            <w:pPr>
              <w:ind w:left="10" w:right="-63" w:hanging="10"/>
              <w:jc w:val="center"/>
              <w:rPr>
                <w:rFonts w:eastAsia="Arial" w:cs="Arial"/>
                <w:color w:val="000000"/>
                <w:sz w:val="18"/>
                <w:szCs w:val="18"/>
              </w:rPr>
            </w:pPr>
          </w:p>
          <w:p w14:paraId="592D6777" w14:textId="77777777" w:rsidR="00796016" w:rsidRPr="00796016" w:rsidRDefault="00796016" w:rsidP="00796016">
            <w:pPr>
              <w:ind w:left="10" w:right="-63" w:hanging="10"/>
              <w:jc w:val="center"/>
              <w:rPr>
                <w:rFonts w:eastAsia="Arial" w:cs="Arial"/>
                <w:color w:val="000000"/>
                <w:sz w:val="18"/>
                <w:szCs w:val="18"/>
              </w:rPr>
            </w:pPr>
          </w:p>
          <w:p w14:paraId="3DE738DE" w14:textId="77777777" w:rsidR="00796016" w:rsidRPr="00796016" w:rsidRDefault="00796016" w:rsidP="00796016">
            <w:pPr>
              <w:ind w:left="10" w:right="-63" w:hanging="10"/>
              <w:jc w:val="center"/>
              <w:rPr>
                <w:rFonts w:eastAsia="Arial" w:cs="Arial"/>
                <w:color w:val="000000"/>
                <w:sz w:val="18"/>
                <w:szCs w:val="18"/>
              </w:rPr>
            </w:pPr>
          </w:p>
          <w:p w14:paraId="6A7D610E"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w:t>
            </w:r>
          </w:p>
        </w:tc>
        <w:tc>
          <w:tcPr>
            <w:tcW w:w="2730" w:type="dxa"/>
            <w:shd w:val="clear" w:color="auto" w:fill="FFFFFF"/>
          </w:tcPr>
          <w:p w14:paraId="67015011" w14:textId="77777777" w:rsidR="00796016" w:rsidRPr="00796016" w:rsidRDefault="00796016" w:rsidP="00796016">
            <w:pPr>
              <w:ind w:left="10" w:right="8" w:hanging="10"/>
              <w:rPr>
                <w:rFonts w:eastAsia="Arial" w:cs="Arial"/>
                <w:color w:val="000000"/>
                <w:sz w:val="18"/>
                <w:szCs w:val="18"/>
              </w:rPr>
            </w:pPr>
          </w:p>
          <w:p w14:paraId="3869914A" w14:textId="77777777" w:rsidR="00796016" w:rsidRPr="00796016" w:rsidRDefault="00796016" w:rsidP="00796016">
            <w:pPr>
              <w:ind w:left="10" w:right="8" w:hanging="10"/>
              <w:rPr>
                <w:rFonts w:eastAsia="Arial" w:cs="Arial"/>
                <w:color w:val="000000"/>
                <w:sz w:val="18"/>
                <w:szCs w:val="18"/>
              </w:rPr>
            </w:pPr>
          </w:p>
          <w:p w14:paraId="44F79A0D" w14:textId="77777777" w:rsidR="00796016" w:rsidRPr="00796016" w:rsidRDefault="00796016" w:rsidP="00796016">
            <w:pPr>
              <w:ind w:left="10" w:right="8" w:hanging="10"/>
              <w:rPr>
                <w:rFonts w:eastAsia="Arial" w:cs="Arial"/>
                <w:color w:val="000000"/>
                <w:sz w:val="18"/>
                <w:szCs w:val="18"/>
              </w:rPr>
            </w:pPr>
          </w:p>
          <w:p w14:paraId="69DDBA37" w14:textId="77777777" w:rsidR="00796016" w:rsidRPr="00796016" w:rsidRDefault="00796016" w:rsidP="00796016">
            <w:pPr>
              <w:ind w:left="10" w:right="8" w:hanging="10"/>
              <w:rPr>
                <w:rFonts w:eastAsia="Arial" w:cs="Arial"/>
                <w:color w:val="000000"/>
                <w:sz w:val="18"/>
                <w:szCs w:val="18"/>
              </w:rPr>
            </w:pPr>
            <w:r w:rsidRPr="00796016">
              <w:rPr>
                <w:rFonts w:eastAsia="Arial" w:cs="Arial"/>
                <w:color w:val="000000"/>
                <w:sz w:val="18"/>
                <w:szCs w:val="18"/>
              </w:rPr>
              <w:t>ORFEO   Sistema de Gestión Documental</w:t>
            </w:r>
          </w:p>
        </w:tc>
        <w:tc>
          <w:tcPr>
            <w:tcW w:w="3795" w:type="dxa"/>
            <w:shd w:val="clear" w:color="auto" w:fill="FFFFFF"/>
          </w:tcPr>
          <w:p w14:paraId="7A3DB37B"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Sistema de gestión documental para consulta de información histórica.</w:t>
            </w:r>
          </w:p>
        </w:tc>
        <w:tc>
          <w:tcPr>
            <w:tcW w:w="2325" w:type="dxa"/>
            <w:shd w:val="clear" w:color="auto" w:fill="FFFFFF"/>
          </w:tcPr>
          <w:p w14:paraId="2C1B7E48" w14:textId="77777777" w:rsidR="00796016" w:rsidRPr="00796016" w:rsidRDefault="00796016" w:rsidP="00796016">
            <w:pPr>
              <w:ind w:left="10" w:right="-40" w:hanging="10"/>
              <w:rPr>
                <w:rFonts w:eastAsia="Arial" w:cs="Arial"/>
                <w:color w:val="000000"/>
                <w:sz w:val="18"/>
                <w:szCs w:val="18"/>
              </w:rPr>
            </w:pPr>
          </w:p>
          <w:p w14:paraId="35C848BA" w14:textId="77777777" w:rsidR="00796016" w:rsidRPr="00796016" w:rsidRDefault="00796016" w:rsidP="00796016">
            <w:pPr>
              <w:ind w:left="10" w:right="-40" w:hanging="10"/>
              <w:rPr>
                <w:rFonts w:eastAsia="Arial" w:cs="Arial"/>
                <w:color w:val="000000"/>
                <w:sz w:val="18"/>
                <w:szCs w:val="18"/>
              </w:rPr>
            </w:pPr>
          </w:p>
          <w:p w14:paraId="5F9AE6BA" w14:textId="77777777" w:rsidR="00796016" w:rsidRPr="00796016" w:rsidRDefault="00796016" w:rsidP="00796016">
            <w:pPr>
              <w:ind w:left="10" w:right="-40" w:hanging="10"/>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PHP   5.3</w:t>
            </w:r>
          </w:p>
        </w:tc>
      </w:tr>
      <w:tr w:rsidR="00796016" w:rsidRPr="00796016" w14:paraId="4366A677" w14:textId="77777777" w:rsidTr="00796016">
        <w:trPr>
          <w:trHeight w:val="1698"/>
        </w:trPr>
        <w:tc>
          <w:tcPr>
            <w:tcW w:w="1320" w:type="dxa"/>
            <w:shd w:val="clear" w:color="auto" w:fill="FFFFFF"/>
          </w:tcPr>
          <w:p w14:paraId="0EB86B8E"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w:t>
            </w:r>
          </w:p>
        </w:tc>
        <w:tc>
          <w:tcPr>
            <w:tcW w:w="2730" w:type="dxa"/>
            <w:shd w:val="clear" w:color="auto" w:fill="FFFFFF"/>
          </w:tcPr>
          <w:p w14:paraId="5402E90C"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CONECTAIDU</w:t>
            </w:r>
          </w:p>
        </w:tc>
        <w:tc>
          <w:tcPr>
            <w:tcW w:w="3795" w:type="dxa"/>
            <w:shd w:val="clear" w:color="auto" w:fill="FFFFFF"/>
          </w:tcPr>
          <w:p w14:paraId="0EB34F9F"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Sistema de gestión documental que reemplazó a ORFEO el cual se encarga de gestionar la trazabilidad de los radicados internos y externos, así como de realizar la custodia de los archivos electrónicos gestionados (En implementación).</w:t>
            </w:r>
          </w:p>
        </w:tc>
        <w:tc>
          <w:tcPr>
            <w:tcW w:w="2325" w:type="dxa"/>
            <w:shd w:val="clear" w:color="auto" w:fill="FFFFFF"/>
          </w:tcPr>
          <w:p w14:paraId="10024D92"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PHP   8.1</w:t>
            </w:r>
          </w:p>
        </w:tc>
      </w:tr>
      <w:tr w:rsidR="00796016" w:rsidRPr="00796016" w14:paraId="2E255A70" w14:textId="77777777" w:rsidTr="00796016">
        <w:trPr>
          <w:trHeight w:val="5829"/>
        </w:trPr>
        <w:tc>
          <w:tcPr>
            <w:tcW w:w="1320" w:type="dxa"/>
            <w:shd w:val="clear" w:color="auto" w:fill="FFFFFF"/>
          </w:tcPr>
          <w:p w14:paraId="540D078F" w14:textId="77777777" w:rsidR="00796016" w:rsidRPr="00796016" w:rsidRDefault="00796016" w:rsidP="00796016">
            <w:pPr>
              <w:ind w:left="10" w:right="-63" w:hanging="10"/>
              <w:jc w:val="center"/>
              <w:rPr>
                <w:rFonts w:eastAsia="Arial" w:cs="Arial"/>
                <w:color w:val="000000"/>
                <w:sz w:val="18"/>
                <w:szCs w:val="18"/>
              </w:rPr>
            </w:pPr>
          </w:p>
          <w:p w14:paraId="12E7DB1C" w14:textId="77777777" w:rsidR="00796016" w:rsidRPr="00796016" w:rsidRDefault="00796016" w:rsidP="00796016">
            <w:pPr>
              <w:ind w:left="10" w:right="-63" w:hanging="10"/>
              <w:jc w:val="center"/>
              <w:rPr>
                <w:rFonts w:eastAsia="Arial" w:cs="Arial"/>
                <w:color w:val="000000"/>
                <w:sz w:val="18"/>
                <w:szCs w:val="18"/>
              </w:rPr>
            </w:pPr>
          </w:p>
          <w:p w14:paraId="63CD72B3" w14:textId="77777777" w:rsidR="00796016" w:rsidRPr="00796016" w:rsidRDefault="00796016" w:rsidP="00796016">
            <w:pPr>
              <w:ind w:left="10" w:right="-63" w:hanging="10"/>
              <w:jc w:val="center"/>
              <w:rPr>
                <w:rFonts w:eastAsia="Arial" w:cs="Arial"/>
                <w:color w:val="000000"/>
                <w:sz w:val="18"/>
                <w:szCs w:val="18"/>
              </w:rPr>
            </w:pPr>
          </w:p>
          <w:p w14:paraId="5BB61956" w14:textId="77777777" w:rsidR="00796016" w:rsidRPr="00796016" w:rsidRDefault="00796016" w:rsidP="00796016">
            <w:pPr>
              <w:ind w:left="10" w:right="-63" w:hanging="10"/>
              <w:jc w:val="center"/>
              <w:rPr>
                <w:rFonts w:eastAsia="Arial" w:cs="Arial"/>
                <w:color w:val="000000"/>
                <w:sz w:val="18"/>
                <w:szCs w:val="18"/>
              </w:rPr>
            </w:pPr>
          </w:p>
          <w:p w14:paraId="73F6F00D" w14:textId="77777777" w:rsidR="00796016" w:rsidRPr="00796016" w:rsidRDefault="00796016" w:rsidP="00796016">
            <w:pPr>
              <w:ind w:left="10" w:right="-63" w:hanging="10"/>
              <w:jc w:val="center"/>
              <w:rPr>
                <w:rFonts w:eastAsia="Arial" w:cs="Arial"/>
                <w:color w:val="000000"/>
                <w:sz w:val="18"/>
                <w:szCs w:val="18"/>
              </w:rPr>
            </w:pPr>
          </w:p>
          <w:p w14:paraId="63640D92" w14:textId="77777777" w:rsidR="00796016" w:rsidRPr="00796016" w:rsidRDefault="00796016" w:rsidP="00796016">
            <w:pPr>
              <w:ind w:left="10" w:right="-63" w:hanging="10"/>
              <w:jc w:val="center"/>
              <w:rPr>
                <w:rFonts w:eastAsia="Arial" w:cs="Arial"/>
                <w:color w:val="000000"/>
                <w:sz w:val="18"/>
                <w:szCs w:val="18"/>
              </w:rPr>
            </w:pPr>
          </w:p>
          <w:p w14:paraId="106974C8" w14:textId="77777777" w:rsidR="00796016" w:rsidRPr="00796016" w:rsidRDefault="00796016" w:rsidP="00796016">
            <w:pPr>
              <w:ind w:left="10" w:right="-63" w:hanging="10"/>
              <w:jc w:val="center"/>
              <w:rPr>
                <w:rFonts w:eastAsia="Arial" w:cs="Arial"/>
                <w:color w:val="000000"/>
                <w:sz w:val="18"/>
                <w:szCs w:val="18"/>
              </w:rPr>
            </w:pPr>
          </w:p>
          <w:p w14:paraId="38B1CEDC" w14:textId="77777777" w:rsidR="00796016" w:rsidRPr="00796016" w:rsidRDefault="00796016" w:rsidP="00796016">
            <w:pPr>
              <w:ind w:left="10" w:right="-63" w:hanging="10"/>
              <w:jc w:val="center"/>
              <w:rPr>
                <w:rFonts w:eastAsia="Arial" w:cs="Arial"/>
                <w:color w:val="000000"/>
                <w:sz w:val="18"/>
                <w:szCs w:val="18"/>
              </w:rPr>
            </w:pPr>
          </w:p>
          <w:p w14:paraId="18599C3A" w14:textId="77777777" w:rsidR="00796016" w:rsidRPr="00796016" w:rsidRDefault="00796016" w:rsidP="00796016">
            <w:pPr>
              <w:ind w:left="10" w:right="-63" w:hanging="10"/>
              <w:jc w:val="center"/>
              <w:rPr>
                <w:rFonts w:eastAsia="Arial" w:cs="Arial"/>
                <w:color w:val="000000"/>
                <w:sz w:val="18"/>
                <w:szCs w:val="18"/>
              </w:rPr>
            </w:pPr>
          </w:p>
          <w:p w14:paraId="40CB096E" w14:textId="77777777" w:rsidR="00796016" w:rsidRPr="00796016" w:rsidRDefault="00796016" w:rsidP="00796016">
            <w:pPr>
              <w:ind w:left="10" w:right="-63" w:hanging="10"/>
              <w:jc w:val="center"/>
              <w:rPr>
                <w:rFonts w:eastAsia="Arial" w:cs="Arial"/>
                <w:color w:val="000000"/>
                <w:sz w:val="18"/>
                <w:szCs w:val="18"/>
              </w:rPr>
            </w:pPr>
          </w:p>
          <w:p w14:paraId="483588D1"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3</w:t>
            </w:r>
          </w:p>
        </w:tc>
        <w:tc>
          <w:tcPr>
            <w:tcW w:w="2730" w:type="dxa"/>
            <w:shd w:val="clear" w:color="auto" w:fill="FFFFFF"/>
          </w:tcPr>
          <w:p w14:paraId="48CE9B2F" w14:textId="77777777" w:rsidR="00796016" w:rsidRPr="00796016" w:rsidRDefault="00796016" w:rsidP="00796016">
            <w:pPr>
              <w:ind w:left="10" w:right="8" w:hanging="10"/>
              <w:jc w:val="center"/>
              <w:rPr>
                <w:rFonts w:eastAsia="Arial" w:cs="Arial"/>
                <w:color w:val="000000"/>
                <w:sz w:val="18"/>
                <w:szCs w:val="18"/>
              </w:rPr>
            </w:pPr>
          </w:p>
          <w:p w14:paraId="39242B13" w14:textId="77777777" w:rsidR="00796016" w:rsidRPr="00796016" w:rsidRDefault="00796016" w:rsidP="00796016">
            <w:pPr>
              <w:ind w:left="10" w:right="8" w:hanging="10"/>
              <w:jc w:val="center"/>
              <w:rPr>
                <w:rFonts w:eastAsia="Arial" w:cs="Arial"/>
                <w:color w:val="000000"/>
                <w:sz w:val="18"/>
                <w:szCs w:val="18"/>
              </w:rPr>
            </w:pPr>
          </w:p>
          <w:p w14:paraId="3B9538F1" w14:textId="77777777" w:rsidR="00796016" w:rsidRPr="00796016" w:rsidRDefault="00796016" w:rsidP="00796016">
            <w:pPr>
              <w:ind w:left="10" w:right="8" w:hanging="10"/>
              <w:jc w:val="center"/>
              <w:rPr>
                <w:rFonts w:eastAsia="Arial" w:cs="Arial"/>
                <w:color w:val="000000"/>
                <w:sz w:val="18"/>
                <w:szCs w:val="18"/>
              </w:rPr>
            </w:pPr>
          </w:p>
          <w:p w14:paraId="66B64280" w14:textId="77777777" w:rsidR="00796016" w:rsidRPr="00796016" w:rsidRDefault="00796016" w:rsidP="00796016">
            <w:pPr>
              <w:ind w:left="10" w:right="8" w:hanging="10"/>
              <w:jc w:val="center"/>
              <w:rPr>
                <w:rFonts w:eastAsia="Arial" w:cs="Arial"/>
                <w:color w:val="000000"/>
                <w:sz w:val="18"/>
                <w:szCs w:val="18"/>
              </w:rPr>
            </w:pPr>
          </w:p>
          <w:p w14:paraId="7922173E" w14:textId="77777777" w:rsidR="00796016" w:rsidRPr="00796016" w:rsidRDefault="00796016" w:rsidP="00796016">
            <w:pPr>
              <w:ind w:left="10" w:right="8" w:hanging="10"/>
              <w:jc w:val="center"/>
              <w:rPr>
                <w:rFonts w:eastAsia="Arial" w:cs="Arial"/>
                <w:color w:val="000000"/>
                <w:sz w:val="18"/>
                <w:szCs w:val="18"/>
              </w:rPr>
            </w:pPr>
          </w:p>
          <w:p w14:paraId="2BE29132" w14:textId="77777777" w:rsidR="00796016" w:rsidRPr="00796016" w:rsidRDefault="00796016" w:rsidP="00796016">
            <w:pPr>
              <w:ind w:left="10" w:right="8" w:hanging="10"/>
              <w:jc w:val="center"/>
              <w:rPr>
                <w:rFonts w:eastAsia="Arial" w:cs="Arial"/>
                <w:color w:val="000000"/>
                <w:sz w:val="18"/>
                <w:szCs w:val="18"/>
              </w:rPr>
            </w:pPr>
          </w:p>
          <w:p w14:paraId="2DE905C1" w14:textId="77777777" w:rsidR="00796016" w:rsidRPr="00796016" w:rsidRDefault="00796016" w:rsidP="00796016">
            <w:pPr>
              <w:ind w:left="10" w:right="8" w:hanging="10"/>
              <w:jc w:val="center"/>
              <w:rPr>
                <w:rFonts w:eastAsia="Arial" w:cs="Arial"/>
                <w:color w:val="000000"/>
                <w:sz w:val="18"/>
                <w:szCs w:val="18"/>
              </w:rPr>
            </w:pPr>
          </w:p>
          <w:p w14:paraId="5F8E87BE" w14:textId="77777777" w:rsidR="00796016" w:rsidRPr="00796016" w:rsidRDefault="00796016" w:rsidP="00796016">
            <w:pPr>
              <w:ind w:left="10" w:right="8" w:hanging="10"/>
              <w:jc w:val="center"/>
              <w:rPr>
                <w:rFonts w:eastAsia="Arial" w:cs="Arial"/>
                <w:color w:val="000000"/>
                <w:sz w:val="18"/>
                <w:szCs w:val="18"/>
              </w:rPr>
            </w:pPr>
          </w:p>
          <w:p w14:paraId="79FA5A90" w14:textId="77777777" w:rsidR="00796016" w:rsidRPr="00796016" w:rsidRDefault="00796016" w:rsidP="00796016">
            <w:pPr>
              <w:ind w:left="10" w:right="8" w:hanging="10"/>
              <w:jc w:val="center"/>
              <w:rPr>
                <w:rFonts w:eastAsia="Arial" w:cs="Arial"/>
                <w:color w:val="000000"/>
                <w:sz w:val="18"/>
                <w:szCs w:val="18"/>
              </w:rPr>
            </w:pPr>
          </w:p>
          <w:p w14:paraId="14713EA6"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STONE   Sistema de Información Administrativo y Financiero</w:t>
            </w:r>
          </w:p>
        </w:tc>
        <w:tc>
          <w:tcPr>
            <w:tcW w:w="3795" w:type="dxa"/>
            <w:shd w:val="clear" w:color="auto" w:fill="FFFFFF"/>
          </w:tcPr>
          <w:p w14:paraId="577D355A"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 una solución diseñada para administrar correctamente la  relación de la empresa con proveedores, clientes, empleados, socios de negocios, sobre una estructura robusta que controla la correcta inserción de datos, la integridad de la Información, la generación de informes gerenciales oportunos que permitan tomar decisiones a la alta gerencia Stone es el SISTEMA de información más grande y robusto que maneja actualmente la entidad, cuenta con módulos totalmente integrados, a saber: contabilidad, presupuesto, tesorería, cuentas por pagar, inventarios, compras, permitiendo a las áreas de Presupuesto y Contabilidad, Tesorería y Recursos Físicos gestionar la información que allí se maneja. Esta herramienta también es la base financiera de todas las áreas del IDU y finalmente con esta SISTEMA la Oficina Asesora de Planeación coordina, gestiona y actualiza el Plan anual de inversión, buscando mejorar y optimizar la mejor ejecución presupuestal. En resumen, Stone es el Sistema que integra los procesos administrativos y financieros de la entidad.</w:t>
            </w:r>
          </w:p>
        </w:tc>
        <w:tc>
          <w:tcPr>
            <w:tcW w:w="2325" w:type="dxa"/>
            <w:shd w:val="clear" w:color="auto" w:fill="FFFFFF"/>
          </w:tcPr>
          <w:p w14:paraId="7974AFBC" w14:textId="77777777" w:rsidR="00796016" w:rsidRPr="00796016" w:rsidRDefault="00796016" w:rsidP="00796016">
            <w:pPr>
              <w:ind w:left="10" w:right="-40" w:hanging="10"/>
              <w:jc w:val="center"/>
              <w:rPr>
                <w:rFonts w:eastAsia="Arial" w:cs="Arial"/>
                <w:color w:val="000000"/>
                <w:sz w:val="18"/>
                <w:szCs w:val="18"/>
              </w:rPr>
            </w:pPr>
          </w:p>
          <w:p w14:paraId="0C86AAAC" w14:textId="77777777" w:rsidR="00796016" w:rsidRPr="00796016" w:rsidRDefault="00796016" w:rsidP="00796016">
            <w:pPr>
              <w:ind w:left="10" w:right="-40" w:hanging="10"/>
              <w:jc w:val="center"/>
              <w:rPr>
                <w:rFonts w:eastAsia="Arial" w:cs="Arial"/>
                <w:color w:val="000000"/>
                <w:sz w:val="18"/>
                <w:szCs w:val="18"/>
              </w:rPr>
            </w:pPr>
          </w:p>
          <w:p w14:paraId="254E4734" w14:textId="77777777" w:rsidR="00796016" w:rsidRPr="00796016" w:rsidRDefault="00796016" w:rsidP="00796016">
            <w:pPr>
              <w:ind w:left="10" w:right="-40" w:hanging="10"/>
              <w:jc w:val="center"/>
              <w:rPr>
                <w:rFonts w:eastAsia="Arial" w:cs="Arial"/>
                <w:color w:val="000000"/>
                <w:sz w:val="18"/>
                <w:szCs w:val="18"/>
              </w:rPr>
            </w:pPr>
          </w:p>
          <w:p w14:paraId="470E4AA4" w14:textId="77777777" w:rsidR="00796016" w:rsidRPr="00796016" w:rsidRDefault="00796016" w:rsidP="00796016">
            <w:pPr>
              <w:ind w:left="10" w:right="-40" w:hanging="10"/>
              <w:jc w:val="center"/>
              <w:rPr>
                <w:rFonts w:eastAsia="Arial" w:cs="Arial"/>
                <w:color w:val="000000"/>
                <w:sz w:val="18"/>
                <w:szCs w:val="18"/>
              </w:rPr>
            </w:pPr>
          </w:p>
          <w:p w14:paraId="0A524AA0" w14:textId="77777777" w:rsidR="00796016" w:rsidRPr="00796016" w:rsidRDefault="00796016" w:rsidP="00796016">
            <w:pPr>
              <w:ind w:left="10" w:right="-40" w:hanging="10"/>
              <w:jc w:val="center"/>
              <w:rPr>
                <w:rFonts w:eastAsia="Arial" w:cs="Arial"/>
                <w:color w:val="000000"/>
                <w:sz w:val="18"/>
                <w:szCs w:val="18"/>
              </w:rPr>
            </w:pPr>
          </w:p>
          <w:p w14:paraId="120595D3" w14:textId="77777777" w:rsidR="00796016" w:rsidRPr="00796016" w:rsidRDefault="00796016" w:rsidP="00796016">
            <w:pPr>
              <w:ind w:left="10" w:right="-40" w:hanging="10"/>
              <w:jc w:val="center"/>
              <w:rPr>
                <w:rFonts w:eastAsia="Arial" w:cs="Arial"/>
                <w:color w:val="000000"/>
                <w:sz w:val="18"/>
                <w:szCs w:val="18"/>
              </w:rPr>
            </w:pPr>
          </w:p>
          <w:p w14:paraId="7B516DE1" w14:textId="77777777" w:rsidR="00796016" w:rsidRPr="00796016" w:rsidRDefault="00796016" w:rsidP="00796016">
            <w:pPr>
              <w:ind w:left="10" w:right="-40" w:hanging="10"/>
              <w:jc w:val="center"/>
              <w:rPr>
                <w:rFonts w:eastAsia="Arial" w:cs="Arial"/>
                <w:color w:val="000000"/>
                <w:sz w:val="18"/>
                <w:szCs w:val="18"/>
              </w:rPr>
            </w:pPr>
          </w:p>
          <w:p w14:paraId="7DF153B6"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w:t>
            </w:r>
          </w:p>
        </w:tc>
      </w:tr>
      <w:tr w:rsidR="00796016" w:rsidRPr="00796016" w14:paraId="037801B7" w14:textId="77777777" w:rsidTr="00796016">
        <w:trPr>
          <w:trHeight w:val="1067"/>
        </w:trPr>
        <w:tc>
          <w:tcPr>
            <w:tcW w:w="1320" w:type="dxa"/>
            <w:shd w:val="clear" w:color="auto" w:fill="FFFFFF"/>
          </w:tcPr>
          <w:p w14:paraId="6A0B5520" w14:textId="77777777" w:rsidR="00796016" w:rsidRPr="00796016" w:rsidRDefault="00796016" w:rsidP="00796016">
            <w:pPr>
              <w:ind w:left="10" w:right="-63" w:hanging="10"/>
              <w:jc w:val="center"/>
              <w:rPr>
                <w:rFonts w:eastAsia="Arial" w:cs="Arial"/>
                <w:color w:val="000000"/>
                <w:sz w:val="18"/>
                <w:szCs w:val="18"/>
              </w:rPr>
            </w:pPr>
          </w:p>
          <w:p w14:paraId="4FCD8FAE" w14:textId="77777777" w:rsidR="00796016" w:rsidRPr="00796016" w:rsidRDefault="00796016" w:rsidP="00796016">
            <w:pPr>
              <w:ind w:left="10" w:right="-63" w:hanging="10"/>
              <w:jc w:val="center"/>
              <w:rPr>
                <w:rFonts w:eastAsia="Arial" w:cs="Arial"/>
                <w:color w:val="000000"/>
                <w:sz w:val="18"/>
                <w:szCs w:val="18"/>
              </w:rPr>
            </w:pPr>
          </w:p>
          <w:p w14:paraId="1C0DE4FF" w14:textId="77777777" w:rsidR="00796016" w:rsidRPr="00796016" w:rsidRDefault="00796016" w:rsidP="00796016">
            <w:pPr>
              <w:ind w:left="10" w:right="-63" w:hanging="10"/>
              <w:jc w:val="center"/>
              <w:rPr>
                <w:rFonts w:eastAsia="Arial" w:cs="Arial"/>
                <w:color w:val="000000"/>
                <w:sz w:val="18"/>
                <w:szCs w:val="18"/>
              </w:rPr>
            </w:pPr>
          </w:p>
          <w:p w14:paraId="5C16DBDC" w14:textId="77777777" w:rsidR="00796016" w:rsidRPr="00796016" w:rsidRDefault="00796016" w:rsidP="00796016">
            <w:pPr>
              <w:ind w:left="10" w:right="-63" w:hanging="10"/>
              <w:jc w:val="center"/>
              <w:rPr>
                <w:rFonts w:eastAsia="Arial" w:cs="Arial"/>
                <w:color w:val="000000"/>
                <w:sz w:val="18"/>
                <w:szCs w:val="18"/>
              </w:rPr>
            </w:pPr>
          </w:p>
          <w:p w14:paraId="73FD5CDD" w14:textId="77777777" w:rsidR="00796016" w:rsidRPr="00796016" w:rsidRDefault="00796016" w:rsidP="00796016">
            <w:pPr>
              <w:ind w:left="10" w:right="-63" w:hanging="10"/>
              <w:jc w:val="center"/>
              <w:rPr>
                <w:rFonts w:eastAsia="Arial" w:cs="Arial"/>
                <w:color w:val="000000"/>
                <w:sz w:val="18"/>
                <w:szCs w:val="18"/>
              </w:rPr>
            </w:pPr>
          </w:p>
          <w:p w14:paraId="59E0713C"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4</w:t>
            </w:r>
          </w:p>
        </w:tc>
        <w:tc>
          <w:tcPr>
            <w:tcW w:w="2730" w:type="dxa"/>
            <w:shd w:val="clear" w:color="auto" w:fill="FFFFFF"/>
          </w:tcPr>
          <w:p w14:paraId="1264FAD1" w14:textId="77777777" w:rsidR="00796016" w:rsidRPr="00796016" w:rsidRDefault="00796016" w:rsidP="00796016">
            <w:pPr>
              <w:ind w:left="10" w:right="8" w:hanging="10"/>
              <w:jc w:val="center"/>
              <w:rPr>
                <w:rFonts w:eastAsia="Arial" w:cs="Arial"/>
                <w:color w:val="000000"/>
                <w:sz w:val="18"/>
                <w:szCs w:val="18"/>
              </w:rPr>
            </w:pPr>
          </w:p>
          <w:p w14:paraId="46F6EC9B" w14:textId="77777777" w:rsidR="00796016" w:rsidRPr="00796016" w:rsidRDefault="00796016" w:rsidP="00796016">
            <w:pPr>
              <w:ind w:left="10" w:right="8" w:hanging="10"/>
              <w:jc w:val="center"/>
              <w:rPr>
                <w:rFonts w:eastAsia="Arial" w:cs="Arial"/>
                <w:color w:val="000000"/>
                <w:sz w:val="18"/>
                <w:szCs w:val="18"/>
              </w:rPr>
            </w:pPr>
          </w:p>
          <w:p w14:paraId="09DFD77F" w14:textId="77777777" w:rsidR="00796016" w:rsidRPr="00796016" w:rsidRDefault="00796016" w:rsidP="00796016">
            <w:pPr>
              <w:ind w:left="10" w:right="8" w:hanging="10"/>
              <w:jc w:val="center"/>
              <w:rPr>
                <w:rFonts w:eastAsia="Arial" w:cs="Arial"/>
                <w:color w:val="000000"/>
                <w:sz w:val="18"/>
                <w:szCs w:val="18"/>
              </w:rPr>
            </w:pPr>
          </w:p>
          <w:p w14:paraId="6B5AC6CD" w14:textId="77777777" w:rsidR="00796016" w:rsidRPr="00796016" w:rsidRDefault="00796016" w:rsidP="00796016">
            <w:pPr>
              <w:ind w:left="10" w:right="8" w:hanging="10"/>
              <w:jc w:val="center"/>
              <w:rPr>
                <w:rFonts w:eastAsia="Arial" w:cs="Arial"/>
                <w:color w:val="000000"/>
                <w:sz w:val="18"/>
                <w:szCs w:val="18"/>
              </w:rPr>
            </w:pPr>
          </w:p>
          <w:p w14:paraId="148991FF"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KACTUS HR   Sistema de Información de Recursos Humanos</w:t>
            </w:r>
          </w:p>
        </w:tc>
        <w:tc>
          <w:tcPr>
            <w:tcW w:w="3795" w:type="dxa"/>
            <w:shd w:val="clear" w:color="auto" w:fill="FFFFFF"/>
          </w:tcPr>
          <w:p w14:paraId="7CB2B049"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Esta herramienta tiene como objetivo principal administrar toda la información de Recursos Humanos.  Con este SISTEMA actualmente se generan los boletines de desprendible de nómina que se pueden consultar a través del servicio web Self Service – Cajero, como también la vinculación de personal a través del registro de hoja de vida por el servicio web reclutamiento. Es un sistema que se encuentra diseñado en forma modular y corresponde al sistema de información de la Administración del Recurso Humano</w:t>
            </w:r>
          </w:p>
        </w:tc>
        <w:tc>
          <w:tcPr>
            <w:tcW w:w="2325" w:type="dxa"/>
            <w:shd w:val="clear" w:color="auto" w:fill="FFFFFF"/>
          </w:tcPr>
          <w:p w14:paraId="6E21D9C0" w14:textId="77777777" w:rsidR="00796016" w:rsidRPr="00796016" w:rsidRDefault="00796016" w:rsidP="00796016">
            <w:pPr>
              <w:ind w:left="10" w:right="-40" w:hanging="10"/>
              <w:jc w:val="center"/>
              <w:rPr>
                <w:rFonts w:eastAsia="Arial" w:cs="Arial"/>
                <w:color w:val="000000"/>
                <w:sz w:val="18"/>
                <w:szCs w:val="18"/>
              </w:rPr>
            </w:pPr>
          </w:p>
          <w:p w14:paraId="23AB970F" w14:textId="77777777" w:rsidR="00796016" w:rsidRPr="00796016" w:rsidRDefault="00796016" w:rsidP="00796016">
            <w:pPr>
              <w:ind w:left="10" w:right="-40" w:hanging="10"/>
              <w:jc w:val="center"/>
              <w:rPr>
                <w:rFonts w:eastAsia="Arial" w:cs="Arial"/>
                <w:color w:val="000000"/>
                <w:sz w:val="18"/>
                <w:szCs w:val="18"/>
              </w:rPr>
            </w:pPr>
          </w:p>
          <w:p w14:paraId="08CEDB1E" w14:textId="77777777" w:rsidR="00796016" w:rsidRPr="00796016" w:rsidRDefault="00796016" w:rsidP="00796016">
            <w:pPr>
              <w:ind w:left="10" w:right="-40" w:hanging="10"/>
              <w:jc w:val="center"/>
              <w:rPr>
                <w:rFonts w:eastAsia="Arial" w:cs="Arial"/>
                <w:color w:val="000000"/>
                <w:sz w:val="18"/>
                <w:szCs w:val="18"/>
              </w:rPr>
            </w:pPr>
          </w:p>
          <w:p w14:paraId="02B8B803"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WEB</w:t>
            </w:r>
            <w:r w:rsidRPr="00796016">
              <w:rPr>
                <w:rFonts w:eastAsia="Arial" w:cs="Arial"/>
                <w:color w:val="000000"/>
                <w:sz w:val="18"/>
                <w:szCs w:val="18"/>
              </w:rPr>
              <w:br/>
              <w:t>Lenguaje: DELPHI</w:t>
            </w:r>
          </w:p>
        </w:tc>
      </w:tr>
      <w:tr w:rsidR="00796016" w:rsidRPr="00796016" w14:paraId="6211FC87" w14:textId="77777777" w:rsidTr="00796016">
        <w:trPr>
          <w:trHeight w:val="1718"/>
        </w:trPr>
        <w:tc>
          <w:tcPr>
            <w:tcW w:w="1320" w:type="dxa"/>
            <w:shd w:val="clear" w:color="auto" w:fill="FFFFFF"/>
          </w:tcPr>
          <w:p w14:paraId="2DE68CEB" w14:textId="77777777" w:rsidR="00796016" w:rsidRPr="00796016" w:rsidRDefault="00796016" w:rsidP="00796016">
            <w:pPr>
              <w:ind w:left="10" w:right="-63" w:hanging="10"/>
              <w:jc w:val="center"/>
              <w:rPr>
                <w:rFonts w:eastAsia="Arial" w:cs="Arial"/>
                <w:color w:val="000000"/>
                <w:sz w:val="18"/>
                <w:szCs w:val="18"/>
              </w:rPr>
            </w:pPr>
          </w:p>
          <w:p w14:paraId="00B8F021" w14:textId="77777777" w:rsidR="00796016" w:rsidRPr="00796016" w:rsidRDefault="00796016" w:rsidP="00796016">
            <w:pPr>
              <w:ind w:left="10" w:right="-63" w:hanging="10"/>
              <w:jc w:val="center"/>
              <w:rPr>
                <w:rFonts w:eastAsia="Arial" w:cs="Arial"/>
                <w:color w:val="000000"/>
                <w:sz w:val="18"/>
                <w:szCs w:val="18"/>
              </w:rPr>
            </w:pPr>
          </w:p>
          <w:p w14:paraId="51E0C145" w14:textId="77777777" w:rsidR="00796016" w:rsidRPr="00796016" w:rsidRDefault="00796016" w:rsidP="00796016">
            <w:pPr>
              <w:ind w:left="10" w:right="-63" w:hanging="10"/>
              <w:jc w:val="center"/>
              <w:rPr>
                <w:rFonts w:eastAsia="Arial" w:cs="Arial"/>
                <w:color w:val="000000"/>
                <w:sz w:val="18"/>
                <w:szCs w:val="18"/>
              </w:rPr>
            </w:pPr>
          </w:p>
          <w:p w14:paraId="36635AC2"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5</w:t>
            </w:r>
          </w:p>
        </w:tc>
        <w:tc>
          <w:tcPr>
            <w:tcW w:w="2730" w:type="dxa"/>
            <w:shd w:val="clear" w:color="auto" w:fill="FFFFFF"/>
          </w:tcPr>
          <w:p w14:paraId="1C9D9447" w14:textId="77777777" w:rsidR="00796016" w:rsidRPr="00796016" w:rsidRDefault="00796016" w:rsidP="00796016">
            <w:pPr>
              <w:ind w:left="10" w:right="8" w:hanging="10"/>
              <w:jc w:val="center"/>
              <w:rPr>
                <w:rFonts w:eastAsia="Arial" w:cs="Arial"/>
                <w:color w:val="000000"/>
                <w:sz w:val="18"/>
                <w:szCs w:val="18"/>
              </w:rPr>
            </w:pPr>
          </w:p>
          <w:p w14:paraId="644E2C6D" w14:textId="77777777" w:rsidR="00796016" w:rsidRPr="00796016" w:rsidRDefault="00796016" w:rsidP="00796016">
            <w:pPr>
              <w:ind w:left="10" w:right="8" w:hanging="10"/>
              <w:jc w:val="center"/>
              <w:rPr>
                <w:rFonts w:eastAsia="Arial" w:cs="Arial"/>
                <w:color w:val="000000"/>
                <w:sz w:val="18"/>
                <w:szCs w:val="18"/>
              </w:rPr>
            </w:pPr>
          </w:p>
          <w:p w14:paraId="260B3A20"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SIGPAGOS   Software Workflow Control Pago A Proveedores</w:t>
            </w:r>
          </w:p>
        </w:tc>
        <w:tc>
          <w:tcPr>
            <w:tcW w:w="3795" w:type="dxa"/>
            <w:shd w:val="clear" w:color="auto" w:fill="FFFFFF"/>
          </w:tcPr>
          <w:p w14:paraId="17C1A004"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SISTEMA de Información donde se elabora la autorización de pago para las cuentas por pagar, registra el flujo de está, es decir, indica en qué proceso y área está la cuenta; genera todos los informes de gestión de las cuentas, tiempos de trámite, etc.</w:t>
            </w:r>
          </w:p>
        </w:tc>
        <w:tc>
          <w:tcPr>
            <w:tcW w:w="2325" w:type="dxa"/>
            <w:shd w:val="clear" w:color="auto" w:fill="FFFFFF"/>
          </w:tcPr>
          <w:p w14:paraId="7A246A61"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SqlServer</w:t>
            </w:r>
            <w:r w:rsidRPr="00796016">
              <w:rPr>
                <w:rFonts w:eastAsia="Arial" w:cs="Arial"/>
                <w:color w:val="000000"/>
                <w:sz w:val="18"/>
                <w:szCs w:val="18"/>
              </w:rPr>
              <w:br/>
              <w:t>Arquitectura: WEB</w:t>
            </w:r>
            <w:r w:rsidRPr="00796016">
              <w:rPr>
                <w:rFonts w:eastAsia="Arial" w:cs="Arial"/>
                <w:color w:val="000000"/>
                <w:sz w:val="18"/>
                <w:szCs w:val="18"/>
              </w:rPr>
              <w:br/>
              <w:t>Lenguaje: .net</w:t>
            </w:r>
          </w:p>
        </w:tc>
      </w:tr>
      <w:tr w:rsidR="00796016" w:rsidRPr="00796016" w14:paraId="3EC637F1" w14:textId="77777777" w:rsidTr="00796016">
        <w:trPr>
          <w:trHeight w:val="1543"/>
        </w:trPr>
        <w:tc>
          <w:tcPr>
            <w:tcW w:w="1320" w:type="dxa"/>
            <w:shd w:val="clear" w:color="auto" w:fill="FFFFFF"/>
          </w:tcPr>
          <w:p w14:paraId="6711B975" w14:textId="77777777" w:rsidR="00796016" w:rsidRPr="00796016" w:rsidRDefault="00796016" w:rsidP="00796016">
            <w:pPr>
              <w:ind w:left="10" w:right="-63" w:hanging="10"/>
              <w:jc w:val="center"/>
              <w:rPr>
                <w:rFonts w:eastAsia="Arial" w:cs="Arial"/>
                <w:color w:val="000000"/>
                <w:sz w:val="18"/>
                <w:szCs w:val="18"/>
              </w:rPr>
            </w:pPr>
          </w:p>
          <w:p w14:paraId="2E04A55B" w14:textId="77777777" w:rsidR="00796016" w:rsidRPr="00796016" w:rsidRDefault="00796016" w:rsidP="00796016">
            <w:pPr>
              <w:ind w:left="10" w:right="-63" w:hanging="10"/>
              <w:jc w:val="center"/>
              <w:rPr>
                <w:rFonts w:eastAsia="Arial" w:cs="Arial"/>
                <w:color w:val="000000"/>
                <w:sz w:val="18"/>
                <w:szCs w:val="18"/>
              </w:rPr>
            </w:pPr>
          </w:p>
          <w:p w14:paraId="03486476"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6</w:t>
            </w:r>
          </w:p>
        </w:tc>
        <w:tc>
          <w:tcPr>
            <w:tcW w:w="2730" w:type="dxa"/>
            <w:shd w:val="clear" w:color="auto" w:fill="FFFFFF"/>
          </w:tcPr>
          <w:p w14:paraId="0B42B286" w14:textId="77777777" w:rsidR="00796016" w:rsidRPr="00796016" w:rsidRDefault="00796016" w:rsidP="00796016">
            <w:pPr>
              <w:ind w:left="10" w:right="8" w:hanging="10"/>
              <w:jc w:val="center"/>
              <w:rPr>
                <w:rFonts w:eastAsia="Arial" w:cs="Arial"/>
                <w:color w:val="000000"/>
                <w:sz w:val="18"/>
                <w:szCs w:val="18"/>
              </w:rPr>
            </w:pPr>
          </w:p>
          <w:p w14:paraId="18C7863E"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SIAC Sistema de Información de Acompañamiento Contractual</w:t>
            </w:r>
          </w:p>
        </w:tc>
        <w:tc>
          <w:tcPr>
            <w:tcW w:w="3795" w:type="dxa"/>
            <w:shd w:val="clear" w:color="auto" w:fill="FFFFFF"/>
          </w:tcPr>
          <w:p w14:paraId="3975AE8A"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Permite el registro, control y seguimiento del proceso de licitaciones y el proceso contractual de todos los contratos de la Entidad, en todas las modalidades contractuales, manteniendo la información centralizada.</w:t>
            </w:r>
          </w:p>
        </w:tc>
        <w:tc>
          <w:tcPr>
            <w:tcW w:w="2325" w:type="dxa"/>
            <w:shd w:val="clear" w:color="auto" w:fill="FFFFFF"/>
          </w:tcPr>
          <w:p w14:paraId="72B5AD4C"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 6.0</w:t>
            </w:r>
          </w:p>
        </w:tc>
      </w:tr>
      <w:tr w:rsidR="00796016" w:rsidRPr="00796016" w14:paraId="67F78806" w14:textId="77777777" w:rsidTr="00796016">
        <w:trPr>
          <w:trHeight w:val="3404"/>
        </w:trPr>
        <w:tc>
          <w:tcPr>
            <w:tcW w:w="1320" w:type="dxa"/>
            <w:shd w:val="clear" w:color="auto" w:fill="FFFFFF"/>
          </w:tcPr>
          <w:p w14:paraId="555CF1CA" w14:textId="77777777" w:rsidR="00796016" w:rsidRPr="00796016" w:rsidRDefault="00796016" w:rsidP="00796016">
            <w:pPr>
              <w:ind w:left="10" w:right="-63" w:hanging="10"/>
              <w:jc w:val="center"/>
              <w:rPr>
                <w:rFonts w:eastAsia="Arial" w:cs="Arial"/>
                <w:color w:val="000000"/>
                <w:sz w:val="18"/>
                <w:szCs w:val="18"/>
              </w:rPr>
            </w:pPr>
          </w:p>
          <w:p w14:paraId="69B4B908" w14:textId="77777777" w:rsidR="00796016" w:rsidRPr="00796016" w:rsidRDefault="00796016" w:rsidP="00796016">
            <w:pPr>
              <w:ind w:left="10" w:right="-63" w:hanging="10"/>
              <w:jc w:val="center"/>
              <w:rPr>
                <w:rFonts w:eastAsia="Arial" w:cs="Arial"/>
                <w:color w:val="000000"/>
                <w:sz w:val="18"/>
                <w:szCs w:val="18"/>
              </w:rPr>
            </w:pPr>
          </w:p>
          <w:p w14:paraId="552B6243" w14:textId="77777777" w:rsidR="00796016" w:rsidRPr="00796016" w:rsidRDefault="00796016" w:rsidP="00796016">
            <w:pPr>
              <w:ind w:left="10" w:right="-63" w:hanging="10"/>
              <w:jc w:val="center"/>
              <w:rPr>
                <w:rFonts w:eastAsia="Arial" w:cs="Arial"/>
                <w:color w:val="000000"/>
                <w:sz w:val="18"/>
                <w:szCs w:val="18"/>
              </w:rPr>
            </w:pPr>
          </w:p>
          <w:p w14:paraId="7C6595EE" w14:textId="77777777" w:rsidR="00796016" w:rsidRPr="00796016" w:rsidRDefault="00796016" w:rsidP="00796016">
            <w:pPr>
              <w:ind w:left="10" w:right="-63" w:hanging="10"/>
              <w:jc w:val="center"/>
              <w:rPr>
                <w:rFonts w:eastAsia="Arial" w:cs="Arial"/>
                <w:color w:val="000000"/>
                <w:sz w:val="18"/>
                <w:szCs w:val="18"/>
              </w:rPr>
            </w:pPr>
          </w:p>
          <w:p w14:paraId="6035B363" w14:textId="77777777" w:rsidR="00796016" w:rsidRPr="00796016" w:rsidRDefault="00796016" w:rsidP="00796016">
            <w:pPr>
              <w:ind w:left="10" w:right="-63" w:hanging="10"/>
              <w:jc w:val="center"/>
              <w:rPr>
                <w:rFonts w:eastAsia="Arial" w:cs="Arial"/>
                <w:color w:val="000000"/>
                <w:sz w:val="18"/>
                <w:szCs w:val="18"/>
              </w:rPr>
            </w:pPr>
          </w:p>
          <w:p w14:paraId="072FB469" w14:textId="77777777" w:rsidR="00796016" w:rsidRPr="00796016" w:rsidRDefault="00796016" w:rsidP="00796016">
            <w:pPr>
              <w:ind w:left="10" w:right="-63" w:hanging="10"/>
              <w:jc w:val="center"/>
              <w:rPr>
                <w:rFonts w:eastAsia="Arial" w:cs="Arial"/>
                <w:color w:val="000000"/>
                <w:sz w:val="18"/>
                <w:szCs w:val="18"/>
              </w:rPr>
            </w:pPr>
          </w:p>
          <w:p w14:paraId="4C28D2A5"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7</w:t>
            </w:r>
          </w:p>
        </w:tc>
        <w:tc>
          <w:tcPr>
            <w:tcW w:w="2730" w:type="dxa"/>
            <w:shd w:val="clear" w:color="auto" w:fill="FFFFFF"/>
          </w:tcPr>
          <w:p w14:paraId="5525EE1D" w14:textId="77777777" w:rsidR="00796016" w:rsidRPr="00796016" w:rsidRDefault="00796016" w:rsidP="00796016">
            <w:pPr>
              <w:ind w:left="10" w:right="8" w:hanging="10"/>
              <w:jc w:val="center"/>
              <w:rPr>
                <w:rFonts w:eastAsia="Arial" w:cs="Arial"/>
                <w:color w:val="000000"/>
                <w:sz w:val="18"/>
                <w:szCs w:val="18"/>
              </w:rPr>
            </w:pPr>
          </w:p>
          <w:p w14:paraId="2B2CB723" w14:textId="77777777" w:rsidR="00796016" w:rsidRPr="00796016" w:rsidRDefault="00796016" w:rsidP="00796016">
            <w:pPr>
              <w:ind w:left="10" w:right="8" w:hanging="10"/>
              <w:jc w:val="center"/>
              <w:rPr>
                <w:rFonts w:eastAsia="Arial" w:cs="Arial"/>
                <w:color w:val="000000"/>
                <w:sz w:val="18"/>
                <w:szCs w:val="18"/>
              </w:rPr>
            </w:pPr>
          </w:p>
          <w:p w14:paraId="6D7A8311" w14:textId="77777777" w:rsidR="00796016" w:rsidRPr="00796016" w:rsidRDefault="00796016" w:rsidP="00796016">
            <w:pPr>
              <w:ind w:left="10" w:right="8" w:hanging="10"/>
              <w:jc w:val="center"/>
              <w:rPr>
                <w:rFonts w:eastAsia="Arial" w:cs="Arial"/>
                <w:color w:val="000000"/>
                <w:sz w:val="18"/>
                <w:szCs w:val="18"/>
              </w:rPr>
            </w:pPr>
          </w:p>
          <w:p w14:paraId="10031CB6" w14:textId="77777777" w:rsidR="00796016" w:rsidRPr="00796016" w:rsidRDefault="00796016" w:rsidP="00796016">
            <w:pPr>
              <w:ind w:left="10" w:right="8" w:hanging="10"/>
              <w:jc w:val="center"/>
              <w:rPr>
                <w:rFonts w:eastAsia="Arial" w:cs="Arial"/>
                <w:color w:val="000000"/>
                <w:sz w:val="18"/>
                <w:szCs w:val="18"/>
              </w:rPr>
            </w:pPr>
          </w:p>
          <w:p w14:paraId="62713D91" w14:textId="77777777" w:rsidR="00796016" w:rsidRPr="00796016" w:rsidRDefault="00796016" w:rsidP="00796016">
            <w:pPr>
              <w:ind w:left="10" w:right="8" w:hanging="10"/>
              <w:jc w:val="center"/>
              <w:rPr>
                <w:rFonts w:eastAsia="Arial" w:cs="Arial"/>
                <w:color w:val="000000"/>
                <w:sz w:val="18"/>
                <w:szCs w:val="18"/>
              </w:rPr>
            </w:pPr>
          </w:p>
          <w:p w14:paraId="2D53E082"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LIMESURVEY   Sistema de Encuestas</w:t>
            </w:r>
          </w:p>
        </w:tc>
        <w:tc>
          <w:tcPr>
            <w:tcW w:w="3795" w:type="dxa"/>
            <w:shd w:val="clear" w:color="auto" w:fill="FFFFFF"/>
          </w:tcPr>
          <w:p w14:paraId="05D8A63C" w14:textId="77777777" w:rsidR="00796016" w:rsidRPr="00796016" w:rsidRDefault="00796016" w:rsidP="00796016">
            <w:pPr>
              <w:ind w:left="10" w:right="-58" w:hanging="10"/>
              <w:rPr>
                <w:rFonts w:eastAsia="Arial" w:cs="Arial"/>
                <w:color w:val="000000"/>
                <w:sz w:val="18"/>
                <w:szCs w:val="18"/>
              </w:rPr>
            </w:pPr>
          </w:p>
          <w:p w14:paraId="636DF874"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Herramienta de código abierto utilizada para la realización y aplicación de encuestas en línea, está construida en PHP y se puede utilizar bases de datos MySQL, PostgreSQL o MSSQL para su correcto funcionamiento. Esta herramienta permite generar estadísticas y gráficas (de barra o torta) de los resultados obtenidos en la aplicación de la encuesta.  Es utilizada por la mayoría de las dependencias del IDU con el fin de recolectar información ya sea de ciudadanos, contribuyentes o servidores públicos.</w:t>
            </w:r>
          </w:p>
        </w:tc>
        <w:tc>
          <w:tcPr>
            <w:tcW w:w="2325" w:type="dxa"/>
            <w:shd w:val="clear" w:color="auto" w:fill="FFFFFF"/>
          </w:tcPr>
          <w:p w14:paraId="0CE15DE0" w14:textId="77777777" w:rsidR="00796016" w:rsidRPr="00796016" w:rsidRDefault="00796016" w:rsidP="00796016">
            <w:pPr>
              <w:ind w:left="10" w:right="-40" w:hanging="10"/>
              <w:jc w:val="center"/>
              <w:rPr>
                <w:rFonts w:eastAsia="Arial" w:cs="Arial"/>
                <w:color w:val="000000"/>
                <w:sz w:val="18"/>
                <w:szCs w:val="18"/>
              </w:rPr>
            </w:pPr>
          </w:p>
          <w:p w14:paraId="3CDB04C9" w14:textId="77777777" w:rsidR="00796016" w:rsidRPr="00796016" w:rsidRDefault="00796016" w:rsidP="00796016">
            <w:pPr>
              <w:ind w:left="10" w:right="-40" w:hanging="10"/>
              <w:jc w:val="center"/>
              <w:rPr>
                <w:rFonts w:eastAsia="Arial" w:cs="Arial"/>
                <w:color w:val="000000"/>
                <w:sz w:val="18"/>
                <w:szCs w:val="18"/>
              </w:rPr>
            </w:pPr>
          </w:p>
          <w:p w14:paraId="39536584" w14:textId="77777777" w:rsidR="00796016" w:rsidRPr="00796016" w:rsidRDefault="00796016" w:rsidP="00796016">
            <w:pPr>
              <w:ind w:left="10" w:right="-40" w:hanging="10"/>
              <w:jc w:val="center"/>
              <w:rPr>
                <w:rFonts w:eastAsia="Arial" w:cs="Arial"/>
                <w:color w:val="000000"/>
                <w:sz w:val="18"/>
                <w:szCs w:val="18"/>
              </w:rPr>
            </w:pPr>
          </w:p>
          <w:p w14:paraId="4F6A5244" w14:textId="77777777" w:rsidR="00796016" w:rsidRPr="00796016" w:rsidRDefault="00796016" w:rsidP="00796016">
            <w:pPr>
              <w:ind w:left="10" w:right="-40" w:hanging="10"/>
              <w:jc w:val="center"/>
              <w:rPr>
                <w:rFonts w:eastAsia="Arial" w:cs="Arial"/>
                <w:color w:val="000000"/>
                <w:sz w:val="18"/>
                <w:szCs w:val="18"/>
              </w:rPr>
            </w:pPr>
          </w:p>
          <w:p w14:paraId="3CE2E853"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php</w:t>
            </w:r>
          </w:p>
        </w:tc>
      </w:tr>
      <w:tr w:rsidR="00796016" w:rsidRPr="00796016" w14:paraId="0A4EC925" w14:textId="77777777" w:rsidTr="00796016">
        <w:trPr>
          <w:trHeight w:val="584"/>
        </w:trPr>
        <w:tc>
          <w:tcPr>
            <w:tcW w:w="1320" w:type="dxa"/>
            <w:shd w:val="clear" w:color="auto" w:fill="FFFFFF"/>
          </w:tcPr>
          <w:p w14:paraId="1E2A4026" w14:textId="77777777" w:rsidR="00796016" w:rsidRPr="00796016" w:rsidRDefault="00796016" w:rsidP="00796016">
            <w:pPr>
              <w:ind w:left="10" w:right="-63" w:hanging="10"/>
              <w:jc w:val="center"/>
              <w:rPr>
                <w:rFonts w:eastAsia="Arial" w:cs="Arial"/>
                <w:color w:val="000000"/>
                <w:sz w:val="18"/>
                <w:szCs w:val="18"/>
              </w:rPr>
            </w:pPr>
          </w:p>
          <w:p w14:paraId="55EBAFD8" w14:textId="77777777" w:rsidR="00796016" w:rsidRPr="00796016" w:rsidRDefault="00796016" w:rsidP="00796016">
            <w:pPr>
              <w:ind w:left="10" w:right="-63" w:hanging="10"/>
              <w:jc w:val="center"/>
              <w:rPr>
                <w:rFonts w:eastAsia="Arial" w:cs="Arial"/>
                <w:color w:val="000000"/>
                <w:sz w:val="18"/>
                <w:szCs w:val="18"/>
              </w:rPr>
            </w:pPr>
          </w:p>
          <w:p w14:paraId="4DC5DA98" w14:textId="77777777" w:rsidR="00796016" w:rsidRPr="00796016" w:rsidRDefault="00796016" w:rsidP="00796016">
            <w:pPr>
              <w:ind w:left="10" w:right="-63" w:hanging="10"/>
              <w:jc w:val="center"/>
              <w:rPr>
                <w:rFonts w:eastAsia="Arial" w:cs="Arial"/>
                <w:color w:val="000000"/>
                <w:sz w:val="18"/>
                <w:szCs w:val="18"/>
              </w:rPr>
            </w:pPr>
          </w:p>
          <w:p w14:paraId="3A5FCCFD" w14:textId="77777777" w:rsidR="00796016" w:rsidRPr="00796016" w:rsidRDefault="00796016" w:rsidP="00796016">
            <w:pPr>
              <w:ind w:left="10" w:right="-63" w:hanging="10"/>
              <w:jc w:val="center"/>
              <w:rPr>
                <w:rFonts w:eastAsia="Arial" w:cs="Arial"/>
                <w:color w:val="000000"/>
                <w:sz w:val="18"/>
                <w:szCs w:val="18"/>
              </w:rPr>
            </w:pPr>
          </w:p>
          <w:p w14:paraId="0847E29A" w14:textId="77777777" w:rsidR="00796016" w:rsidRPr="00796016" w:rsidRDefault="00796016" w:rsidP="00796016">
            <w:pPr>
              <w:ind w:left="10" w:right="-63" w:hanging="10"/>
              <w:jc w:val="center"/>
              <w:rPr>
                <w:rFonts w:eastAsia="Arial" w:cs="Arial"/>
                <w:color w:val="000000"/>
                <w:sz w:val="18"/>
                <w:szCs w:val="18"/>
              </w:rPr>
            </w:pPr>
          </w:p>
          <w:p w14:paraId="48CCD582"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8</w:t>
            </w:r>
          </w:p>
        </w:tc>
        <w:tc>
          <w:tcPr>
            <w:tcW w:w="2730" w:type="dxa"/>
            <w:shd w:val="clear" w:color="auto" w:fill="FFFFFF"/>
          </w:tcPr>
          <w:p w14:paraId="7527B277" w14:textId="77777777" w:rsidR="00796016" w:rsidRPr="00796016" w:rsidRDefault="00796016" w:rsidP="00796016">
            <w:pPr>
              <w:ind w:left="10" w:right="8" w:hanging="10"/>
              <w:jc w:val="center"/>
              <w:rPr>
                <w:rFonts w:eastAsia="Arial" w:cs="Arial"/>
                <w:color w:val="000000"/>
                <w:sz w:val="18"/>
                <w:szCs w:val="18"/>
              </w:rPr>
            </w:pPr>
          </w:p>
          <w:p w14:paraId="0EF6820F" w14:textId="77777777" w:rsidR="00796016" w:rsidRPr="00796016" w:rsidRDefault="00796016" w:rsidP="00796016">
            <w:pPr>
              <w:ind w:left="10" w:right="8" w:hanging="10"/>
              <w:jc w:val="center"/>
              <w:rPr>
                <w:rFonts w:eastAsia="Arial" w:cs="Arial"/>
                <w:color w:val="000000"/>
                <w:sz w:val="18"/>
                <w:szCs w:val="18"/>
              </w:rPr>
            </w:pPr>
          </w:p>
          <w:p w14:paraId="21E8329F" w14:textId="77777777" w:rsidR="00796016" w:rsidRPr="00796016" w:rsidRDefault="00796016" w:rsidP="00796016">
            <w:pPr>
              <w:ind w:left="10" w:right="8" w:hanging="10"/>
              <w:jc w:val="center"/>
              <w:rPr>
                <w:rFonts w:eastAsia="Arial" w:cs="Arial"/>
                <w:color w:val="000000"/>
                <w:sz w:val="18"/>
                <w:szCs w:val="18"/>
              </w:rPr>
            </w:pPr>
          </w:p>
          <w:p w14:paraId="63EAC7F0" w14:textId="77777777" w:rsidR="00796016" w:rsidRPr="00796016" w:rsidRDefault="00796016" w:rsidP="00796016">
            <w:pPr>
              <w:ind w:left="10" w:right="8" w:hanging="10"/>
              <w:jc w:val="center"/>
              <w:rPr>
                <w:rFonts w:eastAsia="Arial" w:cs="Arial"/>
                <w:color w:val="000000"/>
                <w:sz w:val="18"/>
                <w:szCs w:val="18"/>
              </w:rPr>
            </w:pPr>
          </w:p>
          <w:p w14:paraId="41053BA6"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MOODLE   Plataforma de Aprendizaje</w:t>
            </w:r>
          </w:p>
        </w:tc>
        <w:tc>
          <w:tcPr>
            <w:tcW w:w="3795" w:type="dxa"/>
            <w:shd w:val="clear" w:color="auto" w:fill="FFFFFF"/>
          </w:tcPr>
          <w:p w14:paraId="00CE13A5"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 un aplicativo de gestión de cursos virtuales (E-Learning) utilizado para realizar capacitaciones a los servidores públicos del IDU, este consta de una variedad de módulos y herramienta que permite llevar un detallado seguimiento a los resultados y estadísticas obtenidos a través de la realización de cursos virtuales. Por tal motivo es una herramienta de gran colaboración para la Subdirección Técnica de Recursos Humanos y la Oficina Asesora de Planeación.</w:t>
            </w:r>
            <w:r w:rsidRPr="00796016">
              <w:rPr>
                <w:rFonts w:eastAsia="Arial" w:cs="Arial"/>
                <w:color w:val="000000"/>
                <w:sz w:val="18"/>
                <w:szCs w:val="18"/>
              </w:rPr>
              <w:br/>
              <w:t>Esta herramienta está construida en PHP y es de distribución libre.</w:t>
            </w:r>
          </w:p>
        </w:tc>
        <w:tc>
          <w:tcPr>
            <w:tcW w:w="2325" w:type="dxa"/>
            <w:shd w:val="clear" w:color="auto" w:fill="FFFFFF"/>
          </w:tcPr>
          <w:p w14:paraId="7CD4473A" w14:textId="77777777" w:rsidR="00796016" w:rsidRPr="00796016" w:rsidRDefault="00796016" w:rsidP="00796016">
            <w:pPr>
              <w:ind w:left="10" w:right="-40" w:hanging="10"/>
              <w:jc w:val="center"/>
              <w:rPr>
                <w:rFonts w:eastAsia="Arial" w:cs="Arial"/>
                <w:color w:val="000000"/>
                <w:sz w:val="18"/>
                <w:szCs w:val="18"/>
              </w:rPr>
            </w:pPr>
          </w:p>
          <w:p w14:paraId="76BD754D" w14:textId="77777777" w:rsidR="00796016" w:rsidRPr="00796016" w:rsidRDefault="00796016" w:rsidP="00796016">
            <w:pPr>
              <w:ind w:left="10" w:right="-40" w:hanging="10"/>
              <w:jc w:val="center"/>
              <w:rPr>
                <w:rFonts w:eastAsia="Arial" w:cs="Arial"/>
                <w:color w:val="000000"/>
                <w:sz w:val="18"/>
                <w:szCs w:val="18"/>
              </w:rPr>
            </w:pPr>
          </w:p>
          <w:p w14:paraId="5D4A12AB" w14:textId="77777777" w:rsidR="00796016" w:rsidRPr="00796016" w:rsidRDefault="00796016" w:rsidP="00796016">
            <w:pPr>
              <w:ind w:left="10" w:right="-40" w:hanging="10"/>
              <w:jc w:val="center"/>
              <w:rPr>
                <w:rFonts w:eastAsia="Arial" w:cs="Arial"/>
                <w:color w:val="000000"/>
                <w:sz w:val="18"/>
                <w:szCs w:val="18"/>
              </w:rPr>
            </w:pPr>
          </w:p>
          <w:p w14:paraId="7DBB0229"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php</w:t>
            </w:r>
          </w:p>
        </w:tc>
      </w:tr>
      <w:tr w:rsidR="00796016" w:rsidRPr="00796016" w14:paraId="3017FC9A" w14:textId="77777777" w:rsidTr="00796016">
        <w:trPr>
          <w:trHeight w:val="1435"/>
        </w:trPr>
        <w:tc>
          <w:tcPr>
            <w:tcW w:w="1320" w:type="dxa"/>
            <w:shd w:val="clear" w:color="auto" w:fill="FFFFFF"/>
          </w:tcPr>
          <w:p w14:paraId="0B8759CD" w14:textId="77777777" w:rsidR="00796016" w:rsidRPr="00796016" w:rsidRDefault="00796016" w:rsidP="00796016">
            <w:pPr>
              <w:ind w:left="10" w:right="-63" w:hanging="10"/>
              <w:jc w:val="center"/>
              <w:rPr>
                <w:rFonts w:eastAsia="Arial" w:cs="Arial"/>
                <w:color w:val="000000"/>
                <w:sz w:val="18"/>
                <w:szCs w:val="18"/>
              </w:rPr>
            </w:pPr>
          </w:p>
          <w:p w14:paraId="628CBA47" w14:textId="77777777" w:rsidR="00796016" w:rsidRPr="00796016" w:rsidRDefault="00796016" w:rsidP="00796016">
            <w:pPr>
              <w:ind w:left="10" w:right="-63" w:hanging="10"/>
              <w:jc w:val="center"/>
              <w:rPr>
                <w:rFonts w:eastAsia="Arial" w:cs="Arial"/>
                <w:color w:val="000000"/>
                <w:sz w:val="18"/>
                <w:szCs w:val="18"/>
              </w:rPr>
            </w:pPr>
          </w:p>
          <w:p w14:paraId="4BD32775"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9</w:t>
            </w:r>
          </w:p>
        </w:tc>
        <w:tc>
          <w:tcPr>
            <w:tcW w:w="2730" w:type="dxa"/>
            <w:shd w:val="clear" w:color="auto" w:fill="FFFFFF"/>
          </w:tcPr>
          <w:p w14:paraId="7E9DA265" w14:textId="77777777" w:rsidR="00796016" w:rsidRPr="00796016" w:rsidRDefault="00796016" w:rsidP="00796016">
            <w:pPr>
              <w:ind w:left="10" w:right="8" w:hanging="10"/>
              <w:jc w:val="center"/>
              <w:rPr>
                <w:rFonts w:eastAsia="Arial" w:cs="Arial"/>
                <w:color w:val="000000"/>
                <w:sz w:val="18"/>
                <w:szCs w:val="18"/>
              </w:rPr>
            </w:pPr>
          </w:p>
          <w:p w14:paraId="006BF64E"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CONSTRUPLAN   Sistema de Presupuestos de Construcción</w:t>
            </w:r>
          </w:p>
        </w:tc>
        <w:tc>
          <w:tcPr>
            <w:tcW w:w="3795" w:type="dxa"/>
            <w:shd w:val="clear" w:color="auto" w:fill="FFFFFF"/>
          </w:tcPr>
          <w:p w14:paraId="48D4BA52"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Este software permite la creación de presupuestos de construcción, permite generar y mantener en disco una Base de Datos de insumos (materiales, mano de obra, equipos), con los cuales se elaboran Análisis Unitarios.</w:t>
            </w:r>
          </w:p>
        </w:tc>
        <w:tc>
          <w:tcPr>
            <w:tcW w:w="2325" w:type="dxa"/>
            <w:shd w:val="clear" w:color="auto" w:fill="FFFFFF"/>
          </w:tcPr>
          <w:p w14:paraId="23FCA72C" w14:textId="77777777" w:rsidR="00796016" w:rsidRPr="00796016" w:rsidRDefault="00796016" w:rsidP="00796016">
            <w:pPr>
              <w:ind w:left="10" w:right="-40" w:hanging="10"/>
              <w:jc w:val="center"/>
              <w:rPr>
                <w:rFonts w:eastAsia="Arial" w:cs="Arial"/>
                <w:color w:val="000000"/>
                <w:sz w:val="18"/>
                <w:szCs w:val="18"/>
              </w:rPr>
            </w:pPr>
          </w:p>
          <w:p w14:paraId="2EA5F796"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WEB</w:t>
            </w:r>
            <w:r w:rsidRPr="00796016">
              <w:rPr>
                <w:rFonts w:eastAsia="Arial" w:cs="Arial"/>
                <w:color w:val="000000"/>
                <w:sz w:val="18"/>
                <w:szCs w:val="18"/>
              </w:rPr>
              <w:br/>
              <w:t>Lenguaje: IIS 8.5</w:t>
            </w:r>
          </w:p>
        </w:tc>
      </w:tr>
      <w:tr w:rsidR="00796016" w:rsidRPr="00796016" w14:paraId="7C832FFF" w14:textId="77777777" w:rsidTr="00796016">
        <w:trPr>
          <w:trHeight w:val="2987"/>
        </w:trPr>
        <w:tc>
          <w:tcPr>
            <w:tcW w:w="1320" w:type="dxa"/>
            <w:shd w:val="clear" w:color="auto" w:fill="FFFFFF"/>
          </w:tcPr>
          <w:p w14:paraId="234261E2" w14:textId="77777777" w:rsidR="00796016" w:rsidRPr="00796016" w:rsidRDefault="00796016" w:rsidP="00796016">
            <w:pPr>
              <w:ind w:left="10" w:right="-63" w:hanging="10"/>
              <w:jc w:val="center"/>
              <w:rPr>
                <w:rFonts w:eastAsia="Arial" w:cs="Arial"/>
                <w:color w:val="000000"/>
                <w:sz w:val="18"/>
                <w:szCs w:val="18"/>
              </w:rPr>
            </w:pPr>
          </w:p>
          <w:p w14:paraId="44B1EEF2" w14:textId="77777777" w:rsidR="00796016" w:rsidRPr="00796016" w:rsidRDefault="00796016" w:rsidP="00796016">
            <w:pPr>
              <w:ind w:left="10" w:right="-63" w:hanging="10"/>
              <w:jc w:val="center"/>
              <w:rPr>
                <w:rFonts w:eastAsia="Arial" w:cs="Arial"/>
                <w:color w:val="000000"/>
                <w:sz w:val="18"/>
                <w:szCs w:val="18"/>
              </w:rPr>
            </w:pPr>
          </w:p>
          <w:p w14:paraId="79289D91" w14:textId="77777777" w:rsidR="00796016" w:rsidRPr="00796016" w:rsidRDefault="00796016" w:rsidP="00796016">
            <w:pPr>
              <w:ind w:left="10" w:right="-63" w:hanging="10"/>
              <w:jc w:val="center"/>
              <w:rPr>
                <w:rFonts w:eastAsia="Arial" w:cs="Arial"/>
                <w:color w:val="000000"/>
                <w:sz w:val="18"/>
                <w:szCs w:val="18"/>
              </w:rPr>
            </w:pPr>
          </w:p>
          <w:p w14:paraId="2631B3D8" w14:textId="77777777" w:rsidR="00796016" w:rsidRPr="00796016" w:rsidRDefault="00796016" w:rsidP="00796016">
            <w:pPr>
              <w:ind w:left="10" w:right="-63" w:hanging="10"/>
              <w:jc w:val="center"/>
              <w:rPr>
                <w:rFonts w:eastAsia="Arial" w:cs="Arial"/>
                <w:color w:val="000000"/>
                <w:sz w:val="18"/>
                <w:szCs w:val="18"/>
              </w:rPr>
            </w:pPr>
          </w:p>
          <w:p w14:paraId="5BCD3C29" w14:textId="77777777" w:rsidR="00796016" w:rsidRPr="00796016" w:rsidRDefault="00796016" w:rsidP="00796016">
            <w:pPr>
              <w:ind w:left="10" w:right="-63" w:hanging="10"/>
              <w:jc w:val="center"/>
              <w:rPr>
                <w:rFonts w:eastAsia="Arial" w:cs="Arial"/>
                <w:color w:val="000000"/>
                <w:sz w:val="18"/>
                <w:szCs w:val="18"/>
              </w:rPr>
            </w:pPr>
          </w:p>
          <w:p w14:paraId="6B89D0CD"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10</w:t>
            </w:r>
          </w:p>
        </w:tc>
        <w:tc>
          <w:tcPr>
            <w:tcW w:w="2730" w:type="dxa"/>
            <w:shd w:val="clear" w:color="auto" w:fill="FFFFFF"/>
          </w:tcPr>
          <w:p w14:paraId="211C357F" w14:textId="77777777" w:rsidR="00796016" w:rsidRPr="00796016" w:rsidRDefault="00796016" w:rsidP="00796016">
            <w:pPr>
              <w:ind w:left="10" w:right="8" w:hanging="10"/>
              <w:jc w:val="center"/>
              <w:rPr>
                <w:rFonts w:eastAsia="Arial" w:cs="Arial"/>
                <w:color w:val="000000"/>
                <w:sz w:val="18"/>
                <w:szCs w:val="18"/>
              </w:rPr>
            </w:pPr>
          </w:p>
          <w:p w14:paraId="523D07B3" w14:textId="77777777" w:rsidR="00796016" w:rsidRPr="00796016" w:rsidRDefault="00796016" w:rsidP="00796016">
            <w:pPr>
              <w:ind w:left="10" w:right="8" w:hanging="10"/>
              <w:jc w:val="center"/>
              <w:rPr>
                <w:rFonts w:eastAsia="Arial" w:cs="Arial"/>
                <w:color w:val="000000"/>
                <w:sz w:val="18"/>
                <w:szCs w:val="18"/>
              </w:rPr>
            </w:pPr>
          </w:p>
          <w:p w14:paraId="0A5D5192" w14:textId="77777777" w:rsidR="00796016" w:rsidRPr="00796016" w:rsidRDefault="00796016" w:rsidP="00796016">
            <w:pPr>
              <w:ind w:left="10" w:right="8" w:hanging="10"/>
              <w:jc w:val="center"/>
              <w:rPr>
                <w:rFonts w:eastAsia="Arial" w:cs="Arial"/>
                <w:color w:val="000000"/>
                <w:sz w:val="18"/>
                <w:szCs w:val="18"/>
              </w:rPr>
            </w:pPr>
          </w:p>
          <w:p w14:paraId="390F04F6" w14:textId="77777777" w:rsidR="00796016" w:rsidRPr="00796016" w:rsidRDefault="00796016" w:rsidP="00796016">
            <w:pPr>
              <w:ind w:left="10" w:right="8" w:hanging="10"/>
              <w:jc w:val="center"/>
              <w:rPr>
                <w:rFonts w:eastAsia="Arial" w:cs="Arial"/>
                <w:color w:val="000000"/>
                <w:sz w:val="18"/>
                <w:szCs w:val="18"/>
              </w:rPr>
            </w:pPr>
          </w:p>
          <w:p w14:paraId="103E30AE"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ORION   Sistema de Información de Procesos Judiciales</w:t>
            </w:r>
          </w:p>
        </w:tc>
        <w:tc>
          <w:tcPr>
            <w:tcW w:w="3795" w:type="dxa"/>
            <w:shd w:val="clear" w:color="auto" w:fill="FFFFFF"/>
          </w:tcPr>
          <w:p w14:paraId="3CDE387C" w14:textId="77777777" w:rsidR="00796016" w:rsidRPr="00796016" w:rsidRDefault="00796016" w:rsidP="00796016">
            <w:pPr>
              <w:ind w:left="10" w:right="-58" w:hanging="10"/>
              <w:rPr>
                <w:rFonts w:eastAsia="Arial" w:cs="Arial"/>
                <w:color w:val="000000"/>
                <w:sz w:val="18"/>
                <w:szCs w:val="18"/>
              </w:rPr>
            </w:pPr>
          </w:p>
          <w:p w14:paraId="3429CC82"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Permite administrar toda la información usada para el seguimiento y control de los Procesos Juridiciales de la entidad, con el fin de poder administrar toda la información básica y anexa a cada proceso los números de radicación, acción, cuantía, origen, pretensiones, despachos, magistrados, apoderados, demandados, demandantes, terceros Intervinientes, excepciones, audiencias, Autos, Pruebas, Providencias, Actividades, Bienes y Títulos.</w:t>
            </w:r>
          </w:p>
        </w:tc>
        <w:tc>
          <w:tcPr>
            <w:tcW w:w="2325" w:type="dxa"/>
            <w:shd w:val="clear" w:color="auto" w:fill="FFFFFF"/>
          </w:tcPr>
          <w:p w14:paraId="42975A70" w14:textId="77777777" w:rsidR="00796016" w:rsidRPr="00796016" w:rsidRDefault="00796016" w:rsidP="00796016">
            <w:pPr>
              <w:ind w:left="10" w:right="-40" w:hanging="10"/>
              <w:jc w:val="center"/>
              <w:rPr>
                <w:rFonts w:eastAsia="Arial" w:cs="Arial"/>
                <w:color w:val="000000"/>
                <w:sz w:val="18"/>
                <w:szCs w:val="18"/>
              </w:rPr>
            </w:pPr>
          </w:p>
          <w:p w14:paraId="437551E7" w14:textId="77777777" w:rsidR="00796016" w:rsidRPr="00796016" w:rsidRDefault="00796016" w:rsidP="00796016">
            <w:pPr>
              <w:ind w:left="10" w:right="-40" w:hanging="10"/>
              <w:jc w:val="center"/>
              <w:rPr>
                <w:rFonts w:eastAsia="Arial" w:cs="Arial"/>
                <w:color w:val="000000"/>
                <w:sz w:val="18"/>
                <w:szCs w:val="18"/>
              </w:rPr>
            </w:pPr>
          </w:p>
          <w:p w14:paraId="06D3F53F" w14:textId="77777777" w:rsidR="00796016" w:rsidRPr="00796016" w:rsidRDefault="00796016" w:rsidP="00796016">
            <w:pPr>
              <w:ind w:left="10" w:right="-40" w:hanging="10"/>
              <w:jc w:val="center"/>
              <w:rPr>
                <w:rFonts w:eastAsia="Arial" w:cs="Arial"/>
                <w:color w:val="000000"/>
                <w:sz w:val="18"/>
                <w:szCs w:val="18"/>
              </w:rPr>
            </w:pPr>
          </w:p>
          <w:p w14:paraId="0C741BB3" w14:textId="77777777" w:rsidR="00796016" w:rsidRPr="00796016" w:rsidRDefault="00796016" w:rsidP="00796016">
            <w:pPr>
              <w:ind w:left="10" w:right="-40" w:hanging="10"/>
              <w:jc w:val="center"/>
              <w:rPr>
                <w:rFonts w:eastAsia="Arial" w:cs="Arial"/>
                <w:color w:val="000000"/>
                <w:sz w:val="18"/>
                <w:szCs w:val="18"/>
              </w:rPr>
            </w:pPr>
          </w:p>
          <w:p w14:paraId="5D576323"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ORACLE 9I y ASP</w:t>
            </w:r>
          </w:p>
        </w:tc>
      </w:tr>
      <w:tr w:rsidR="00796016" w:rsidRPr="00796016" w14:paraId="1C2DAB37" w14:textId="77777777" w:rsidTr="00796016">
        <w:trPr>
          <w:trHeight w:val="1352"/>
        </w:trPr>
        <w:tc>
          <w:tcPr>
            <w:tcW w:w="1320" w:type="dxa"/>
            <w:shd w:val="clear" w:color="auto" w:fill="FFFFFF"/>
          </w:tcPr>
          <w:p w14:paraId="4FD53442" w14:textId="77777777" w:rsidR="00796016" w:rsidRPr="00796016" w:rsidRDefault="00796016" w:rsidP="00796016">
            <w:pPr>
              <w:ind w:left="10" w:right="-63" w:hanging="10"/>
              <w:jc w:val="center"/>
              <w:rPr>
                <w:rFonts w:eastAsia="Arial" w:cs="Arial"/>
                <w:color w:val="000000"/>
                <w:sz w:val="18"/>
                <w:szCs w:val="18"/>
              </w:rPr>
            </w:pPr>
          </w:p>
          <w:p w14:paraId="4142B419" w14:textId="77777777" w:rsidR="00796016" w:rsidRPr="00796016" w:rsidRDefault="00796016" w:rsidP="00796016">
            <w:pPr>
              <w:ind w:left="10" w:right="-63" w:hanging="10"/>
              <w:jc w:val="center"/>
              <w:rPr>
                <w:rFonts w:eastAsia="Arial" w:cs="Arial"/>
                <w:color w:val="000000"/>
                <w:sz w:val="18"/>
                <w:szCs w:val="18"/>
              </w:rPr>
            </w:pPr>
          </w:p>
          <w:p w14:paraId="3704010B"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11</w:t>
            </w:r>
          </w:p>
        </w:tc>
        <w:tc>
          <w:tcPr>
            <w:tcW w:w="2730" w:type="dxa"/>
            <w:shd w:val="clear" w:color="auto" w:fill="FFFFFF"/>
          </w:tcPr>
          <w:p w14:paraId="2FA8D44B" w14:textId="77777777" w:rsidR="00796016" w:rsidRPr="00796016" w:rsidRDefault="00796016" w:rsidP="00796016">
            <w:pPr>
              <w:ind w:left="10" w:right="8" w:hanging="10"/>
              <w:jc w:val="center"/>
              <w:rPr>
                <w:rFonts w:eastAsia="Arial" w:cs="Arial"/>
                <w:color w:val="000000"/>
                <w:sz w:val="18"/>
                <w:szCs w:val="18"/>
              </w:rPr>
            </w:pPr>
          </w:p>
          <w:p w14:paraId="7AE51E27"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CIVILDATA SISTEMA DE INFORMACION DE PRECIOS</w:t>
            </w:r>
          </w:p>
        </w:tc>
        <w:tc>
          <w:tcPr>
            <w:tcW w:w="3795" w:type="dxa"/>
            <w:shd w:val="clear" w:color="auto" w:fill="FFFFFF"/>
          </w:tcPr>
          <w:p w14:paraId="42C2C75D"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Este Software permite comparar y analizar costos de materiales, mano de obra, equipos, manteniendo y actualizando una base de datos que permite crear presupuestos de construcción.</w:t>
            </w:r>
          </w:p>
        </w:tc>
        <w:tc>
          <w:tcPr>
            <w:tcW w:w="2325" w:type="dxa"/>
            <w:shd w:val="clear" w:color="auto" w:fill="FFFFFF"/>
          </w:tcPr>
          <w:p w14:paraId="456704BD"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WEB</w:t>
            </w:r>
            <w:r w:rsidRPr="00796016">
              <w:rPr>
                <w:rFonts w:eastAsia="Arial" w:cs="Arial"/>
                <w:color w:val="000000"/>
                <w:sz w:val="18"/>
                <w:szCs w:val="18"/>
              </w:rPr>
              <w:br/>
              <w:t>Lenguaje: PHP</w:t>
            </w:r>
          </w:p>
        </w:tc>
      </w:tr>
      <w:tr w:rsidR="00796016" w:rsidRPr="00796016" w14:paraId="66B1668A" w14:textId="77777777" w:rsidTr="00796016">
        <w:trPr>
          <w:trHeight w:val="2285"/>
        </w:trPr>
        <w:tc>
          <w:tcPr>
            <w:tcW w:w="1320" w:type="dxa"/>
            <w:shd w:val="clear" w:color="auto" w:fill="FFFFFF"/>
          </w:tcPr>
          <w:p w14:paraId="1F0E2DAE" w14:textId="77777777" w:rsidR="00796016" w:rsidRPr="00796016" w:rsidRDefault="00796016" w:rsidP="00796016">
            <w:pPr>
              <w:ind w:left="10" w:right="-63" w:hanging="10"/>
              <w:jc w:val="center"/>
              <w:rPr>
                <w:rFonts w:eastAsia="Arial" w:cs="Arial"/>
                <w:color w:val="000000"/>
                <w:sz w:val="18"/>
                <w:szCs w:val="18"/>
              </w:rPr>
            </w:pPr>
          </w:p>
          <w:p w14:paraId="7DFB37BC" w14:textId="77777777" w:rsidR="00796016" w:rsidRPr="00796016" w:rsidRDefault="00796016" w:rsidP="00796016">
            <w:pPr>
              <w:ind w:left="10" w:right="-63" w:hanging="10"/>
              <w:jc w:val="center"/>
              <w:rPr>
                <w:rFonts w:eastAsia="Arial" w:cs="Arial"/>
                <w:color w:val="000000"/>
                <w:sz w:val="18"/>
                <w:szCs w:val="18"/>
              </w:rPr>
            </w:pPr>
          </w:p>
          <w:p w14:paraId="29962B19" w14:textId="77777777" w:rsidR="00796016" w:rsidRPr="00796016" w:rsidRDefault="00796016" w:rsidP="00796016">
            <w:pPr>
              <w:ind w:left="10" w:right="-63" w:hanging="10"/>
              <w:jc w:val="center"/>
              <w:rPr>
                <w:rFonts w:eastAsia="Arial" w:cs="Arial"/>
                <w:color w:val="000000"/>
                <w:sz w:val="18"/>
                <w:szCs w:val="18"/>
              </w:rPr>
            </w:pPr>
          </w:p>
          <w:p w14:paraId="0100250B"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12</w:t>
            </w:r>
          </w:p>
        </w:tc>
        <w:tc>
          <w:tcPr>
            <w:tcW w:w="2730" w:type="dxa"/>
            <w:shd w:val="clear" w:color="auto" w:fill="FFFFFF"/>
          </w:tcPr>
          <w:p w14:paraId="7D99CAFE" w14:textId="77777777" w:rsidR="00796016" w:rsidRPr="00796016" w:rsidRDefault="00796016" w:rsidP="00796016">
            <w:pPr>
              <w:ind w:left="10" w:right="8" w:hanging="10"/>
              <w:jc w:val="center"/>
              <w:rPr>
                <w:rFonts w:eastAsia="Arial" w:cs="Arial"/>
                <w:color w:val="000000"/>
                <w:sz w:val="18"/>
                <w:szCs w:val="18"/>
              </w:rPr>
            </w:pPr>
          </w:p>
          <w:p w14:paraId="100D74BA" w14:textId="77777777" w:rsidR="00796016" w:rsidRPr="00796016" w:rsidRDefault="00796016" w:rsidP="00796016">
            <w:pPr>
              <w:ind w:left="10" w:right="8" w:hanging="10"/>
              <w:jc w:val="center"/>
              <w:rPr>
                <w:rFonts w:eastAsia="Arial" w:cs="Arial"/>
                <w:color w:val="000000"/>
                <w:sz w:val="18"/>
                <w:szCs w:val="18"/>
              </w:rPr>
            </w:pPr>
          </w:p>
          <w:p w14:paraId="6F43CBB9"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ARANDA   sistema de Gestión Mesa de Servicio IT</w:t>
            </w:r>
          </w:p>
        </w:tc>
        <w:tc>
          <w:tcPr>
            <w:tcW w:w="3795" w:type="dxa"/>
            <w:shd w:val="clear" w:color="auto" w:fill="FFFFFF"/>
          </w:tcPr>
          <w:p w14:paraId="16EB7557"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La Suite de Aranda Software es una solución integrada para la administración de la infraestructura tecnológica del IDU, esta suite está compuesta por cuatro módulos, que contienen las mejores prácticas ITIL para administrar y gestionar la infraestructura IT de la Entidad. Es un aplicativo de apoyo tecnológico a la infraestructura.</w:t>
            </w:r>
          </w:p>
        </w:tc>
        <w:tc>
          <w:tcPr>
            <w:tcW w:w="2325" w:type="dxa"/>
            <w:shd w:val="clear" w:color="auto" w:fill="FFFFFF"/>
          </w:tcPr>
          <w:p w14:paraId="62014B44"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PHP   Python (Aplicación: .net para web)</w:t>
            </w:r>
          </w:p>
        </w:tc>
      </w:tr>
      <w:tr w:rsidR="00796016" w:rsidRPr="00796016" w14:paraId="1F1D790A" w14:textId="77777777" w:rsidTr="00796016">
        <w:trPr>
          <w:trHeight w:val="900"/>
        </w:trPr>
        <w:tc>
          <w:tcPr>
            <w:tcW w:w="1320" w:type="dxa"/>
            <w:shd w:val="clear" w:color="auto" w:fill="FFFFFF"/>
          </w:tcPr>
          <w:p w14:paraId="3EB7991F" w14:textId="77777777" w:rsidR="00796016" w:rsidRPr="00796016" w:rsidRDefault="00796016" w:rsidP="00796016">
            <w:pPr>
              <w:ind w:left="10" w:right="-63" w:hanging="10"/>
              <w:jc w:val="center"/>
              <w:rPr>
                <w:rFonts w:eastAsia="Arial" w:cs="Arial"/>
                <w:color w:val="000000"/>
                <w:sz w:val="18"/>
                <w:szCs w:val="18"/>
              </w:rPr>
            </w:pPr>
          </w:p>
          <w:p w14:paraId="2479FDB3" w14:textId="77777777" w:rsidR="00796016" w:rsidRPr="00796016" w:rsidRDefault="00796016" w:rsidP="00796016">
            <w:pPr>
              <w:ind w:left="10" w:right="-63" w:hanging="10"/>
              <w:jc w:val="center"/>
              <w:rPr>
                <w:rFonts w:eastAsia="Arial" w:cs="Arial"/>
                <w:color w:val="000000"/>
                <w:sz w:val="18"/>
                <w:szCs w:val="18"/>
              </w:rPr>
            </w:pPr>
          </w:p>
          <w:p w14:paraId="770681C8"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13</w:t>
            </w:r>
          </w:p>
        </w:tc>
        <w:tc>
          <w:tcPr>
            <w:tcW w:w="2730" w:type="dxa"/>
            <w:shd w:val="clear" w:color="auto" w:fill="FFFFFF"/>
          </w:tcPr>
          <w:p w14:paraId="4FADD9FB" w14:textId="77777777" w:rsidR="00796016" w:rsidRPr="00796016" w:rsidRDefault="00796016" w:rsidP="00796016">
            <w:pPr>
              <w:ind w:left="10" w:right="8" w:hanging="10"/>
              <w:jc w:val="center"/>
              <w:rPr>
                <w:rFonts w:eastAsia="Arial" w:cs="Arial"/>
                <w:color w:val="000000"/>
                <w:sz w:val="18"/>
                <w:szCs w:val="18"/>
              </w:rPr>
            </w:pPr>
          </w:p>
          <w:p w14:paraId="5B9043A1"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DIGITURNO   Asignación de turnos puntos de atención</w:t>
            </w:r>
          </w:p>
        </w:tc>
        <w:tc>
          <w:tcPr>
            <w:tcW w:w="3795" w:type="dxa"/>
            <w:shd w:val="clear" w:color="auto" w:fill="FFFFFF"/>
          </w:tcPr>
          <w:p w14:paraId="487F6256" w14:textId="77777777" w:rsidR="00796016" w:rsidRPr="00796016" w:rsidRDefault="00796016" w:rsidP="00796016">
            <w:pPr>
              <w:ind w:left="10" w:right="-58" w:hanging="10"/>
              <w:rPr>
                <w:rFonts w:eastAsia="Arial" w:cs="Arial"/>
                <w:color w:val="000000"/>
                <w:sz w:val="18"/>
                <w:szCs w:val="18"/>
              </w:rPr>
            </w:pPr>
          </w:p>
          <w:p w14:paraId="59EC57D4" w14:textId="77777777" w:rsidR="00796016" w:rsidRPr="00796016" w:rsidRDefault="00796016" w:rsidP="00796016">
            <w:pPr>
              <w:ind w:left="10" w:right="-58" w:hanging="10"/>
              <w:rPr>
                <w:rFonts w:eastAsia="Arial" w:cs="Arial"/>
                <w:color w:val="000000"/>
                <w:sz w:val="18"/>
                <w:szCs w:val="18"/>
              </w:rPr>
            </w:pPr>
          </w:p>
          <w:p w14:paraId="5AF25102"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Sistema de asignación de turnos para los ciudadanos en los puntos de atención del IDU.</w:t>
            </w:r>
          </w:p>
        </w:tc>
        <w:tc>
          <w:tcPr>
            <w:tcW w:w="2325" w:type="dxa"/>
            <w:shd w:val="clear" w:color="auto" w:fill="FFFFFF"/>
          </w:tcPr>
          <w:p w14:paraId="1D1A9045"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.net</w:t>
            </w:r>
          </w:p>
        </w:tc>
      </w:tr>
      <w:tr w:rsidR="00796016" w:rsidRPr="00796016" w14:paraId="790875AB" w14:textId="77777777" w:rsidTr="00796016">
        <w:trPr>
          <w:trHeight w:val="1951"/>
        </w:trPr>
        <w:tc>
          <w:tcPr>
            <w:tcW w:w="1320" w:type="dxa"/>
            <w:shd w:val="clear" w:color="auto" w:fill="FFFFFF"/>
          </w:tcPr>
          <w:p w14:paraId="48B94388" w14:textId="77777777" w:rsidR="00796016" w:rsidRPr="00796016" w:rsidRDefault="00796016" w:rsidP="00796016">
            <w:pPr>
              <w:ind w:left="10" w:right="-63" w:hanging="10"/>
              <w:jc w:val="center"/>
              <w:rPr>
                <w:rFonts w:eastAsia="Arial" w:cs="Arial"/>
                <w:color w:val="000000"/>
                <w:sz w:val="18"/>
                <w:szCs w:val="18"/>
              </w:rPr>
            </w:pPr>
          </w:p>
          <w:p w14:paraId="06609C84" w14:textId="77777777" w:rsidR="00796016" w:rsidRPr="00796016" w:rsidRDefault="00796016" w:rsidP="00796016">
            <w:pPr>
              <w:ind w:left="10" w:right="-63" w:hanging="10"/>
              <w:jc w:val="center"/>
              <w:rPr>
                <w:rFonts w:eastAsia="Arial" w:cs="Arial"/>
                <w:color w:val="000000"/>
                <w:sz w:val="18"/>
                <w:szCs w:val="18"/>
              </w:rPr>
            </w:pPr>
          </w:p>
          <w:p w14:paraId="43611AD7" w14:textId="77777777" w:rsidR="00796016" w:rsidRPr="00796016" w:rsidRDefault="00796016" w:rsidP="00796016">
            <w:pPr>
              <w:ind w:left="10" w:right="-63" w:hanging="10"/>
              <w:jc w:val="center"/>
              <w:rPr>
                <w:rFonts w:eastAsia="Arial" w:cs="Arial"/>
                <w:color w:val="000000"/>
                <w:sz w:val="18"/>
                <w:szCs w:val="18"/>
              </w:rPr>
            </w:pPr>
          </w:p>
          <w:p w14:paraId="7F4F8E5B"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14</w:t>
            </w:r>
          </w:p>
        </w:tc>
        <w:tc>
          <w:tcPr>
            <w:tcW w:w="2730" w:type="dxa"/>
            <w:shd w:val="clear" w:color="auto" w:fill="FFFFFF"/>
          </w:tcPr>
          <w:p w14:paraId="2A153A9C" w14:textId="77777777" w:rsidR="00796016" w:rsidRPr="00796016" w:rsidRDefault="00796016" w:rsidP="00796016">
            <w:pPr>
              <w:ind w:left="10" w:right="8" w:hanging="10"/>
              <w:jc w:val="center"/>
              <w:rPr>
                <w:rFonts w:eastAsia="Arial" w:cs="Arial"/>
                <w:color w:val="000000"/>
                <w:sz w:val="18"/>
                <w:szCs w:val="18"/>
              </w:rPr>
            </w:pPr>
          </w:p>
          <w:p w14:paraId="0B764EC3" w14:textId="77777777" w:rsidR="00796016" w:rsidRPr="00796016" w:rsidRDefault="00796016" w:rsidP="00796016">
            <w:pPr>
              <w:ind w:left="10" w:right="8" w:hanging="10"/>
              <w:jc w:val="center"/>
              <w:rPr>
                <w:rFonts w:eastAsia="Arial" w:cs="Arial"/>
                <w:color w:val="000000"/>
                <w:sz w:val="18"/>
                <w:szCs w:val="18"/>
              </w:rPr>
            </w:pPr>
          </w:p>
          <w:p w14:paraId="54B84B62"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BIOSTAR   Sistema de Control de Acceso</w:t>
            </w:r>
          </w:p>
        </w:tc>
        <w:tc>
          <w:tcPr>
            <w:tcW w:w="3795" w:type="dxa"/>
            <w:shd w:val="clear" w:color="auto" w:fill="FFFFFF"/>
          </w:tcPr>
          <w:p w14:paraId="3D30BF73"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BioStar es el software de control de acceso y asistencia de última generación basada en conectividad IP y seguridad biométrica de alto desempeño. Cada terminal, ubicado en las puertas trabaja no sólo como un lector, pero como un controlador de acceso avanzado integrado.</w:t>
            </w:r>
          </w:p>
        </w:tc>
        <w:tc>
          <w:tcPr>
            <w:tcW w:w="2325" w:type="dxa"/>
            <w:shd w:val="clear" w:color="auto" w:fill="FFFFFF"/>
          </w:tcPr>
          <w:p w14:paraId="122D783F" w14:textId="77777777" w:rsidR="00796016" w:rsidRPr="00796016" w:rsidRDefault="00796016" w:rsidP="00796016">
            <w:pPr>
              <w:ind w:left="10" w:right="-40" w:hanging="10"/>
              <w:jc w:val="center"/>
              <w:rPr>
                <w:rFonts w:eastAsia="Arial" w:cs="Arial"/>
                <w:color w:val="000000"/>
                <w:sz w:val="18"/>
                <w:szCs w:val="18"/>
              </w:rPr>
            </w:pPr>
          </w:p>
          <w:p w14:paraId="756AB7B7" w14:textId="77777777" w:rsidR="00796016" w:rsidRPr="00796016" w:rsidRDefault="00796016" w:rsidP="00796016">
            <w:pPr>
              <w:ind w:left="10" w:right="-40" w:hanging="10"/>
              <w:jc w:val="center"/>
              <w:rPr>
                <w:rFonts w:eastAsia="Arial" w:cs="Arial"/>
                <w:color w:val="000000"/>
                <w:sz w:val="18"/>
                <w:szCs w:val="18"/>
              </w:rPr>
            </w:pPr>
          </w:p>
          <w:p w14:paraId="1A16D57A"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.net</w:t>
            </w:r>
          </w:p>
        </w:tc>
      </w:tr>
      <w:tr w:rsidR="00796016" w:rsidRPr="00796016" w14:paraId="3065CDBD" w14:textId="77777777" w:rsidTr="00796016">
        <w:trPr>
          <w:trHeight w:val="2538"/>
        </w:trPr>
        <w:tc>
          <w:tcPr>
            <w:tcW w:w="1320" w:type="dxa"/>
            <w:shd w:val="clear" w:color="auto" w:fill="FFFFFF"/>
          </w:tcPr>
          <w:p w14:paraId="549724D8" w14:textId="77777777" w:rsidR="00796016" w:rsidRPr="00796016" w:rsidRDefault="00796016" w:rsidP="00796016">
            <w:pPr>
              <w:ind w:left="10" w:right="-63" w:hanging="10"/>
              <w:jc w:val="center"/>
              <w:rPr>
                <w:rFonts w:eastAsia="Arial" w:cs="Arial"/>
                <w:color w:val="000000"/>
                <w:sz w:val="18"/>
                <w:szCs w:val="18"/>
              </w:rPr>
            </w:pPr>
          </w:p>
          <w:p w14:paraId="456D58E5" w14:textId="77777777" w:rsidR="00796016" w:rsidRPr="00796016" w:rsidRDefault="00796016" w:rsidP="00796016">
            <w:pPr>
              <w:ind w:left="10" w:right="-63" w:hanging="10"/>
              <w:jc w:val="center"/>
              <w:rPr>
                <w:rFonts w:eastAsia="Arial" w:cs="Arial"/>
                <w:color w:val="000000"/>
                <w:sz w:val="18"/>
                <w:szCs w:val="18"/>
              </w:rPr>
            </w:pPr>
          </w:p>
          <w:p w14:paraId="0EF82EA6" w14:textId="77777777" w:rsidR="00796016" w:rsidRPr="00796016" w:rsidRDefault="00796016" w:rsidP="00796016">
            <w:pPr>
              <w:ind w:left="10" w:right="-63" w:hanging="10"/>
              <w:jc w:val="center"/>
              <w:rPr>
                <w:rFonts w:eastAsia="Arial" w:cs="Arial"/>
                <w:color w:val="000000"/>
                <w:sz w:val="18"/>
                <w:szCs w:val="18"/>
              </w:rPr>
            </w:pPr>
          </w:p>
          <w:p w14:paraId="62224788" w14:textId="77777777" w:rsidR="00796016" w:rsidRPr="00796016" w:rsidRDefault="00796016" w:rsidP="00796016">
            <w:pPr>
              <w:ind w:left="10" w:right="-63" w:hanging="10"/>
              <w:jc w:val="center"/>
              <w:rPr>
                <w:rFonts w:eastAsia="Arial" w:cs="Arial"/>
                <w:color w:val="000000"/>
                <w:sz w:val="18"/>
                <w:szCs w:val="18"/>
              </w:rPr>
            </w:pPr>
          </w:p>
          <w:p w14:paraId="581F1335"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15</w:t>
            </w:r>
          </w:p>
        </w:tc>
        <w:tc>
          <w:tcPr>
            <w:tcW w:w="2730" w:type="dxa"/>
            <w:shd w:val="clear" w:color="auto" w:fill="FFFFFF"/>
          </w:tcPr>
          <w:p w14:paraId="3B30BA30" w14:textId="77777777" w:rsidR="00796016" w:rsidRPr="00796016" w:rsidRDefault="00796016" w:rsidP="00796016">
            <w:pPr>
              <w:ind w:left="10" w:right="8" w:hanging="10"/>
              <w:jc w:val="center"/>
              <w:rPr>
                <w:rFonts w:eastAsia="Arial" w:cs="Arial"/>
                <w:color w:val="000000"/>
                <w:sz w:val="18"/>
                <w:szCs w:val="18"/>
              </w:rPr>
            </w:pPr>
          </w:p>
          <w:p w14:paraId="5763866C" w14:textId="77777777" w:rsidR="00796016" w:rsidRPr="00796016" w:rsidRDefault="00796016" w:rsidP="00796016">
            <w:pPr>
              <w:ind w:left="10" w:right="8" w:hanging="10"/>
              <w:jc w:val="center"/>
              <w:rPr>
                <w:rFonts w:eastAsia="Arial" w:cs="Arial"/>
                <w:color w:val="000000"/>
                <w:sz w:val="18"/>
                <w:szCs w:val="18"/>
              </w:rPr>
            </w:pPr>
          </w:p>
          <w:p w14:paraId="2028C5E9" w14:textId="77777777" w:rsidR="00796016" w:rsidRPr="00796016" w:rsidRDefault="00796016" w:rsidP="00796016">
            <w:pPr>
              <w:ind w:left="10" w:right="8" w:hanging="10"/>
              <w:jc w:val="center"/>
              <w:rPr>
                <w:rFonts w:eastAsia="Arial" w:cs="Arial"/>
                <w:color w:val="000000"/>
                <w:sz w:val="18"/>
                <w:szCs w:val="18"/>
              </w:rPr>
            </w:pPr>
          </w:p>
          <w:p w14:paraId="573D4BF7"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BOCHICA: Instrumentos de Planeación Urbana</w:t>
            </w:r>
          </w:p>
        </w:tc>
        <w:tc>
          <w:tcPr>
            <w:tcW w:w="3795" w:type="dxa"/>
            <w:shd w:val="clear" w:color="auto" w:fill="FFFFFF"/>
          </w:tcPr>
          <w:p w14:paraId="65983824"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realizar el seguimiento y acompañamiento técnico a la elaboración de los estudios y diseños, a la ejecución y al recibo de las obras y proyectos de infraestructura vial y espacio público, que realizan los Urbanizadores y/o Terceros (públicos o privados), en cumplimiento de las obligaciones definidas en los instrumentos de planeación y movilidad que implican la intervención de la infraestructura y el espacio público existente.</w:t>
            </w:r>
          </w:p>
        </w:tc>
        <w:tc>
          <w:tcPr>
            <w:tcW w:w="2325" w:type="dxa"/>
            <w:shd w:val="clear" w:color="auto" w:fill="FFFFFF"/>
          </w:tcPr>
          <w:p w14:paraId="1BAEAF1F" w14:textId="77777777" w:rsidR="00796016" w:rsidRPr="00796016" w:rsidRDefault="00796016" w:rsidP="00796016">
            <w:pPr>
              <w:ind w:left="10" w:right="-40" w:hanging="10"/>
              <w:jc w:val="center"/>
              <w:rPr>
                <w:rFonts w:eastAsia="Arial" w:cs="Arial"/>
                <w:color w:val="000000"/>
                <w:sz w:val="18"/>
                <w:szCs w:val="18"/>
              </w:rPr>
            </w:pPr>
          </w:p>
          <w:p w14:paraId="1780FD46" w14:textId="77777777" w:rsidR="00796016" w:rsidRPr="00796016" w:rsidRDefault="00796016" w:rsidP="00796016">
            <w:pPr>
              <w:ind w:left="10" w:right="-40" w:hanging="10"/>
              <w:jc w:val="center"/>
              <w:rPr>
                <w:rFonts w:eastAsia="Arial" w:cs="Arial"/>
                <w:color w:val="000000"/>
                <w:sz w:val="18"/>
                <w:szCs w:val="18"/>
              </w:rPr>
            </w:pPr>
          </w:p>
          <w:p w14:paraId="4A812512" w14:textId="77777777" w:rsidR="00796016" w:rsidRPr="00796016" w:rsidRDefault="00796016" w:rsidP="00796016">
            <w:pPr>
              <w:ind w:left="10" w:right="-40" w:hanging="10"/>
              <w:jc w:val="center"/>
              <w:rPr>
                <w:rFonts w:eastAsia="Arial" w:cs="Arial"/>
                <w:color w:val="000000"/>
                <w:sz w:val="18"/>
                <w:szCs w:val="18"/>
              </w:rPr>
            </w:pPr>
          </w:p>
          <w:p w14:paraId="5777F7AF"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86FBDCB" w14:textId="77777777" w:rsidTr="00796016">
        <w:trPr>
          <w:trHeight w:val="900"/>
        </w:trPr>
        <w:tc>
          <w:tcPr>
            <w:tcW w:w="1320" w:type="dxa"/>
            <w:shd w:val="clear" w:color="auto" w:fill="FFFFFF"/>
          </w:tcPr>
          <w:p w14:paraId="4C92AB58" w14:textId="77777777" w:rsidR="00796016" w:rsidRPr="00796016" w:rsidRDefault="00796016" w:rsidP="00796016">
            <w:pPr>
              <w:ind w:left="10" w:right="-63" w:hanging="10"/>
              <w:jc w:val="center"/>
              <w:rPr>
                <w:rFonts w:eastAsia="Arial" w:cs="Arial"/>
                <w:color w:val="000000"/>
                <w:sz w:val="18"/>
                <w:szCs w:val="18"/>
              </w:rPr>
            </w:pPr>
          </w:p>
          <w:p w14:paraId="31C42716"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16</w:t>
            </w:r>
          </w:p>
        </w:tc>
        <w:tc>
          <w:tcPr>
            <w:tcW w:w="2730" w:type="dxa"/>
            <w:shd w:val="clear" w:color="auto" w:fill="FFFFFF"/>
          </w:tcPr>
          <w:p w14:paraId="4D1C41D8" w14:textId="77777777" w:rsidR="00796016" w:rsidRPr="00796016" w:rsidRDefault="00796016" w:rsidP="00796016">
            <w:pPr>
              <w:ind w:left="10" w:right="8" w:hanging="10"/>
              <w:jc w:val="center"/>
              <w:rPr>
                <w:rFonts w:eastAsia="Arial" w:cs="Arial"/>
                <w:color w:val="000000"/>
                <w:sz w:val="18"/>
                <w:szCs w:val="18"/>
              </w:rPr>
            </w:pPr>
          </w:p>
          <w:p w14:paraId="5016E6EA"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Gestión Judicial</w:t>
            </w:r>
          </w:p>
        </w:tc>
        <w:tc>
          <w:tcPr>
            <w:tcW w:w="3795" w:type="dxa"/>
            <w:shd w:val="clear" w:color="auto" w:fill="FFFFFF"/>
          </w:tcPr>
          <w:p w14:paraId="19A58AFB"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el registro y seguimiento de Querellas Policivas.</w:t>
            </w:r>
          </w:p>
        </w:tc>
        <w:tc>
          <w:tcPr>
            <w:tcW w:w="2325" w:type="dxa"/>
            <w:shd w:val="clear" w:color="auto" w:fill="FFFFFF"/>
          </w:tcPr>
          <w:p w14:paraId="7ED18F34"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62456A4" w14:textId="77777777" w:rsidTr="00796016">
        <w:trPr>
          <w:trHeight w:val="1435"/>
        </w:trPr>
        <w:tc>
          <w:tcPr>
            <w:tcW w:w="1320" w:type="dxa"/>
            <w:shd w:val="clear" w:color="auto" w:fill="FFFFFF"/>
          </w:tcPr>
          <w:p w14:paraId="01D0F0FD" w14:textId="77777777" w:rsidR="00796016" w:rsidRPr="00796016" w:rsidRDefault="00796016" w:rsidP="00796016">
            <w:pPr>
              <w:ind w:left="10" w:right="-63" w:hanging="10"/>
              <w:jc w:val="center"/>
              <w:rPr>
                <w:rFonts w:eastAsia="Arial" w:cs="Arial"/>
                <w:color w:val="000000"/>
                <w:sz w:val="18"/>
                <w:szCs w:val="18"/>
              </w:rPr>
            </w:pPr>
          </w:p>
          <w:p w14:paraId="47B9BE07" w14:textId="77777777" w:rsidR="00796016" w:rsidRPr="00796016" w:rsidRDefault="00796016" w:rsidP="00796016">
            <w:pPr>
              <w:ind w:left="10" w:right="-63" w:hanging="10"/>
              <w:jc w:val="center"/>
              <w:rPr>
                <w:rFonts w:eastAsia="Arial" w:cs="Arial"/>
                <w:color w:val="000000"/>
                <w:sz w:val="18"/>
                <w:szCs w:val="18"/>
              </w:rPr>
            </w:pPr>
          </w:p>
          <w:p w14:paraId="3BBBDB27"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18</w:t>
            </w:r>
          </w:p>
        </w:tc>
        <w:tc>
          <w:tcPr>
            <w:tcW w:w="2730" w:type="dxa"/>
            <w:shd w:val="clear" w:color="auto" w:fill="FFFFFF"/>
          </w:tcPr>
          <w:p w14:paraId="30D33206" w14:textId="77777777" w:rsidR="00796016" w:rsidRPr="00796016" w:rsidRDefault="00796016" w:rsidP="00796016">
            <w:pPr>
              <w:ind w:left="10" w:right="8" w:hanging="10"/>
              <w:jc w:val="center"/>
              <w:rPr>
                <w:rFonts w:eastAsia="Arial" w:cs="Arial"/>
                <w:color w:val="000000"/>
                <w:sz w:val="18"/>
                <w:szCs w:val="18"/>
              </w:rPr>
            </w:pPr>
          </w:p>
          <w:p w14:paraId="3132D544" w14:textId="77777777" w:rsidR="00796016" w:rsidRPr="00796016" w:rsidRDefault="00796016" w:rsidP="00796016">
            <w:pPr>
              <w:ind w:left="10" w:right="8" w:hanging="10"/>
              <w:jc w:val="center"/>
              <w:rPr>
                <w:rFonts w:eastAsia="Arial" w:cs="Arial"/>
                <w:color w:val="000000"/>
                <w:sz w:val="18"/>
                <w:szCs w:val="18"/>
              </w:rPr>
            </w:pPr>
          </w:p>
          <w:p w14:paraId="062C5751"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Servicios STRF</w:t>
            </w:r>
          </w:p>
        </w:tc>
        <w:tc>
          <w:tcPr>
            <w:tcW w:w="3795" w:type="dxa"/>
            <w:shd w:val="clear" w:color="auto" w:fill="FFFFFF"/>
          </w:tcPr>
          <w:p w14:paraId="6E1E6815"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el registro de solicitudes y aprobaciones para los servicios de:  Orden de Pedido Almacén, Transporte, Autorización de Ingreso, Mantenimiento, Préstamo Auditorio, Traslado entre funcionarios.</w:t>
            </w:r>
          </w:p>
        </w:tc>
        <w:tc>
          <w:tcPr>
            <w:tcW w:w="2325" w:type="dxa"/>
            <w:shd w:val="clear" w:color="auto" w:fill="FFFFFF"/>
          </w:tcPr>
          <w:p w14:paraId="1F8BED89"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12.0</w:t>
            </w:r>
          </w:p>
        </w:tc>
      </w:tr>
      <w:tr w:rsidR="00796016" w:rsidRPr="00796016" w14:paraId="3965E4DB" w14:textId="77777777" w:rsidTr="00796016">
        <w:trPr>
          <w:trHeight w:val="900"/>
        </w:trPr>
        <w:tc>
          <w:tcPr>
            <w:tcW w:w="1320" w:type="dxa"/>
            <w:shd w:val="clear" w:color="auto" w:fill="FFFFFF"/>
          </w:tcPr>
          <w:p w14:paraId="4B1CC26B" w14:textId="77777777" w:rsidR="00796016" w:rsidRPr="00796016" w:rsidRDefault="00796016" w:rsidP="00796016">
            <w:pPr>
              <w:ind w:left="10" w:right="-63" w:hanging="10"/>
              <w:jc w:val="center"/>
              <w:rPr>
                <w:rFonts w:eastAsia="Arial" w:cs="Arial"/>
                <w:color w:val="000000"/>
                <w:sz w:val="18"/>
                <w:szCs w:val="18"/>
              </w:rPr>
            </w:pPr>
          </w:p>
          <w:p w14:paraId="295B71D7"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17</w:t>
            </w:r>
          </w:p>
        </w:tc>
        <w:tc>
          <w:tcPr>
            <w:tcW w:w="2730" w:type="dxa"/>
            <w:shd w:val="clear" w:color="auto" w:fill="FFFFFF"/>
          </w:tcPr>
          <w:p w14:paraId="342B1F52" w14:textId="77777777" w:rsidR="00796016" w:rsidRPr="00796016" w:rsidRDefault="00796016" w:rsidP="00796016">
            <w:pPr>
              <w:ind w:left="10" w:right="8" w:hanging="10"/>
              <w:jc w:val="center"/>
              <w:rPr>
                <w:rFonts w:eastAsia="Arial" w:cs="Arial"/>
                <w:color w:val="000000"/>
                <w:sz w:val="18"/>
                <w:szCs w:val="18"/>
              </w:rPr>
            </w:pPr>
          </w:p>
          <w:p w14:paraId="755D5AF0"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Paz y Salvos</w:t>
            </w:r>
          </w:p>
        </w:tc>
        <w:tc>
          <w:tcPr>
            <w:tcW w:w="3795" w:type="dxa"/>
            <w:shd w:val="clear" w:color="auto" w:fill="FFFFFF"/>
          </w:tcPr>
          <w:p w14:paraId="19769456"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registro de solicitud de Trámite de Paz y Salvo de contratistas y funcionarios</w:t>
            </w:r>
          </w:p>
        </w:tc>
        <w:tc>
          <w:tcPr>
            <w:tcW w:w="2325" w:type="dxa"/>
            <w:shd w:val="clear" w:color="auto" w:fill="FFFFFF"/>
          </w:tcPr>
          <w:p w14:paraId="7525777D"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06F2A8CA" w14:textId="77777777" w:rsidTr="00796016">
        <w:trPr>
          <w:trHeight w:val="2021"/>
        </w:trPr>
        <w:tc>
          <w:tcPr>
            <w:tcW w:w="1320" w:type="dxa"/>
            <w:shd w:val="clear" w:color="auto" w:fill="FFFFFF"/>
          </w:tcPr>
          <w:p w14:paraId="15097583" w14:textId="77777777" w:rsidR="00796016" w:rsidRPr="00796016" w:rsidRDefault="00796016" w:rsidP="00796016">
            <w:pPr>
              <w:ind w:left="10" w:right="-63" w:hanging="10"/>
              <w:jc w:val="center"/>
              <w:rPr>
                <w:rFonts w:eastAsia="Arial" w:cs="Arial"/>
                <w:color w:val="000000"/>
                <w:sz w:val="18"/>
                <w:szCs w:val="18"/>
              </w:rPr>
            </w:pPr>
          </w:p>
          <w:p w14:paraId="26EDCECD" w14:textId="77777777" w:rsidR="00796016" w:rsidRPr="00796016" w:rsidRDefault="00796016" w:rsidP="00796016">
            <w:pPr>
              <w:ind w:left="10" w:right="-63" w:hanging="10"/>
              <w:jc w:val="center"/>
              <w:rPr>
                <w:rFonts w:eastAsia="Arial" w:cs="Arial"/>
                <w:color w:val="000000"/>
                <w:sz w:val="18"/>
                <w:szCs w:val="18"/>
              </w:rPr>
            </w:pPr>
          </w:p>
          <w:p w14:paraId="0C234865" w14:textId="77777777" w:rsidR="00796016" w:rsidRPr="00796016" w:rsidRDefault="00796016" w:rsidP="00796016">
            <w:pPr>
              <w:ind w:left="10" w:right="-63" w:hanging="10"/>
              <w:jc w:val="center"/>
              <w:rPr>
                <w:rFonts w:eastAsia="Arial" w:cs="Arial"/>
                <w:color w:val="000000"/>
                <w:sz w:val="18"/>
                <w:szCs w:val="18"/>
              </w:rPr>
            </w:pPr>
          </w:p>
          <w:p w14:paraId="409D0DD4" w14:textId="77777777" w:rsidR="00796016" w:rsidRPr="00796016" w:rsidRDefault="00796016" w:rsidP="00796016">
            <w:pPr>
              <w:ind w:left="10" w:right="-63" w:hanging="10"/>
              <w:jc w:val="center"/>
              <w:rPr>
                <w:rFonts w:eastAsia="Arial" w:cs="Arial"/>
                <w:color w:val="000000"/>
                <w:sz w:val="18"/>
                <w:szCs w:val="18"/>
              </w:rPr>
            </w:pPr>
          </w:p>
          <w:p w14:paraId="64284E43"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18</w:t>
            </w:r>
          </w:p>
        </w:tc>
        <w:tc>
          <w:tcPr>
            <w:tcW w:w="2730" w:type="dxa"/>
            <w:shd w:val="clear" w:color="auto" w:fill="FFFFFF"/>
          </w:tcPr>
          <w:p w14:paraId="794F4EC8" w14:textId="77777777" w:rsidR="00796016" w:rsidRPr="00796016" w:rsidRDefault="00796016" w:rsidP="00796016">
            <w:pPr>
              <w:ind w:left="10" w:right="8" w:hanging="10"/>
              <w:jc w:val="center"/>
              <w:rPr>
                <w:rFonts w:eastAsia="Arial" w:cs="Arial"/>
                <w:color w:val="000000"/>
                <w:sz w:val="18"/>
                <w:szCs w:val="18"/>
              </w:rPr>
            </w:pPr>
          </w:p>
          <w:p w14:paraId="728E44D1" w14:textId="77777777" w:rsidR="00796016" w:rsidRPr="00796016" w:rsidRDefault="00796016" w:rsidP="00796016">
            <w:pPr>
              <w:ind w:left="10" w:right="8" w:hanging="10"/>
              <w:jc w:val="center"/>
              <w:rPr>
                <w:rFonts w:eastAsia="Arial" w:cs="Arial"/>
                <w:color w:val="000000"/>
                <w:sz w:val="18"/>
                <w:szCs w:val="18"/>
              </w:rPr>
            </w:pPr>
          </w:p>
          <w:p w14:paraId="56F2F0FF" w14:textId="77777777" w:rsidR="00796016" w:rsidRPr="00796016" w:rsidRDefault="00796016" w:rsidP="00796016">
            <w:pPr>
              <w:ind w:left="10" w:right="8" w:hanging="10"/>
              <w:jc w:val="center"/>
              <w:rPr>
                <w:rFonts w:eastAsia="Arial" w:cs="Arial"/>
                <w:color w:val="000000"/>
                <w:sz w:val="18"/>
                <w:szCs w:val="18"/>
              </w:rPr>
            </w:pPr>
          </w:p>
          <w:p w14:paraId="41145635"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Inventarios de Activos de Información: SGSI</w:t>
            </w:r>
          </w:p>
        </w:tc>
        <w:tc>
          <w:tcPr>
            <w:tcW w:w="3795" w:type="dxa"/>
            <w:shd w:val="clear" w:color="auto" w:fill="FFFFFF"/>
          </w:tcPr>
          <w:p w14:paraId="443BF47D"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Es un sistema para gestionar el inventario de activos de información, a través de todo el ciclo de vida de cada activo.  El sistema permite conocer el propietario de cada activo, su tipificación, clasificación y su valoración dependiendo de la confidencialidad, integridad y disponibilidad.</w:t>
            </w:r>
          </w:p>
        </w:tc>
        <w:tc>
          <w:tcPr>
            <w:tcW w:w="2325" w:type="dxa"/>
            <w:shd w:val="clear" w:color="auto" w:fill="FFFFFF"/>
          </w:tcPr>
          <w:p w14:paraId="4B1F32F4"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0F05192" w14:textId="77777777" w:rsidTr="00796016">
        <w:trPr>
          <w:trHeight w:val="1293"/>
        </w:trPr>
        <w:tc>
          <w:tcPr>
            <w:tcW w:w="1320" w:type="dxa"/>
            <w:shd w:val="clear" w:color="auto" w:fill="FFFFFF"/>
          </w:tcPr>
          <w:p w14:paraId="2642014F" w14:textId="77777777" w:rsidR="00796016" w:rsidRPr="00796016" w:rsidRDefault="00796016" w:rsidP="00796016">
            <w:pPr>
              <w:ind w:left="10" w:right="-63" w:hanging="10"/>
              <w:jc w:val="center"/>
              <w:rPr>
                <w:rFonts w:eastAsia="Arial" w:cs="Arial"/>
                <w:color w:val="000000"/>
                <w:sz w:val="18"/>
                <w:szCs w:val="18"/>
              </w:rPr>
            </w:pPr>
          </w:p>
          <w:p w14:paraId="4D3908D1" w14:textId="77777777" w:rsidR="00796016" w:rsidRPr="00796016" w:rsidRDefault="00796016" w:rsidP="00796016">
            <w:pPr>
              <w:ind w:left="10" w:right="-63" w:hanging="10"/>
              <w:jc w:val="center"/>
              <w:rPr>
                <w:rFonts w:eastAsia="Arial" w:cs="Arial"/>
                <w:color w:val="000000"/>
                <w:sz w:val="18"/>
                <w:szCs w:val="18"/>
              </w:rPr>
            </w:pPr>
          </w:p>
          <w:p w14:paraId="201420F4"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19</w:t>
            </w:r>
          </w:p>
        </w:tc>
        <w:tc>
          <w:tcPr>
            <w:tcW w:w="2730" w:type="dxa"/>
            <w:shd w:val="clear" w:color="auto" w:fill="FFFFFF"/>
          </w:tcPr>
          <w:p w14:paraId="3F41011D" w14:textId="77777777" w:rsidR="00796016" w:rsidRPr="00796016" w:rsidRDefault="00796016" w:rsidP="00796016">
            <w:pPr>
              <w:ind w:left="10" w:right="8" w:hanging="10"/>
              <w:jc w:val="center"/>
              <w:rPr>
                <w:rFonts w:eastAsia="Arial" w:cs="Arial"/>
                <w:color w:val="000000"/>
                <w:sz w:val="18"/>
                <w:szCs w:val="18"/>
              </w:rPr>
            </w:pPr>
          </w:p>
          <w:p w14:paraId="3BD49286" w14:textId="77777777" w:rsidR="00796016" w:rsidRPr="00796016" w:rsidRDefault="00796016" w:rsidP="00796016">
            <w:pPr>
              <w:ind w:left="10" w:right="8" w:hanging="10"/>
              <w:jc w:val="center"/>
              <w:rPr>
                <w:rFonts w:eastAsia="Arial" w:cs="Arial"/>
                <w:color w:val="000000"/>
                <w:sz w:val="18"/>
                <w:szCs w:val="18"/>
              </w:rPr>
            </w:pPr>
          </w:p>
          <w:p w14:paraId="6505E21D"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Gestión Documental</w:t>
            </w:r>
          </w:p>
        </w:tc>
        <w:tc>
          <w:tcPr>
            <w:tcW w:w="3795" w:type="dxa"/>
            <w:shd w:val="clear" w:color="auto" w:fill="FFFFFF"/>
          </w:tcPr>
          <w:p w14:paraId="2DC05EA8"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control de carpetas y radicados entregados en Gestión Documental, para el registro de préstamos, devoluciones, archivo y movimientos de cajas y medios magnéticos.</w:t>
            </w:r>
          </w:p>
        </w:tc>
        <w:tc>
          <w:tcPr>
            <w:tcW w:w="2325" w:type="dxa"/>
            <w:shd w:val="clear" w:color="auto" w:fill="FFFFFF"/>
          </w:tcPr>
          <w:p w14:paraId="47FC30FE"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12.0</w:t>
            </w:r>
          </w:p>
        </w:tc>
      </w:tr>
      <w:tr w:rsidR="00796016" w:rsidRPr="00796016" w14:paraId="7EF293B5" w14:textId="77777777" w:rsidTr="00796016">
        <w:trPr>
          <w:trHeight w:val="1200"/>
        </w:trPr>
        <w:tc>
          <w:tcPr>
            <w:tcW w:w="1320" w:type="dxa"/>
            <w:shd w:val="clear" w:color="auto" w:fill="FFFFFF"/>
          </w:tcPr>
          <w:p w14:paraId="0E762AF4" w14:textId="77777777" w:rsidR="00796016" w:rsidRPr="00796016" w:rsidRDefault="00796016" w:rsidP="00796016">
            <w:pPr>
              <w:ind w:left="10" w:right="-63" w:hanging="10"/>
              <w:jc w:val="center"/>
              <w:rPr>
                <w:rFonts w:eastAsia="Arial" w:cs="Arial"/>
                <w:color w:val="000000"/>
                <w:sz w:val="18"/>
                <w:szCs w:val="18"/>
              </w:rPr>
            </w:pPr>
          </w:p>
          <w:p w14:paraId="665A8F1B" w14:textId="77777777" w:rsidR="00796016" w:rsidRPr="00796016" w:rsidRDefault="00796016" w:rsidP="00796016">
            <w:pPr>
              <w:ind w:left="10" w:right="-63" w:hanging="10"/>
              <w:jc w:val="center"/>
              <w:rPr>
                <w:rFonts w:eastAsia="Arial" w:cs="Arial"/>
                <w:color w:val="000000"/>
                <w:sz w:val="18"/>
                <w:szCs w:val="18"/>
              </w:rPr>
            </w:pPr>
          </w:p>
          <w:p w14:paraId="3B30EF0D"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20</w:t>
            </w:r>
          </w:p>
        </w:tc>
        <w:tc>
          <w:tcPr>
            <w:tcW w:w="2730" w:type="dxa"/>
            <w:shd w:val="clear" w:color="auto" w:fill="FFFFFF"/>
          </w:tcPr>
          <w:p w14:paraId="5F4FA34E" w14:textId="77777777" w:rsidR="00796016" w:rsidRPr="00796016" w:rsidRDefault="00796016" w:rsidP="00796016">
            <w:pPr>
              <w:ind w:left="10" w:right="8" w:hanging="10"/>
              <w:jc w:val="center"/>
              <w:rPr>
                <w:rFonts w:eastAsia="Arial" w:cs="Arial"/>
                <w:color w:val="000000"/>
                <w:sz w:val="18"/>
                <w:szCs w:val="18"/>
              </w:rPr>
            </w:pPr>
          </w:p>
          <w:p w14:paraId="0D38E285"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Registro Eventos IDU</w:t>
            </w:r>
          </w:p>
        </w:tc>
        <w:tc>
          <w:tcPr>
            <w:tcW w:w="3795" w:type="dxa"/>
            <w:shd w:val="clear" w:color="auto" w:fill="FFFFFF"/>
          </w:tcPr>
          <w:p w14:paraId="5A56D378"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Sistema para registro de eventos, capacitaciones, reuniones con aplicación en Android para leer código QR de carnets de funcionarios y contratistas.</w:t>
            </w:r>
          </w:p>
        </w:tc>
        <w:tc>
          <w:tcPr>
            <w:tcW w:w="2325" w:type="dxa"/>
            <w:shd w:val="clear" w:color="auto" w:fill="FFFFFF"/>
          </w:tcPr>
          <w:p w14:paraId="4FFB838D"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A41F507" w14:textId="77777777" w:rsidTr="00796016">
        <w:trPr>
          <w:trHeight w:val="900"/>
        </w:trPr>
        <w:tc>
          <w:tcPr>
            <w:tcW w:w="1320" w:type="dxa"/>
            <w:shd w:val="clear" w:color="auto" w:fill="FFFFFF"/>
          </w:tcPr>
          <w:p w14:paraId="3B197EA4" w14:textId="77777777" w:rsidR="00796016" w:rsidRPr="00796016" w:rsidRDefault="00796016" w:rsidP="00796016">
            <w:pPr>
              <w:ind w:left="10" w:right="-63" w:hanging="10"/>
              <w:jc w:val="center"/>
              <w:rPr>
                <w:rFonts w:eastAsia="Arial" w:cs="Arial"/>
                <w:color w:val="000000"/>
                <w:sz w:val="18"/>
                <w:szCs w:val="18"/>
              </w:rPr>
            </w:pPr>
          </w:p>
          <w:p w14:paraId="5C1C2508"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21</w:t>
            </w:r>
          </w:p>
        </w:tc>
        <w:tc>
          <w:tcPr>
            <w:tcW w:w="2730" w:type="dxa"/>
            <w:shd w:val="clear" w:color="auto" w:fill="FFFFFF"/>
          </w:tcPr>
          <w:p w14:paraId="3EC57A60" w14:textId="77777777" w:rsidR="00796016" w:rsidRPr="00796016" w:rsidRDefault="00796016" w:rsidP="00796016">
            <w:pPr>
              <w:ind w:left="10" w:right="8" w:hanging="10"/>
              <w:jc w:val="center"/>
              <w:rPr>
                <w:rFonts w:eastAsia="Arial" w:cs="Arial"/>
                <w:color w:val="000000"/>
                <w:sz w:val="18"/>
                <w:szCs w:val="18"/>
              </w:rPr>
            </w:pPr>
          </w:p>
          <w:p w14:paraId="38F47FE1"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Funcionarios WEB</w:t>
            </w:r>
          </w:p>
        </w:tc>
        <w:tc>
          <w:tcPr>
            <w:tcW w:w="3795" w:type="dxa"/>
            <w:shd w:val="clear" w:color="auto" w:fill="FFFFFF"/>
          </w:tcPr>
          <w:p w14:paraId="16DAADC3"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Listado con información de funcionarios y contratistas para publicar.</w:t>
            </w:r>
          </w:p>
        </w:tc>
        <w:tc>
          <w:tcPr>
            <w:tcW w:w="2325" w:type="dxa"/>
            <w:shd w:val="clear" w:color="auto" w:fill="FFFFFF"/>
          </w:tcPr>
          <w:p w14:paraId="5E48CF34"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185AB1AF" w14:textId="77777777" w:rsidTr="00796016">
        <w:trPr>
          <w:trHeight w:val="900"/>
        </w:trPr>
        <w:tc>
          <w:tcPr>
            <w:tcW w:w="1320" w:type="dxa"/>
            <w:shd w:val="clear" w:color="auto" w:fill="FFFFFF"/>
          </w:tcPr>
          <w:p w14:paraId="3F61E00A" w14:textId="77777777" w:rsidR="00796016" w:rsidRPr="00796016" w:rsidRDefault="00796016" w:rsidP="00796016">
            <w:pPr>
              <w:ind w:left="10" w:right="-63" w:hanging="10"/>
              <w:jc w:val="center"/>
              <w:rPr>
                <w:rFonts w:eastAsia="Arial" w:cs="Arial"/>
                <w:color w:val="000000"/>
                <w:sz w:val="18"/>
                <w:szCs w:val="18"/>
              </w:rPr>
            </w:pPr>
          </w:p>
          <w:p w14:paraId="28DCB8F3"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22</w:t>
            </w:r>
          </w:p>
        </w:tc>
        <w:tc>
          <w:tcPr>
            <w:tcW w:w="2730" w:type="dxa"/>
            <w:shd w:val="clear" w:color="auto" w:fill="FFFFFF"/>
          </w:tcPr>
          <w:p w14:paraId="36B00989" w14:textId="77777777" w:rsidR="00796016" w:rsidRPr="00796016" w:rsidRDefault="00796016" w:rsidP="00796016">
            <w:pPr>
              <w:ind w:left="10" w:right="8" w:hanging="10"/>
              <w:jc w:val="center"/>
              <w:rPr>
                <w:rFonts w:eastAsia="Arial" w:cs="Arial"/>
                <w:color w:val="000000"/>
                <w:sz w:val="18"/>
                <w:szCs w:val="18"/>
              </w:rPr>
            </w:pPr>
          </w:p>
          <w:p w14:paraId="1A6A9CA5"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Compromisos Comité Ejecutivo STRT</w:t>
            </w:r>
          </w:p>
        </w:tc>
        <w:tc>
          <w:tcPr>
            <w:tcW w:w="3795" w:type="dxa"/>
            <w:shd w:val="clear" w:color="auto" w:fill="FFFFFF"/>
          </w:tcPr>
          <w:p w14:paraId="0708318C"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Seguimientos a proyectos de la STRT.</w:t>
            </w:r>
          </w:p>
        </w:tc>
        <w:tc>
          <w:tcPr>
            <w:tcW w:w="2325" w:type="dxa"/>
            <w:shd w:val="clear" w:color="auto" w:fill="FFFFFF"/>
          </w:tcPr>
          <w:p w14:paraId="606185E6"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90988FA" w14:textId="77777777" w:rsidTr="00796016">
        <w:trPr>
          <w:trHeight w:val="1200"/>
        </w:trPr>
        <w:tc>
          <w:tcPr>
            <w:tcW w:w="1320" w:type="dxa"/>
            <w:shd w:val="clear" w:color="auto" w:fill="FFFFFF"/>
          </w:tcPr>
          <w:p w14:paraId="6A5F33FA" w14:textId="77777777" w:rsidR="00796016" w:rsidRPr="00796016" w:rsidRDefault="00796016" w:rsidP="00796016">
            <w:pPr>
              <w:ind w:left="10" w:right="-63" w:hanging="10"/>
              <w:jc w:val="center"/>
              <w:rPr>
                <w:rFonts w:eastAsia="Arial" w:cs="Arial"/>
                <w:color w:val="000000"/>
                <w:sz w:val="18"/>
                <w:szCs w:val="18"/>
              </w:rPr>
            </w:pPr>
          </w:p>
          <w:p w14:paraId="615A00DE" w14:textId="77777777" w:rsidR="00796016" w:rsidRPr="00796016" w:rsidRDefault="00796016" w:rsidP="00796016">
            <w:pPr>
              <w:ind w:left="10" w:right="-63" w:hanging="10"/>
              <w:jc w:val="center"/>
              <w:rPr>
                <w:rFonts w:eastAsia="Arial" w:cs="Arial"/>
                <w:color w:val="000000"/>
                <w:sz w:val="18"/>
                <w:szCs w:val="18"/>
              </w:rPr>
            </w:pPr>
          </w:p>
          <w:p w14:paraId="54E038F0"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23</w:t>
            </w:r>
          </w:p>
        </w:tc>
        <w:tc>
          <w:tcPr>
            <w:tcW w:w="2730" w:type="dxa"/>
            <w:shd w:val="clear" w:color="auto" w:fill="FFFFFF"/>
          </w:tcPr>
          <w:p w14:paraId="38F5256E" w14:textId="77777777" w:rsidR="00796016" w:rsidRPr="00796016" w:rsidRDefault="00796016" w:rsidP="00796016">
            <w:pPr>
              <w:ind w:left="10" w:right="8" w:hanging="10"/>
              <w:jc w:val="center"/>
              <w:rPr>
                <w:rFonts w:eastAsia="Arial" w:cs="Arial"/>
                <w:color w:val="000000"/>
                <w:sz w:val="18"/>
                <w:szCs w:val="18"/>
              </w:rPr>
            </w:pPr>
          </w:p>
          <w:p w14:paraId="2FA9C96C" w14:textId="77777777" w:rsidR="00796016" w:rsidRPr="00796016" w:rsidRDefault="00796016" w:rsidP="00796016">
            <w:pPr>
              <w:ind w:left="10" w:right="8" w:hanging="10"/>
              <w:jc w:val="center"/>
              <w:rPr>
                <w:rFonts w:eastAsia="Arial" w:cs="Arial"/>
                <w:color w:val="000000"/>
                <w:sz w:val="18"/>
                <w:szCs w:val="18"/>
              </w:rPr>
            </w:pPr>
          </w:p>
          <w:p w14:paraId="1FA1139F"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CHIE: Gestión TIC</w:t>
            </w:r>
          </w:p>
        </w:tc>
        <w:tc>
          <w:tcPr>
            <w:tcW w:w="3795" w:type="dxa"/>
            <w:shd w:val="clear" w:color="auto" w:fill="FFFFFF"/>
          </w:tcPr>
          <w:p w14:paraId="017A7702"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para la gestión de solicitud de creación/desactivación de usuarios y asignación de permisos para los sistemas de la entidad.</w:t>
            </w:r>
          </w:p>
        </w:tc>
        <w:tc>
          <w:tcPr>
            <w:tcW w:w="2325" w:type="dxa"/>
            <w:shd w:val="clear" w:color="auto" w:fill="FFFFFF"/>
          </w:tcPr>
          <w:p w14:paraId="52343CB3"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6D593D2" w14:textId="77777777" w:rsidTr="00796016">
        <w:trPr>
          <w:trHeight w:val="900"/>
        </w:trPr>
        <w:tc>
          <w:tcPr>
            <w:tcW w:w="1320" w:type="dxa"/>
            <w:shd w:val="clear" w:color="auto" w:fill="FFFFFF"/>
          </w:tcPr>
          <w:p w14:paraId="3DD8BDFB" w14:textId="77777777" w:rsidR="00796016" w:rsidRPr="00796016" w:rsidRDefault="00796016" w:rsidP="00796016">
            <w:pPr>
              <w:ind w:left="10" w:right="-63" w:hanging="10"/>
              <w:jc w:val="center"/>
              <w:rPr>
                <w:rFonts w:eastAsia="Arial" w:cs="Arial"/>
                <w:color w:val="000000"/>
                <w:sz w:val="18"/>
                <w:szCs w:val="18"/>
              </w:rPr>
            </w:pPr>
          </w:p>
          <w:p w14:paraId="3EFD13E2"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24</w:t>
            </w:r>
          </w:p>
        </w:tc>
        <w:tc>
          <w:tcPr>
            <w:tcW w:w="2730" w:type="dxa"/>
            <w:shd w:val="clear" w:color="auto" w:fill="FFFFFF"/>
          </w:tcPr>
          <w:p w14:paraId="0DF0ACCE"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Recursos Humanos</w:t>
            </w:r>
          </w:p>
        </w:tc>
        <w:tc>
          <w:tcPr>
            <w:tcW w:w="3795" w:type="dxa"/>
            <w:shd w:val="clear" w:color="auto" w:fill="FFFFFF"/>
          </w:tcPr>
          <w:p w14:paraId="65221D4C"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información base de los funcionarios y contratistas de la entidad.</w:t>
            </w:r>
          </w:p>
        </w:tc>
        <w:tc>
          <w:tcPr>
            <w:tcW w:w="2325" w:type="dxa"/>
            <w:shd w:val="clear" w:color="auto" w:fill="FFFFFF"/>
          </w:tcPr>
          <w:p w14:paraId="68CACADE"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76ECCC4D" w14:textId="77777777" w:rsidTr="00796016">
        <w:trPr>
          <w:trHeight w:val="900"/>
        </w:trPr>
        <w:tc>
          <w:tcPr>
            <w:tcW w:w="1320" w:type="dxa"/>
            <w:shd w:val="clear" w:color="auto" w:fill="FFFFFF"/>
          </w:tcPr>
          <w:p w14:paraId="0A94ABB8" w14:textId="77777777" w:rsidR="00796016" w:rsidRPr="00796016" w:rsidRDefault="00796016" w:rsidP="00796016">
            <w:pPr>
              <w:ind w:left="10" w:right="-63" w:hanging="10"/>
              <w:jc w:val="center"/>
              <w:rPr>
                <w:rFonts w:eastAsia="Arial" w:cs="Arial"/>
                <w:color w:val="000000"/>
                <w:sz w:val="18"/>
                <w:szCs w:val="18"/>
              </w:rPr>
            </w:pPr>
          </w:p>
          <w:p w14:paraId="048C6FD0"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25</w:t>
            </w:r>
          </w:p>
        </w:tc>
        <w:tc>
          <w:tcPr>
            <w:tcW w:w="2730" w:type="dxa"/>
            <w:shd w:val="clear" w:color="auto" w:fill="FFFFFF"/>
          </w:tcPr>
          <w:p w14:paraId="1AAA3A5C"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Predios IDU</w:t>
            </w:r>
          </w:p>
        </w:tc>
        <w:tc>
          <w:tcPr>
            <w:tcW w:w="3795" w:type="dxa"/>
            <w:shd w:val="clear" w:color="auto" w:fill="FFFFFF"/>
          </w:tcPr>
          <w:p w14:paraId="0F8D8CF4"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Sitio Web de inicio de sesión a openerp,</w:t>
            </w:r>
          </w:p>
        </w:tc>
        <w:tc>
          <w:tcPr>
            <w:tcW w:w="2325" w:type="dxa"/>
            <w:shd w:val="clear" w:color="auto" w:fill="FFFFFF"/>
          </w:tcPr>
          <w:p w14:paraId="44652297"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FDE9414" w14:textId="77777777" w:rsidTr="00796016">
        <w:trPr>
          <w:trHeight w:val="900"/>
        </w:trPr>
        <w:tc>
          <w:tcPr>
            <w:tcW w:w="1320" w:type="dxa"/>
            <w:shd w:val="clear" w:color="auto" w:fill="FFFFFF"/>
          </w:tcPr>
          <w:p w14:paraId="756690D1" w14:textId="77777777" w:rsidR="00796016" w:rsidRPr="00796016" w:rsidRDefault="00796016" w:rsidP="00796016">
            <w:pPr>
              <w:ind w:left="10" w:right="-63" w:hanging="10"/>
              <w:jc w:val="center"/>
              <w:rPr>
                <w:rFonts w:eastAsia="Arial" w:cs="Arial"/>
                <w:color w:val="000000"/>
                <w:sz w:val="18"/>
                <w:szCs w:val="18"/>
              </w:rPr>
            </w:pPr>
          </w:p>
          <w:p w14:paraId="7ACEA306" w14:textId="77777777" w:rsidR="00796016" w:rsidRPr="00796016" w:rsidRDefault="00796016" w:rsidP="00796016">
            <w:pPr>
              <w:ind w:left="10" w:right="-63" w:hanging="10"/>
              <w:jc w:val="center"/>
              <w:rPr>
                <w:rFonts w:eastAsia="Arial" w:cs="Arial"/>
                <w:color w:val="000000"/>
                <w:sz w:val="18"/>
                <w:szCs w:val="18"/>
              </w:rPr>
            </w:pPr>
          </w:p>
          <w:p w14:paraId="64511C2E"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26</w:t>
            </w:r>
          </w:p>
        </w:tc>
        <w:tc>
          <w:tcPr>
            <w:tcW w:w="2730" w:type="dxa"/>
            <w:shd w:val="clear" w:color="auto" w:fill="FFFFFF"/>
          </w:tcPr>
          <w:p w14:paraId="16B30C6C"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Predios IDU</w:t>
            </w:r>
          </w:p>
        </w:tc>
        <w:tc>
          <w:tcPr>
            <w:tcW w:w="3795" w:type="dxa"/>
            <w:shd w:val="clear" w:color="auto" w:fill="FFFFFF"/>
          </w:tcPr>
          <w:p w14:paraId="6DF03A70"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información base de los predios IDU: Información obtenida desde webService con SIAC Predios.</w:t>
            </w:r>
          </w:p>
        </w:tc>
        <w:tc>
          <w:tcPr>
            <w:tcW w:w="2325" w:type="dxa"/>
            <w:shd w:val="clear" w:color="auto" w:fill="FFFFFF"/>
          </w:tcPr>
          <w:p w14:paraId="33FEC529"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CB75A91" w14:textId="77777777" w:rsidTr="00796016">
        <w:trPr>
          <w:trHeight w:val="900"/>
        </w:trPr>
        <w:tc>
          <w:tcPr>
            <w:tcW w:w="1320" w:type="dxa"/>
            <w:shd w:val="clear" w:color="auto" w:fill="FFFFFF"/>
          </w:tcPr>
          <w:p w14:paraId="28E3A978" w14:textId="77777777" w:rsidR="00796016" w:rsidRPr="00796016" w:rsidRDefault="00796016" w:rsidP="00796016">
            <w:pPr>
              <w:ind w:left="10" w:right="-63" w:hanging="10"/>
              <w:jc w:val="center"/>
              <w:rPr>
                <w:rFonts w:eastAsia="Arial" w:cs="Arial"/>
                <w:color w:val="000000"/>
                <w:sz w:val="18"/>
                <w:szCs w:val="18"/>
              </w:rPr>
            </w:pPr>
          </w:p>
          <w:p w14:paraId="40E93124"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27</w:t>
            </w:r>
          </w:p>
        </w:tc>
        <w:tc>
          <w:tcPr>
            <w:tcW w:w="2730" w:type="dxa"/>
            <w:shd w:val="clear" w:color="auto" w:fill="FFFFFF"/>
          </w:tcPr>
          <w:p w14:paraId="4D0F1608"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Contratos</w:t>
            </w:r>
          </w:p>
        </w:tc>
        <w:tc>
          <w:tcPr>
            <w:tcW w:w="3795" w:type="dxa"/>
            <w:shd w:val="clear" w:color="auto" w:fill="FFFFFF"/>
          </w:tcPr>
          <w:p w14:paraId="56CD1695"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información base de los contratos IDU: Información obtenida desde webService con SIAC Contratos.</w:t>
            </w:r>
          </w:p>
        </w:tc>
        <w:tc>
          <w:tcPr>
            <w:tcW w:w="2325" w:type="dxa"/>
            <w:shd w:val="clear" w:color="auto" w:fill="FFFFFF"/>
          </w:tcPr>
          <w:p w14:paraId="14E83EA1"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7CC0EECA" w14:textId="77777777" w:rsidTr="00796016">
        <w:trPr>
          <w:trHeight w:val="1199"/>
        </w:trPr>
        <w:tc>
          <w:tcPr>
            <w:tcW w:w="1320" w:type="dxa"/>
            <w:shd w:val="clear" w:color="auto" w:fill="FFFFFF"/>
          </w:tcPr>
          <w:p w14:paraId="111A295F" w14:textId="77777777" w:rsidR="00796016" w:rsidRPr="00796016" w:rsidRDefault="00796016" w:rsidP="00796016">
            <w:pPr>
              <w:ind w:left="10" w:right="-63" w:hanging="10"/>
              <w:jc w:val="center"/>
              <w:rPr>
                <w:rFonts w:eastAsia="Arial" w:cs="Arial"/>
                <w:color w:val="000000"/>
                <w:sz w:val="18"/>
                <w:szCs w:val="18"/>
              </w:rPr>
            </w:pPr>
          </w:p>
          <w:p w14:paraId="33B1D9EF" w14:textId="77777777" w:rsidR="00796016" w:rsidRPr="00796016" w:rsidRDefault="00796016" w:rsidP="00796016">
            <w:pPr>
              <w:ind w:left="10" w:right="-63" w:hanging="10"/>
              <w:jc w:val="center"/>
              <w:rPr>
                <w:rFonts w:eastAsia="Arial" w:cs="Arial"/>
                <w:color w:val="000000"/>
                <w:sz w:val="18"/>
                <w:szCs w:val="18"/>
              </w:rPr>
            </w:pPr>
          </w:p>
          <w:p w14:paraId="4902770C"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28</w:t>
            </w:r>
          </w:p>
        </w:tc>
        <w:tc>
          <w:tcPr>
            <w:tcW w:w="2730" w:type="dxa"/>
            <w:shd w:val="clear" w:color="auto" w:fill="FFFFFF"/>
          </w:tcPr>
          <w:p w14:paraId="7E9DDD4C"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Stone ERP</w:t>
            </w:r>
          </w:p>
        </w:tc>
        <w:tc>
          <w:tcPr>
            <w:tcW w:w="3795" w:type="dxa"/>
            <w:shd w:val="clear" w:color="auto" w:fill="FFFFFF"/>
          </w:tcPr>
          <w:p w14:paraId="093FB9EE"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información base de los centros de costos, fuentes de financiación y rubros presupuestales: Información obtenida desde webService con Stone.</w:t>
            </w:r>
          </w:p>
        </w:tc>
        <w:tc>
          <w:tcPr>
            <w:tcW w:w="2325" w:type="dxa"/>
            <w:shd w:val="clear" w:color="auto" w:fill="FFFFFF"/>
          </w:tcPr>
          <w:p w14:paraId="6CCC82C0" w14:textId="77777777" w:rsidR="00796016" w:rsidRPr="00796016" w:rsidRDefault="00796016" w:rsidP="00796016">
            <w:pPr>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1243C0E4" w14:textId="77777777" w:rsidTr="00796016">
        <w:trPr>
          <w:trHeight w:val="900"/>
        </w:trPr>
        <w:tc>
          <w:tcPr>
            <w:tcW w:w="1320" w:type="dxa"/>
            <w:shd w:val="clear" w:color="auto" w:fill="FFFFFF"/>
          </w:tcPr>
          <w:p w14:paraId="1095C315" w14:textId="77777777" w:rsidR="00796016" w:rsidRPr="00796016" w:rsidRDefault="00796016" w:rsidP="00796016">
            <w:pPr>
              <w:ind w:left="10" w:right="-63" w:hanging="10"/>
              <w:jc w:val="center"/>
              <w:rPr>
                <w:rFonts w:eastAsia="Arial" w:cs="Arial"/>
                <w:color w:val="000000"/>
                <w:sz w:val="18"/>
                <w:szCs w:val="18"/>
              </w:rPr>
            </w:pPr>
          </w:p>
          <w:p w14:paraId="5C69AE4E" w14:textId="77777777" w:rsidR="00796016" w:rsidRPr="00796016" w:rsidRDefault="00796016" w:rsidP="00796016">
            <w:pPr>
              <w:ind w:left="10" w:right="-63" w:hanging="10"/>
              <w:jc w:val="center"/>
              <w:rPr>
                <w:rFonts w:eastAsia="Arial" w:cs="Arial"/>
                <w:color w:val="000000"/>
                <w:sz w:val="18"/>
                <w:szCs w:val="18"/>
              </w:rPr>
            </w:pPr>
            <w:r w:rsidRPr="00796016">
              <w:rPr>
                <w:rFonts w:eastAsia="Arial" w:cs="Arial"/>
                <w:color w:val="000000"/>
                <w:sz w:val="18"/>
                <w:szCs w:val="18"/>
              </w:rPr>
              <w:t>29</w:t>
            </w:r>
          </w:p>
        </w:tc>
        <w:tc>
          <w:tcPr>
            <w:tcW w:w="2730" w:type="dxa"/>
            <w:shd w:val="clear" w:color="auto" w:fill="FFFFFF"/>
          </w:tcPr>
          <w:p w14:paraId="5D50D095" w14:textId="77777777" w:rsidR="00796016" w:rsidRPr="00796016" w:rsidRDefault="00796016" w:rsidP="00796016">
            <w:pPr>
              <w:ind w:left="10" w:right="8" w:hanging="10"/>
              <w:jc w:val="center"/>
              <w:rPr>
                <w:rFonts w:eastAsia="Arial" w:cs="Arial"/>
                <w:color w:val="000000"/>
                <w:sz w:val="18"/>
                <w:szCs w:val="18"/>
              </w:rPr>
            </w:pPr>
            <w:r w:rsidRPr="00796016">
              <w:rPr>
                <w:rFonts w:eastAsia="Arial" w:cs="Arial"/>
                <w:color w:val="000000"/>
                <w:sz w:val="18"/>
                <w:szCs w:val="18"/>
              </w:rPr>
              <w:t>Base IDU: Infraestructura Urbana</w:t>
            </w:r>
          </w:p>
        </w:tc>
        <w:tc>
          <w:tcPr>
            <w:tcW w:w="3795" w:type="dxa"/>
            <w:shd w:val="clear" w:color="auto" w:fill="FFFFFF"/>
          </w:tcPr>
          <w:p w14:paraId="005ED3B4" w14:textId="77777777" w:rsidR="00796016" w:rsidRPr="00796016" w:rsidRDefault="00796016" w:rsidP="00796016">
            <w:pPr>
              <w:ind w:left="10" w:right="-58" w:hanging="10"/>
              <w:rPr>
                <w:rFonts w:eastAsia="Arial" w:cs="Arial"/>
                <w:color w:val="000000"/>
                <w:sz w:val="18"/>
                <w:szCs w:val="18"/>
              </w:rPr>
            </w:pPr>
            <w:r w:rsidRPr="00796016">
              <w:rPr>
                <w:rFonts w:eastAsia="Arial" w:cs="Arial"/>
                <w:color w:val="000000"/>
                <w:sz w:val="18"/>
                <w:szCs w:val="18"/>
              </w:rPr>
              <w:t>Módulo de información base de los frentes, CIV: Información obtenida desde webService con SIGIDU.</w:t>
            </w:r>
          </w:p>
        </w:tc>
        <w:tc>
          <w:tcPr>
            <w:tcW w:w="2325" w:type="dxa"/>
            <w:shd w:val="clear" w:color="auto" w:fill="FFFFFF"/>
          </w:tcPr>
          <w:p w14:paraId="50EC3F43" w14:textId="77777777" w:rsidR="00796016" w:rsidRPr="00796016" w:rsidRDefault="00796016" w:rsidP="00731FD6">
            <w:pPr>
              <w:keepNext/>
              <w:ind w:left="10" w:right="-40" w:hanging="10"/>
              <w:jc w:val="center"/>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bl>
    <w:p w14:paraId="66DB62BF" w14:textId="77EEA6F2" w:rsidR="00731FD6" w:rsidRDefault="00731FD6">
      <w:pPr>
        <w:pStyle w:val="Descripcin"/>
      </w:pPr>
      <w:bookmarkStart w:id="142" w:name="_heading=h.2u6wntf" w:colFirst="0" w:colLast="0"/>
      <w:bookmarkStart w:id="143" w:name="_Toc200621711"/>
      <w:bookmarkStart w:id="144" w:name="_Toc156973721"/>
      <w:bookmarkStart w:id="145" w:name="_Toc156467720"/>
      <w:bookmarkEnd w:id="142"/>
      <w:r>
        <w:t xml:space="preserve">Tabla </w:t>
      </w:r>
      <w:r>
        <w:fldChar w:fldCharType="begin"/>
      </w:r>
      <w:r>
        <w:instrText xml:space="preserve"> SEQ Tabla \* ARABIC </w:instrText>
      </w:r>
      <w:r>
        <w:fldChar w:fldCharType="separate"/>
      </w:r>
      <w:r w:rsidR="005B246C">
        <w:rPr>
          <w:noProof/>
        </w:rPr>
        <w:t>16</w:t>
      </w:r>
      <w:r>
        <w:fldChar w:fldCharType="end"/>
      </w:r>
      <w:r>
        <w:t xml:space="preserve"> - Catalogo de Sistemas de Apoyo</w:t>
      </w:r>
      <w:bookmarkEnd w:id="143"/>
    </w:p>
    <w:bookmarkEnd w:id="144"/>
    <w:p w14:paraId="0B780E59" w14:textId="3F3FC2A5" w:rsidR="00796016" w:rsidRPr="00796016" w:rsidRDefault="00731FD6" w:rsidP="00731FD6">
      <w:pPr>
        <w:widowControl w:val="0"/>
        <w:spacing w:after="200"/>
        <w:jc w:val="center"/>
        <w:rPr>
          <w:rFonts w:eastAsia="Arial" w:cs="Arial"/>
          <w:color w:val="000000"/>
          <w:szCs w:val="22"/>
        </w:rPr>
      </w:pPr>
      <w:r>
        <w:rPr>
          <w:rFonts w:eastAsia="Helvetica Neue" w:cs="Arial"/>
          <w:b/>
          <w:i/>
          <w:iCs/>
          <w:color w:val="1F3864"/>
          <w:sz w:val="18"/>
          <w:szCs w:val="18"/>
          <w:lang w:eastAsia="es-CO"/>
        </w:rPr>
        <w:t xml:space="preserve"> </w:t>
      </w:r>
      <w:bookmarkEnd w:id="145"/>
      <w:r w:rsidR="00796016" w:rsidRPr="00796016">
        <w:rPr>
          <w:rFonts w:ascii="Times New Roman" w:hAnsi="Times New Roman"/>
          <w:color w:val="000000"/>
          <w:sz w:val="24"/>
          <w:szCs w:val="22"/>
        </w:rPr>
        <w:t xml:space="preserve">  </w:t>
      </w:r>
    </w:p>
    <w:p w14:paraId="17CB297A" w14:textId="77777777" w:rsidR="00796016" w:rsidRPr="00A764FB" w:rsidRDefault="00796016" w:rsidP="00A764FB">
      <w:pPr>
        <w:pStyle w:val="Ttulo3"/>
        <w:rPr>
          <w:rFonts w:eastAsia="Arial"/>
          <w:b/>
        </w:rPr>
      </w:pPr>
      <w:bookmarkStart w:id="146" w:name="_Toc195260927"/>
      <w:bookmarkStart w:id="147" w:name="_Toc215060162"/>
      <w:r w:rsidRPr="00A764FB">
        <w:rPr>
          <w:rFonts w:eastAsia="Arial"/>
          <w:b/>
        </w:rPr>
        <w:t>Portales Digitales</w:t>
      </w:r>
      <w:bookmarkEnd w:id="146"/>
      <w:bookmarkEnd w:id="147"/>
      <w:r w:rsidRPr="00A764FB">
        <w:rPr>
          <w:rFonts w:eastAsia="Arial"/>
          <w:b/>
        </w:rPr>
        <w:t xml:space="preserve"> </w:t>
      </w:r>
    </w:p>
    <w:p w14:paraId="6802E930" w14:textId="77777777" w:rsidR="00796016" w:rsidRPr="00796016" w:rsidRDefault="00796016" w:rsidP="00796016">
      <w:pPr>
        <w:spacing w:after="4" w:line="366" w:lineRule="auto"/>
        <w:ind w:left="10" w:hanging="10"/>
        <w:rPr>
          <w:rFonts w:eastAsia="Arial" w:cs="Arial"/>
          <w:color w:val="000000"/>
          <w:szCs w:val="22"/>
        </w:rPr>
      </w:pPr>
    </w:p>
    <w:tbl>
      <w:tblPr>
        <w:tblW w:w="963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6"/>
        <w:gridCol w:w="2232"/>
        <w:gridCol w:w="3404"/>
        <w:gridCol w:w="2732"/>
      </w:tblGrid>
      <w:tr w:rsidR="00796016" w:rsidRPr="00796016" w14:paraId="08812764" w14:textId="77777777" w:rsidTr="00796016">
        <w:trPr>
          <w:trHeight w:val="608"/>
          <w:tblHeader/>
          <w:jc w:val="right"/>
        </w:trPr>
        <w:tc>
          <w:tcPr>
            <w:tcW w:w="1266" w:type="dxa"/>
            <w:tcBorders>
              <w:top w:val="single" w:sz="4" w:space="0" w:color="auto"/>
              <w:left w:val="single" w:sz="4" w:space="0" w:color="auto"/>
              <w:bottom w:val="single" w:sz="4" w:space="0" w:color="auto"/>
              <w:right w:val="single" w:sz="4" w:space="0" w:color="auto"/>
            </w:tcBorders>
            <w:shd w:val="clear" w:color="auto" w:fill="92D050"/>
            <w:vAlign w:val="center"/>
          </w:tcPr>
          <w:p w14:paraId="52B8B54C" w14:textId="77777777" w:rsidR="00796016" w:rsidRPr="00796016" w:rsidRDefault="00796016" w:rsidP="00796016">
            <w:pPr>
              <w:spacing w:after="4"/>
              <w:ind w:left="10" w:right="-113" w:hanging="10"/>
              <w:jc w:val="center"/>
              <w:rPr>
                <w:rFonts w:eastAsia="Arial" w:cs="Arial"/>
                <w:b/>
                <w:bCs/>
                <w:color w:val="000000"/>
                <w:sz w:val="18"/>
                <w:szCs w:val="18"/>
              </w:rPr>
            </w:pPr>
            <w:r w:rsidRPr="00796016">
              <w:rPr>
                <w:rFonts w:eastAsia="Arial" w:cs="Arial"/>
                <w:b/>
                <w:bCs/>
                <w:color w:val="000000"/>
                <w:sz w:val="18"/>
                <w:szCs w:val="18"/>
              </w:rPr>
              <w:lastRenderedPageBreak/>
              <w:t>Id</w:t>
            </w:r>
          </w:p>
        </w:tc>
        <w:tc>
          <w:tcPr>
            <w:tcW w:w="2232" w:type="dxa"/>
            <w:tcBorders>
              <w:top w:val="single" w:sz="4" w:space="0" w:color="auto"/>
              <w:left w:val="single" w:sz="4" w:space="0" w:color="auto"/>
              <w:bottom w:val="single" w:sz="4" w:space="0" w:color="auto"/>
              <w:right w:val="single" w:sz="4" w:space="0" w:color="auto"/>
            </w:tcBorders>
            <w:shd w:val="clear" w:color="auto" w:fill="92D050"/>
            <w:vAlign w:val="center"/>
          </w:tcPr>
          <w:p w14:paraId="130FFCCE" w14:textId="77777777" w:rsidR="00796016" w:rsidRPr="00796016" w:rsidRDefault="00796016" w:rsidP="00796016">
            <w:pPr>
              <w:spacing w:after="4"/>
              <w:ind w:left="10" w:right="10" w:hanging="10"/>
              <w:jc w:val="center"/>
              <w:rPr>
                <w:rFonts w:eastAsia="Arial" w:cs="Arial"/>
                <w:b/>
                <w:bCs/>
                <w:color w:val="000000"/>
                <w:sz w:val="18"/>
                <w:szCs w:val="18"/>
              </w:rPr>
            </w:pPr>
            <w:r w:rsidRPr="00796016">
              <w:rPr>
                <w:rFonts w:eastAsia="Arial" w:cs="Arial"/>
                <w:b/>
                <w:bCs/>
                <w:color w:val="000000"/>
                <w:sz w:val="18"/>
                <w:szCs w:val="18"/>
              </w:rPr>
              <w:t>Nombre</w:t>
            </w:r>
          </w:p>
        </w:tc>
        <w:tc>
          <w:tcPr>
            <w:tcW w:w="3404" w:type="dxa"/>
            <w:tcBorders>
              <w:top w:val="single" w:sz="4" w:space="0" w:color="auto"/>
              <w:left w:val="single" w:sz="4" w:space="0" w:color="auto"/>
              <w:bottom w:val="single" w:sz="4" w:space="0" w:color="auto"/>
              <w:right w:val="single" w:sz="4" w:space="0" w:color="auto"/>
            </w:tcBorders>
            <w:shd w:val="clear" w:color="auto" w:fill="92D050"/>
            <w:vAlign w:val="center"/>
          </w:tcPr>
          <w:p w14:paraId="6762164B" w14:textId="77777777" w:rsidR="00796016" w:rsidRPr="00796016" w:rsidRDefault="00796016" w:rsidP="00796016">
            <w:pPr>
              <w:spacing w:after="4"/>
              <w:ind w:left="10" w:right="854" w:hanging="10"/>
              <w:jc w:val="center"/>
              <w:rPr>
                <w:rFonts w:eastAsia="Arial" w:cs="Arial"/>
                <w:b/>
                <w:bCs/>
                <w:color w:val="000000"/>
                <w:sz w:val="18"/>
                <w:szCs w:val="18"/>
              </w:rPr>
            </w:pPr>
            <w:r w:rsidRPr="00796016">
              <w:rPr>
                <w:rFonts w:eastAsia="Arial" w:cs="Arial"/>
                <w:b/>
                <w:bCs/>
                <w:color w:val="000000"/>
                <w:sz w:val="18"/>
                <w:szCs w:val="18"/>
              </w:rPr>
              <w:t>Descripción</w:t>
            </w:r>
          </w:p>
        </w:tc>
        <w:tc>
          <w:tcPr>
            <w:tcW w:w="2732" w:type="dxa"/>
            <w:tcBorders>
              <w:top w:val="single" w:sz="4" w:space="0" w:color="auto"/>
              <w:left w:val="single" w:sz="4" w:space="0" w:color="auto"/>
              <w:bottom w:val="single" w:sz="4" w:space="0" w:color="auto"/>
              <w:right w:val="single" w:sz="4" w:space="0" w:color="auto"/>
            </w:tcBorders>
            <w:shd w:val="clear" w:color="auto" w:fill="92D050"/>
            <w:vAlign w:val="center"/>
          </w:tcPr>
          <w:p w14:paraId="38FE2293" w14:textId="77777777" w:rsidR="00796016" w:rsidRPr="00796016" w:rsidRDefault="00796016" w:rsidP="00796016">
            <w:pPr>
              <w:spacing w:after="4"/>
              <w:ind w:left="10" w:right="854" w:hanging="10"/>
              <w:jc w:val="left"/>
              <w:rPr>
                <w:rFonts w:eastAsia="Arial" w:cs="Arial"/>
                <w:b/>
                <w:bCs/>
                <w:color w:val="000000"/>
                <w:sz w:val="18"/>
                <w:szCs w:val="18"/>
              </w:rPr>
            </w:pPr>
            <w:r w:rsidRPr="00796016">
              <w:rPr>
                <w:rFonts w:eastAsia="Arial" w:cs="Arial"/>
                <w:b/>
                <w:bCs/>
                <w:color w:val="000000"/>
                <w:sz w:val="18"/>
                <w:szCs w:val="18"/>
              </w:rPr>
              <w:t>Plataforma</w:t>
            </w:r>
          </w:p>
        </w:tc>
      </w:tr>
      <w:tr w:rsidR="00796016" w:rsidRPr="00796016" w14:paraId="33B175FE" w14:textId="77777777" w:rsidTr="00796016">
        <w:trPr>
          <w:trHeight w:val="1200"/>
          <w:jc w:val="right"/>
        </w:trPr>
        <w:tc>
          <w:tcPr>
            <w:tcW w:w="1266" w:type="dxa"/>
            <w:tcBorders>
              <w:top w:val="single" w:sz="4" w:space="0" w:color="auto"/>
            </w:tcBorders>
            <w:shd w:val="clear" w:color="auto" w:fill="FFFFFF"/>
          </w:tcPr>
          <w:p w14:paraId="5DD0CD77" w14:textId="77777777" w:rsidR="00796016" w:rsidRPr="00796016" w:rsidRDefault="00796016" w:rsidP="00796016">
            <w:pPr>
              <w:spacing w:after="4"/>
              <w:ind w:left="10" w:right="-113" w:hanging="10"/>
              <w:jc w:val="center"/>
              <w:rPr>
                <w:rFonts w:eastAsia="Arial" w:cs="Arial"/>
                <w:color w:val="000000"/>
                <w:sz w:val="18"/>
                <w:szCs w:val="18"/>
              </w:rPr>
            </w:pPr>
          </w:p>
          <w:p w14:paraId="2E673987" w14:textId="77777777" w:rsidR="00796016" w:rsidRPr="00796016" w:rsidRDefault="00796016" w:rsidP="00796016">
            <w:pPr>
              <w:spacing w:after="4"/>
              <w:ind w:left="10" w:right="-113" w:hanging="10"/>
              <w:jc w:val="center"/>
              <w:rPr>
                <w:rFonts w:eastAsia="Arial" w:cs="Arial"/>
                <w:color w:val="000000"/>
                <w:sz w:val="18"/>
                <w:szCs w:val="18"/>
              </w:rPr>
            </w:pPr>
          </w:p>
          <w:p w14:paraId="4916CE14"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1</w:t>
            </w:r>
          </w:p>
        </w:tc>
        <w:tc>
          <w:tcPr>
            <w:tcW w:w="2232" w:type="dxa"/>
            <w:tcBorders>
              <w:top w:val="single" w:sz="4" w:space="0" w:color="auto"/>
            </w:tcBorders>
            <w:shd w:val="clear" w:color="auto" w:fill="FFFFFF"/>
          </w:tcPr>
          <w:p w14:paraId="0AECAD89" w14:textId="77777777" w:rsidR="00796016" w:rsidRPr="00796016" w:rsidRDefault="00796016" w:rsidP="00796016">
            <w:pPr>
              <w:spacing w:after="4"/>
              <w:ind w:left="10" w:right="10" w:hanging="10"/>
              <w:rPr>
                <w:rFonts w:eastAsia="Arial" w:cs="Arial"/>
                <w:color w:val="000000"/>
                <w:sz w:val="18"/>
                <w:szCs w:val="18"/>
              </w:rPr>
            </w:pPr>
          </w:p>
          <w:p w14:paraId="34CA1333"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 xml:space="preserve">DSPACE   Repositorio Institucional del IDU </w:t>
            </w:r>
          </w:p>
        </w:tc>
        <w:tc>
          <w:tcPr>
            <w:tcW w:w="3404" w:type="dxa"/>
            <w:tcBorders>
              <w:top w:val="single" w:sz="4" w:space="0" w:color="auto"/>
            </w:tcBorders>
            <w:shd w:val="clear" w:color="auto" w:fill="FFFFFF"/>
          </w:tcPr>
          <w:p w14:paraId="474F485E" w14:textId="77777777" w:rsidR="00796016" w:rsidRPr="00796016" w:rsidRDefault="00796016" w:rsidP="00796016">
            <w:pPr>
              <w:spacing w:after="4"/>
              <w:ind w:left="10" w:right="-94" w:hanging="10"/>
              <w:rPr>
                <w:rFonts w:eastAsia="Arial" w:cs="Arial"/>
                <w:color w:val="000000"/>
                <w:sz w:val="18"/>
                <w:szCs w:val="18"/>
              </w:rPr>
            </w:pPr>
            <w:r w:rsidRPr="00796016">
              <w:rPr>
                <w:rFonts w:eastAsia="Arial" w:cs="Arial"/>
                <w:color w:val="000000"/>
                <w:sz w:val="18"/>
                <w:szCs w:val="18"/>
              </w:rPr>
              <w:t>Es un espacio de acceso al público donde el usuario encontrará el texto completo e imágenes de los proyectos de infraestructura del sistema de movilidad y espacio público, realizados por el IDU.</w:t>
            </w:r>
          </w:p>
        </w:tc>
        <w:tc>
          <w:tcPr>
            <w:tcW w:w="2732" w:type="dxa"/>
            <w:tcBorders>
              <w:top w:val="single" w:sz="4" w:space="0" w:color="auto"/>
            </w:tcBorders>
            <w:shd w:val="clear" w:color="auto" w:fill="FFFFFF"/>
          </w:tcPr>
          <w:p w14:paraId="47982ADF"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java   j2ee</w:t>
            </w:r>
          </w:p>
        </w:tc>
      </w:tr>
      <w:tr w:rsidR="00796016" w:rsidRPr="00796016" w14:paraId="435C140E" w14:textId="77777777" w:rsidTr="00796016">
        <w:trPr>
          <w:trHeight w:val="890"/>
          <w:jc w:val="right"/>
        </w:trPr>
        <w:tc>
          <w:tcPr>
            <w:tcW w:w="1266" w:type="dxa"/>
            <w:shd w:val="clear" w:color="auto" w:fill="FFFFFF"/>
          </w:tcPr>
          <w:p w14:paraId="3A0867F7" w14:textId="77777777" w:rsidR="00796016" w:rsidRPr="00796016" w:rsidRDefault="00796016" w:rsidP="00796016">
            <w:pPr>
              <w:spacing w:after="4"/>
              <w:ind w:left="10" w:right="-113" w:hanging="10"/>
              <w:jc w:val="center"/>
              <w:rPr>
                <w:rFonts w:eastAsia="Arial" w:cs="Arial"/>
                <w:color w:val="000000"/>
                <w:sz w:val="18"/>
                <w:szCs w:val="18"/>
              </w:rPr>
            </w:pPr>
          </w:p>
          <w:p w14:paraId="6F894EA3" w14:textId="77777777" w:rsidR="00796016" w:rsidRPr="00796016" w:rsidRDefault="00796016" w:rsidP="00796016">
            <w:pPr>
              <w:spacing w:after="4"/>
              <w:ind w:left="10" w:right="-113" w:hanging="10"/>
              <w:jc w:val="center"/>
              <w:rPr>
                <w:rFonts w:eastAsia="Arial" w:cs="Arial"/>
                <w:color w:val="000000"/>
                <w:sz w:val="18"/>
                <w:szCs w:val="18"/>
              </w:rPr>
            </w:pPr>
          </w:p>
          <w:p w14:paraId="019AB03D"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2</w:t>
            </w:r>
          </w:p>
        </w:tc>
        <w:tc>
          <w:tcPr>
            <w:tcW w:w="2232" w:type="dxa"/>
            <w:shd w:val="clear" w:color="auto" w:fill="FFFFFF"/>
          </w:tcPr>
          <w:p w14:paraId="2667D2BA"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PMB   Sistema Integrado de Gestión de Bibliotecas</w:t>
            </w:r>
          </w:p>
        </w:tc>
        <w:tc>
          <w:tcPr>
            <w:tcW w:w="3404" w:type="dxa"/>
            <w:shd w:val="clear" w:color="auto" w:fill="FFFFFF"/>
          </w:tcPr>
          <w:p w14:paraId="780BF6BF" w14:textId="77777777" w:rsidR="00796016" w:rsidRPr="00796016" w:rsidRDefault="00796016" w:rsidP="00796016">
            <w:pPr>
              <w:spacing w:after="4"/>
              <w:ind w:left="10" w:right="-94" w:hanging="10"/>
              <w:rPr>
                <w:rFonts w:eastAsia="Arial" w:cs="Arial"/>
                <w:color w:val="000000"/>
                <w:sz w:val="18"/>
                <w:szCs w:val="18"/>
              </w:rPr>
            </w:pPr>
            <w:r w:rsidRPr="00796016">
              <w:rPr>
                <w:rFonts w:eastAsia="Arial" w:cs="Arial"/>
                <w:color w:val="000000"/>
                <w:sz w:val="18"/>
                <w:szCs w:val="18"/>
              </w:rPr>
              <w:t>Sistema para el manejo y gestión de la biblioteca del Centro de Documentación del IDU.</w:t>
            </w:r>
          </w:p>
        </w:tc>
        <w:tc>
          <w:tcPr>
            <w:tcW w:w="2732" w:type="dxa"/>
            <w:shd w:val="clear" w:color="auto" w:fill="FFFFFF"/>
          </w:tcPr>
          <w:p w14:paraId="7E05E62C"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PHP  5.3</w:t>
            </w:r>
          </w:p>
        </w:tc>
      </w:tr>
      <w:tr w:rsidR="00796016" w:rsidRPr="00796016" w14:paraId="21D7B850" w14:textId="77777777" w:rsidTr="00796016">
        <w:trPr>
          <w:trHeight w:val="900"/>
          <w:jc w:val="right"/>
        </w:trPr>
        <w:tc>
          <w:tcPr>
            <w:tcW w:w="1266" w:type="dxa"/>
            <w:shd w:val="clear" w:color="auto" w:fill="FFFFFF"/>
          </w:tcPr>
          <w:p w14:paraId="3E7A307B" w14:textId="77777777" w:rsidR="00796016" w:rsidRPr="00796016" w:rsidRDefault="00796016" w:rsidP="00796016">
            <w:pPr>
              <w:spacing w:after="4"/>
              <w:ind w:left="10" w:right="-113" w:hanging="10"/>
              <w:jc w:val="center"/>
              <w:rPr>
                <w:rFonts w:eastAsia="Arial" w:cs="Arial"/>
                <w:color w:val="000000"/>
                <w:sz w:val="18"/>
                <w:szCs w:val="18"/>
              </w:rPr>
            </w:pPr>
          </w:p>
          <w:p w14:paraId="70A2BEE4"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3</w:t>
            </w:r>
          </w:p>
        </w:tc>
        <w:tc>
          <w:tcPr>
            <w:tcW w:w="2232" w:type="dxa"/>
            <w:shd w:val="clear" w:color="auto" w:fill="FFFFFF"/>
          </w:tcPr>
          <w:p w14:paraId="2E82135C" w14:textId="77777777" w:rsidR="00796016" w:rsidRPr="00796016" w:rsidRDefault="00796016" w:rsidP="00796016">
            <w:pPr>
              <w:spacing w:after="4"/>
              <w:ind w:left="10" w:right="10" w:hanging="10"/>
              <w:rPr>
                <w:rFonts w:eastAsia="Arial" w:cs="Arial"/>
                <w:color w:val="000000"/>
                <w:sz w:val="18"/>
                <w:szCs w:val="18"/>
              </w:rPr>
            </w:pPr>
          </w:p>
          <w:p w14:paraId="4F2D84DE"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Portal Web Intranet</w:t>
            </w:r>
          </w:p>
        </w:tc>
        <w:tc>
          <w:tcPr>
            <w:tcW w:w="3404" w:type="dxa"/>
            <w:shd w:val="clear" w:color="auto" w:fill="FFFFFF"/>
          </w:tcPr>
          <w:p w14:paraId="204F0753" w14:textId="77777777" w:rsidR="00796016" w:rsidRPr="00796016" w:rsidRDefault="00796016" w:rsidP="00796016">
            <w:pPr>
              <w:spacing w:after="4"/>
              <w:ind w:left="10" w:right="-94" w:hanging="10"/>
              <w:rPr>
                <w:rFonts w:eastAsia="Arial" w:cs="Arial"/>
                <w:color w:val="000000"/>
                <w:sz w:val="18"/>
                <w:szCs w:val="18"/>
              </w:rPr>
            </w:pPr>
            <w:r w:rsidRPr="00796016">
              <w:rPr>
                <w:rFonts w:eastAsia="Arial" w:cs="Arial"/>
                <w:color w:val="000000"/>
                <w:sz w:val="18"/>
                <w:szCs w:val="18"/>
              </w:rPr>
              <w:t xml:space="preserve">Sistema administrador de contenidos web, donde se gestiona la información presentada en la web y en la intranet corporativa. </w:t>
            </w:r>
          </w:p>
        </w:tc>
        <w:tc>
          <w:tcPr>
            <w:tcW w:w="2732" w:type="dxa"/>
            <w:shd w:val="clear" w:color="auto" w:fill="FFFFFF"/>
          </w:tcPr>
          <w:p w14:paraId="12D8CA5B"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Arquitectura: WEB</w:t>
            </w:r>
            <w:r w:rsidRPr="00796016">
              <w:rPr>
                <w:rFonts w:eastAsia="Arial" w:cs="Arial"/>
                <w:color w:val="000000"/>
                <w:sz w:val="18"/>
                <w:szCs w:val="18"/>
              </w:rPr>
              <w:br/>
              <w:t>Lenguaje: JAVA</w:t>
            </w:r>
          </w:p>
        </w:tc>
      </w:tr>
      <w:tr w:rsidR="00796016" w:rsidRPr="00796016" w14:paraId="1799B7EA" w14:textId="77777777" w:rsidTr="00796016">
        <w:trPr>
          <w:trHeight w:val="570"/>
          <w:jc w:val="right"/>
        </w:trPr>
        <w:tc>
          <w:tcPr>
            <w:tcW w:w="1266" w:type="dxa"/>
            <w:shd w:val="clear" w:color="auto" w:fill="FFFFFF"/>
          </w:tcPr>
          <w:p w14:paraId="6BC691D4" w14:textId="77777777" w:rsidR="00796016" w:rsidRPr="00796016" w:rsidRDefault="00796016" w:rsidP="00796016">
            <w:pPr>
              <w:spacing w:after="4"/>
              <w:ind w:left="10" w:right="-113" w:hanging="10"/>
              <w:jc w:val="center"/>
              <w:rPr>
                <w:rFonts w:eastAsia="Arial" w:cs="Arial"/>
                <w:color w:val="000000"/>
                <w:sz w:val="18"/>
                <w:szCs w:val="18"/>
              </w:rPr>
            </w:pPr>
          </w:p>
          <w:p w14:paraId="3BD557C5"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4</w:t>
            </w:r>
          </w:p>
        </w:tc>
        <w:tc>
          <w:tcPr>
            <w:tcW w:w="2232" w:type="dxa"/>
            <w:shd w:val="clear" w:color="auto" w:fill="FFFFFF"/>
          </w:tcPr>
          <w:p w14:paraId="0294EDD2" w14:textId="77777777" w:rsidR="00796016" w:rsidRPr="00796016" w:rsidRDefault="00796016" w:rsidP="00796016">
            <w:pPr>
              <w:spacing w:after="4"/>
              <w:ind w:left="10" w:right="10" w:hanging="10"/>
              <w:rPr>
                <w:rFonts w:eastAsia="Arial" w:cs="Arial"/>
                <w:color w:val="000000"/>
                <w:sz w:val="18"/>
                <w:szCs w:val="18"/>
              </w:rPr>
            </w:pPr>
          </w:p>
          <w:p w14:paraId="26744F2F"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Portal Web IDU</w:t>
            </w:r>
          </w:p>
        </w:tc>
        <w:tc>
          <w:tcPr>
            <w:tcW w:w="3404" w:type="dxa"/>
            <w:shd w:val="clear" w:color="auto" w:fill="FFFFFF"/>
          </w:tcPr>
          <w:p w14:paraId="570E72E6" w14:textId="77777777" w:rsidR="00796016" w:rsidRPr="00796016" w:rsidRDefault="00796016" w:rsidP="00796016">
            <w:pPr>
              <w:spacing w:after="4"/>
              <w:ind w:left="10" w:right="-94" w:hanging="10"/>
              <w:rPr>
                <w:rFonts w:eastAsia="Arial" w:cs="Arial"/>
                <w:color w:val="000000"/>
                <w:sz w:val="18"/>
                <w:szCs w:val="18"/>
              </w:rPr>
            </w:pPr>
            <w:r w:rsidRPr="00796016">
              <w:rPr>
                <w:rFonts w:eastAsia="Arial" w:cs="Arial"/>
                <w:color w:val="000000"/>
                <w:sz w:val="18"/>
                <w:szCs w:val="18"/>
              </w:rPr>
              <w:t>Sitio web de la entidad.</w:t>
            </w:r>
          </w:p>
        </w:tc>
        <w:tc>
          <w:tcPr>
            <w:tcW w:w="2732" w:type="dxa"/>
            <w:shd w:val="clear" w:color="auto" w:fill="FFFFFF"/>
          </w:tcPr>
          <w:p w14:paraId="605AD491"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10.0</w:t>
            </w:r>
          </w:p>
        </w:tc>
      </w:tr>
      <w:tr w:rsidR="00796016" w:rsidRPr="00796016" w14:paraId="2548ADDB" w14:textId="77777777" w:rsidTr="00796016">
        <w:trPr>
          <w:trHeight w:val="900"/>
          <w:jc w:val="right"/>
        </w:trPr>
        <w:tc>
          <w:tcPr>
            <w:tcW w:w="1266" w:type="dxa"/>
            <w:shd w:val="clear" w:color="auto" w:fill="FFFFFF"/>
          </w:tcPr>
          <w:p w14:paraId="7F313B6F" w14:textId="77777777" w:rsidR="00796016" w:rsidRPr="00796016" w:rsidRDefault="00796016" w:rsidP="00796016">
            <w:pPr>
              <w:spacing w:after="4"/>
              <w:ind w:left="10" w:right="-113" w:hanging="10"/>
              <w:jc w:val="center"/>
              <w:rPr>
                <w:rFonts w:eastAsia="Arial" w:cs="Arial"/>
                <w:color w:val="000000"/>
                <w:sz w:val="18"/>
                <w:szCs w:val="18"/>
              </w:rPr>
            </w:pPr>
          </w:p>
          <w:p w14:paraId="1EC210B4"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5</w:t>
            </w:r>
          </w:p>
        </w:tc>
        <w:tc>
          <w:tcPr>
            <w:tcW w:w="2232" w:type="dxa"/>
            <w:shd w:val="clear" w:color="auto" w:fill="FFFFFF"/>
          </w:tcPr>
          <w:p w14:paraId="16079B24"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BACHUE : Datos Abiertos para las Obras en Ejecución</w:t>
            </w:r>
          </w:p>
        </w:tc>
        <w:tc>
          <w:tcPr>
            <w:tcW w:w="3404" w:type="dxa"/>
            <w:shd w:val="clear" w:color="auto" w:fill="FFFFFF"/>
          </w:tcPr>
          <w:p w14:paraId="3CD76E13" w14:textId="77777777" w:rsidR="00796016" w:rsidRPr="00796016" w:rsidRDefault="00796016" w:rsidP="00796016">
            <w:pPr>
              <w:spacing w:after="4"/>
              <w:ind w:left="10" w:right="-94" w:hanging="10"/>
              <w:rPr>
                <w:rFonts w:eastAsia="Arial" w:cs="Arial"/>
                <w:color w:val="000000"/>
                <w:sz w:val="18"/>
                <w:szCs w:val="18"/>
              </w:rPr>
            </w:pPr>
            <w:r w:rsidRPr="00796016">
              <w:rPr>
                <w:rFonts w:eastAsia="Arial" w:cs="Arial"/>
                <w:color w:val="000000"/>
                <w:sz w:val="18"/>
                <w:szCs w:val="18"/>
              </w:rPr>
              <w:t>Módulo para exponer la información de obras del IDU.</w:t>
            </w:r>
          </w:p>
        </w:tc>
        <w:tc>
          <w:tcPr>
            <w:tcW w:w="2732" w:type="dxa"/>
            <w:shd w:val="clear" w:color="auto" w:fill="FFFFFF"/>
          </w:tcPr>
          <w:p w14:paraId="2FA69902"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65531223" w14:textId="77777777" w:rsidTr="00796016">
        <w:trPr>
          <w:trHeight w:val="684"/>
          <w:jc w:val="right"/>
        </w:trPr>
        <w:tc>
          <w:tcPr>
            <w:tcW w:w="1266" w:type="dxa"/>
            <w:shd w:val="clear" w:color="auto" w:fill="FFFFFF"/>
          </w:tcPr>
          <w:p w14:paraId="70427303" w14:textId="77777777" w:rsidR="00796016" w:rsidRPr="00796016" w:rsidRDefault="00796016" w:rsidP="00796016">
            <w:pPr>
              <w:spacing w:after="4"/>
              <w:ind w:left="10" w:right="-113" w:hanging="10"/>
              <w:jc w:val="center"/>
              <w:rPr>
                <w:rFonts w:eastAsia="Arial" w:cs="Arial"/>
                <w:color w:val="000000"/>
                <w:sz w:val="18"/>
                <w:szCs w:val="18"/>
              </w:rPr>
            </w:pPr>
          </w:p>
          <w:p w14:paraId="40432CBB" w14:textId="77777777" w:rsidR="00796016" w:rsidRPr="00796016" w:rsidRDefault="00796016" w:rsidP="00796016">
            <w:pPr>
              <w:spacing w:after="4"/>
              <w:ind w:left="10" w:right="-113" w:hanging="10"/>
              <w:jc w:val="center"/>
              <w:rPr>
                <w:rFonts w:eastAsia="Arial" w:cs="Arial"/>
                <w:color w:val="000000"/>
                <w:sz w:val="18"/>
                <w:szCs w:val="18"/>
              </w:rPr>
            </w:pPr>
          </w:p>
          <w:p w14:paraId="6C17D879" w14:textId="77777777" w:rsidR="00796016" w:rsidRPr="00796016" w:rsidRDefault="00796016" w:rsidP="00796016">
            <w:pPr>
              <w:spacing w:after="4"/>
              <w:ind w:left="10" w:right="-113" w:hanging="10"/>
              <w:rPr>
                <w:rFonts w:eastAsia="Arial" w:cs="Arial"/>
                <w:color w:val="000000"/>
                <w:sz w:val="18"/>
                <w:szCs w:val="18"/>
              </w:rPr>
            </w:pPr>
          </w:p>
          <w:p w14:paraId="69D8924A" w14:textId="77777777" w:rsidR="00796016" w:rsidRPr="00796016" w:rsidRDefault="00796016" w:rsidP="00796016">
            <w:pPr>
              <w:spacing w:after="4"/>
              <w:ind w:left="10" w:right="-113" w:hanging="10"/>
              <w:jc w:val="center"/>
              <w:rPr>
                <w:rFonts w:eastAsia="Arial" w:cs="Arial"/>
                <w:color w:val="000000"/>
                <w:sz w:val="18"/>
                <w:szCs w:val="18"/>
              </w:rPr>
            </w:pPr>
          </w:p>
          <w:p w14:paraId="3471164C" w14:textId="77777777" w:rsidR="00796016" w:rsidRPr="00796016" w:rsidRDefault="00796016" w:rsidP="00796016">
            <w:pPr>
              <w:spacing w:after="4"/>
              <w:ind w:left="10" w:right="-113" w:hanging="10"/>
              <w:jc w:val="center"/>
              <w:rPr>
                <w:rFonts w:eastAsia="Arial" w:cs="Arial"/>
                <w:color w:val="000000"/>
                <w:sz w:val="18"/>
                <w:szCs w:val="18"/>
              </w:rPr>
            </w:pPr>
            <w:r w:rsidRPr="00796016">
              <w:rPr>
                <w:rFonts w:eastAsia="Arial" w:cs="Arial"/>
                <w:color w:val="000000"/>
                <w:sz w:val="18"/>
                <w:szCs w:val="18"/>
              </w:rPr>
              <w:t>6</w:t>
            </w:r>
          </w:p>
        </w:tc>
        <w:tc>
          <w:tcPr>
            <w:tcW w:w="2232" w:type="dxa"/>
            <w:shd w:val="clear" w:color="auto" w:fill="FFFFFF"/>
          </w:tcPr>
          <w:p w14:paraId="71712D49" w14:textId="77777777" w:rsidR="00796016" w:rsidRPr="00796016" w:rsidRDefault="00796016" w:rsidP="00796016">
            <w:pPr>
              <w:spacing w:after="4"/>
              <w:ind w:left="10" w:right="10" w:hanging="10"/>
              <w:rPr>
                <w:rFonts w:eastAsia="Arial" w:cs="Arial"/>
                <w:color w:val="000000"/>
                <w:sz w:val="18"/>
                <w:szCs w:val="18"/>
              </w:rPr>
            </w:pPr>
          </w:p>
          <w:p w14:paraId="1DE334E5" w14:textId="77777777" w:rsidR="00796016" w:rsidRPr="00796016" w:rsidRDefault="00796016" w:rsidP="00796016">
            <w:pPr>
              <w:spacing w:after="4"/>
              <w:ind w:left="10" w:right="10" w:hanging="10"/>
              <w:rPr>
                <w:rFonts w:eastAsia="Arial" w:cs="Arial"/>
                <w:color w:val="000000"/>
                <w:sz w:val="18"/>
                <w:szCs w:val="18"/>
              </w:rPr>
            </w:pPr>
          </w:p>
          <w:p w14:paraId="3070F3E8" w14:textId="77777777" w:rsidR="00796016" w:rsidRPr="00796016" w:rsidRDefault="00796016" w:rsidP="00796016">
            <w:pPr>
              <w:spacing w:after="4"/>
              <w:ind w:left="10" w:right="10" w:hanging="10"/>
              <w:rPr>
                <w:rFonts w:eastAsia="Arial" w:cs="Arial"/>
                <w:color w:val="000000"/>
                <w:sz w:val="18"/>
                <w:szCs w:val="18"/>
              </w:rPr>
            </w:pPr>
          </w:p>
          <w:p w14:paraId="7849E664" w14:textId="77777777" w:rsidR="00796016" w:rsidRPr="00796016" w:rsidRDefault="00796016" w:rsidP="00796016">
            <w:pPr>
              <w:spacing w:after="4"/>
              <w:ind w:left="10" w:right="10" w:hanging="10"/>
              <w:rPr>
                <w:rFonts w:eastAsia="Arial" w:cs="Arial"/>
                <w:color w:val="000000"/>
                <w:sz w:val="18"/>
                <w:szCs w:val="18"/>
              </w:rPr>
            </w:pPr>
          </w:p>
          <w:p w14:paraId="461885BC" w14:textId="77777777" w:rsidR="00796016" w:rsidRPr="00796016" w:rsidRDefault="00796016" w:rsidP="00796016">
            <w:pPr>
              <w:spacing w:after="4"/>
              <w:ind w:left="10" w:right="10" w:hanging="10"/>
              <w:rPr>
                <w:rFonts w:eastAsia="Arial" w:cs="Arial"/>
                <w:color w:val="000000"/>
                <w:sz w:val="18"/>
                <w:szCs w:val="18"/>
              </w:rPr>
            </w:pPr>
            <w:r w:rsidRPr="00796016">
              <w:rPr>
                <w:rFonts w:eastAsia="Arial" w:cs="Arial"/>
                <w:color w:val="000000"/>
                <w:sz w:val="18"/>
                <w:szCs w:val="18"/>
              </w:rPr>
              <w:t>ZIPA: Visor de Obras Web</w:t>
            </w:r>
          </w:p>
        </w:tc>
        <w:tc>
          <w:tcPr>
            <w:tcW w:w="3404" w:type="dxa"/>
            <w:shd w:val="clear" w:color="auto" w:fill="FFFFFF"/>
          </w:tcPr>
          <w:p w14:paraId="35CF5D6E" w14:textId="77777777" w:rsidR="00796016" w:rsidRPr="00796016" w:rsidRDefault="00796016" w:rsidP="00796016">
            <w:pPr>
              <w:spacing w:after="240"/>
              <w:ind w:left="10" w:right="-94" w:hanging="10"/>
              <w:rPr>
                <w:rFonts w:eastAsia="Arial" w:cs="Arial"/>
                <w:color w:val="000000"/>
                <w:sz w:val="18"/>
                <w:szCs w:val="18"/>
              </w:rPr>
            </w:pPr>
            <w:r w:rsidRPr="00796016">
              <w:rPr>
                <w:rFonts w:eastAsia="Arial" w:cs="Arial"/>
                <w:color w:val="000000"/>
                <w:sz w:val="18"/>
                <w:szCs w:val="18"/>
              </w:rPr>
              <w:br/>
              <w:t>El Visor de Obras es una herramienta que permite visualizar en el mapa oficial del Distrito Capital todos los proyectos que el IDU se encuentra ejecutando en la ciudad, los proyectos que se listan se encuentran en etapas de factibilidad, diseño, construcción o conservación. La información alfanumérica allí publicada es registrada por los especialistas de las áreas técnicas del IDU a través de los diferentes módulos del sistema ZIPA. La información geográfica es almacenada en el SIGIDU.</w:t>
            </w:r>
          </w:p>
        </w:tc>
        <w:tc>
          <w:tcPr>
            <w:tcW w:w="2732" w:type="dxa"/>
            <w:shd w:val="clear" w:color="auto" w:fill="FFFFFF"/>
          </w:tcPr>
          <w:p w14:paraId="6F402085" w14:textId="77777777" w:rsidR="00796016" w:rsidRPr="00796016" w:rsidRDefault="00796016" w:rsidP="00796016">
            <w:pPr>
              <w:spacing w:after="4"/>
              <w:ind w:left="10" w:right="-466" w:hanging="10"/>
              <w:jc w:val="left"/>
              <w:rPr>
                <w:rFonts w:eastAsia="Arial" w:cs="Arial"/>
                <w:color w:val="000000"/>
                <w:sz w:val="18"/>
                <w:szCs w:val="18"/>
              </w:rPr>
            </w:pPr>
          </w:p>
          <w:p w14:paraId="0A2C8D2C" w14:textId="77777777" w:rsidR="00796016" w:rsidRPr="00796016" w:rsidRDefault="00796016" w:rsidP="00796016">
            <w:pPr>
              <w:spacing w:after="4"/>
              <w:ind w:left="10" w:right="-466" w:hanging="10"/>
              <w:jc w:val="left"/>
              <w:rPr>
                <w:rFonts w:eastAsia="Arial" w:cs="Arial"/>
                <w:color w:val="000000"/>
                <w:sz w:val="18"/>
                <w:szCs w:val="18"/>
              </w:rPr>
            </w:pPr>
          </w:p>
          <w:p w14:paraId="6A309864" w14:textId="77777777" w:rsidR="00796016" w:rsidRPr="00796016" w:rsidRDefault="00796016" w:rsidP="00796016">
            <w:pPr>
              <w:spacing w:after="4"/>
              <w:ind w:left="10" w:right="-466" w:hanging="10"/>
              <w:jc w:val="left"/>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bl>
    <w:p w14:paraId="3EEBB270" w14:textId="3A4466A4" w:rsidR="00796016" w:rsidRPr="00796016" w:rsidRDefault="00796016" w:rsidP="00796016">
      <w:pPr>
        <w:widowControl w:val="0"/>
        <w:spacing w:after="200"/>
        <w:jc w:val="center"/>
        <w:rPr>
          <w:rFonts w:eastAsia="Helvetica Neue" w:cs="Arial"/>
          <w:b/>
          <w:i/>
          <w:iCs/>
          <w:color w:val="1F3864"/>
          <w:sz w:val="18"/>
          <w:szCs w:val="18"/>
          <w:lang w:eastAsia="es-CO"/>
        </w:rPr>
      </w:pPr>
      <w:bookmarkStart w:id="148" w:name="_Toc156973722"/>
      <w:bookmarkStart w:id="149" w:name="_Toc200621712"/>
      <w:r w:rsidRPr="00796016">
        <w:rPr>
          <w:rFonts w:eastAsia="Helvetica Neue" w:cs="Arial"/>
          <w:b/>
          <w:i/>
          <w:iCs/>
          <w:color w:val="1F3864"/>
          <w:sz w:val="18"/>
          <w:szCs w:val="18"/>
          <w:lang w:eastAsia="es-CO"/>
        </w:rPr>
        <w:t xml:space="preserve">Tabla </w:t>
      </w:r>
      <w:r w:rsidR="007B26EA">
        <w:rPr>
          <w:rFonts w:eastAsia="Helvetica Neue" w:cs="Arial"/>
          <w:b/>
          <w:i/>
          <w:iCs/>
          <w:color w:val="1F3864"/>
          <w:sz w:val="18"/>
          <w:szCs w:val="18"/>
          <w:lang w:eastAsia="es-CO"/>
        </w:rPr>
        <w:fldChar w:fldCharType="begin"/>
      </w:r>
      <w:r w:rsidR="007B26EA">
        <w:rPr>
          <w:rFonts w:eastAsia="Helvetica Neue" w:cs="Arial"/>
          <w:b/>
          <w:i/>
          <w:iCs/>
          <w:color w:val="1F3864"/>
          <w:sz w:val="18"/>
          <w:szCs w:val="18"/>
          <w:lang w:eastAsia="es-CO"/>
        </w:rPr>
        <w:instrText xml:space="preserve"> SEQ Tabla \* ARABIC </w:instrText>
      </w:r>
      <w:r w:rsidR="007B26EA">
        <w:rPr>
          <w:rFonts w:eastAsia="Helvetica Neue" w:cs="Arial"/>
          <w:b/>
          <w:i/>
          <w:iCs/>
          <w:color w:val="1F3864"/>
          <w:sz w:val="18"/>
          <w:szCs w:val="18"/>
          <w:lang w:eastAsia="es-CO"/>
        </w:rPr>
        <w:fldChar w:fldCharType="separate"/>
      </w:r>
      <w:r w:rsidR="005B246C">
        <w:rPr>
          <w:rFonts w:eastAsia="Helvetica Neue" w:cs="Arial"/>
          <w:b/>
          <w:i/>
          <w:iCs/>
          <w:noProof/>
          <w:color w:val="1F3864"/>
          <w:sz w:val="18"/>
          <w:szCs w:val="18"/>
          <w:lang w:eastAsia="es-CO"/>
        </w:rPr>
        <w:t>17</w:t>
      </w:r>
      <w:r w:rsidR="007B26EA">
        <w:rPr>
          <w:rFonts w:eastAsia="Helvetica Neue" w:cs="Arial"/>
          <w:b/>
          <w:i/>
          <w:iCs/>
          <w:color w:val="1F3864"/>
          <w:sz w:val="18"/>
          <w:szCs w:val="18"/>
          <w:lang w:eastAsia="es-CO"/>
        </w:rPr>
        <w:fldChar w:fldCharType="end"/>
      </w:r>
      <w:r w:rsidRPr="00796016">
        <w:rPr>
          <w:rFonts w:eastAsia="Helvetica Neue" w:cs="Arial"/>
          <w:b/>
          <w:i/>
          <w:iCs/>
          <w:color w:val="1F3864"/>
          <w:sz w:val="18"/>
          <w:szCs w:val="18"/>
          <w:lang w:eastAsia="es-CO"/>
        </w:rPr>
        <w:t xml:space="preserve"> Portales digitales</w:t>
      </w:r>
      <w:bookmarkEnd w:id="148"/>
      <w:bookmarkEnd w:id="149"/>
    </w:p>
    <w:p w14:paraId="732957D7" w14:textId="77777777" w:rsidR="00796016" w:rsidRPr="00796016" w:rsidRDefault="00796016" w:rsidP="00796016">
      <w:pPr>
        <w:spacing w:after="4" w:line="366" w:lineRule="auto"/>
        <w:ind w:left="360" w:right="854" w:hanging="10"/>
        <w:jc w:val="center"/>
        <w:rPr>
          <w:rFonts w:eastAsia="Arial" w:cs="Arial"/>
          <w:b/>
          <w:i/>
          <w:color w:val="1F3864"/>
          <w:sz w:val="20"/>
        </w:rPr>
      </w:pPr>
      <w:r w:rsidRPr="00796016">
        <w:rPr>
          <w:rFonts w:eastAsia="Arial" w:cs="Arial"/>
          <w:b/>
          <w:i/>
          <w:color w:val="1F3864"/>
          <w:sz w:val="20"/>
        </w:rPr>
        <w:t xml:space="preserve"> </w:t>
      </w:r>
    </w:p>
    <w:p w14:paraId="141BB531" w14:textId="77777777" w:rsidR="00796016" w:rsidRPr="00796016" w:rsidRDefault="00796016" w:rsidP="00796016">
      <w:pPr>
        <w:spacing w:after="158" w:line="259" w:lineRule="auto"/>
        <w:ind w:left="360"/>
        <w:jc w:val="left"/>
        <w:rPr>
          <w:rFonts w:eastAsia="Arial" w:cs="Arial"/>
          <w:color w:val="000000"/>
          <w:szCs w:val="22"/>
        </w:rPr>
      </w:pPr>
      <w:r w:rsidRPr="00796016">
        <w:rPr>
          <w:rFonts w:eastAsia="Arial" w:cs="Arial"/>
          <w:color w:val="000000"/>
          <w:szCs w:val="22"/>
        </w:rPr>
        <w:t xml:space="preserve"> </w:t>
      </w:r>
    </w:p>
    <w:p w14:paraId="0602C370" w14:textId="77777777" w:rsidR="00796016" w:rsidRPr="00346A41" w:rsidRDefault="00796016" w:rsidP="00346A41">
      <w:pPr>
        <w:pStyle w:val="Ttulo3"/>
        <w:rPr>
          <w:rFonts w:eastAsia="Arial"/>
          <w:b/>
        </w:rPr>
      </w:pPr>
      <w:bookmarkStart w:id="150" w:name="_Toc195260928"/>
      <w:bookmarkStart w:id="151" w:name="_Toc215060163"/>
      <w:r w:rsidRPr="00346A41">
        <w:rPr>
          <w:rFonts w:eastAsia="Arial"/>
          <w:b/>
        </w:rPr>
        <w:t>Sistemas de Información de Direccionamiento</w:t>
      </w:r>
      <w:bookmarkEnd w:id="150"/>
      <w:r w:rsidR="00D10AD7">
        <w:rPr>
          <w:rFonts w:eastAsia="Arial"/>
          <w:b/>
        </w:rPr>
        <w:t xml:space="preserve"> Estratégico</w:t>
      </w:r>
      <w:bookmarkEnd w:id="151"/>
      <w:r w:rsidRPr="00346A41">
        <w:rPr>
          <w:rFonts w:eastAsia="Arial"/>
          <w:b/>
        </w:rPr>
        <w:t xml:space="preserve"> </w:t>
      </w:r>
    </w:p>
    <w:p w14:paraId="331060BA" w14:textId="77777777" w:rsidR="00796016" w:rsidRPr="00796016" w:rsidRDefault="00796016" w:rsidP="00796016">
      <w:pPr>
        <w:spacing w:after="4" w:line="366" w:lineRule="auto"/>
        <w:ind w:left="10" w:hanging="10"/>
        <w:rPr>
          <w:rFonts w:eastAsia="Arial" w:cs="Arial"/>
          <w:color w:val="000000"/>
          <w:szCs w:val="22"/>
        </w:rPr>
      </w:pP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2520"/>
        <w:gridCol w:w="3345"/>
        <w:gridCol w:w="2610"/>
      </w:tblGrid>
      <w:tr w:rsidR="00796016" w:rsidRPr="00796016" w14:paraId="016518F5" w14:textId="77777777" w:rsidTr="00796016">
        <w:trPr>
          <w:trHeight w:val="549"/>
          <w:tblHeader/>
          <w:jc w:val="center"/>
        </w:trPr>
        <w:tc>
          <w:tcPr>
            <w:tcW w:w="1320" w:type="dxa"/>
            <w:shd w:val="clear" w:color="auto" w:fill="92D050"/>
            <w:vAlign w:val="center"/>
          </w:tcPr>
          <w:p w14:paraId="165B8C86" w14:textId="77777777" w:rsidR="00796016" w:rsidRPr="00796016" w:rsidRDefault="00796016" w:rsidP="00796016">
            <w:pPr>
              <w:spacing w:after="4"/>
              <w:ind w:left="10" w:right="-67" w:hanging="10"/>
              <w:jc w:val="center"/>
              <w:rPr>
                <w:rFonts w:eastAsia="Arial" w:cs="Arial"/>
                <w:b/>
                <w:bCs/>
                <w:color w:val="000000"/>
                <w:sz w:val="18"/>
                <w:szCs w:val="18"/>
              </w:rPr>
            </w:pPr>
            <w:r w:rsidRPr="00796016">
              <w:rPr>
                <w:rFonts w:eastAsia="Arial" w:cs="Arial"/>
                <w:b/>
                <w:bCs/>
                <w:color w:val="000000"/>
                <w:sz w:val="18"/>
                <w:szCs w:val="18"/>
              </w:rPr>
              <w:t>Id</w:t>
            </w:r>
          </w:p>
        </w:tc>
        <w:tc>
          <w:tcPr>
            <w:tcW w:w="2520" w:type="dxa"/>
            <w:shd w:val="clear" w:color="auto" w:fill="92D050"/>
            <w:vAlign w:val="center"/>
          </w:tcPr>
          <w:p w14:paraId="512AB90F" w14:textId="77777777" w:rsidR="00796016" w:rsidRPr="00796016" w:rsidRDefault="00796016" w:rsidP="00796016">
            <w:pPr>
              <w:spacing w:after="4"/>
              <w:ind w:left="10" w:right="12" w:hanging="10"/>
              <w:jc w:val="center"/>
              <w:rPr>
                <w:rFonts w:eastAsia="Arial" w:cs="Arial"/>
                <w:b/>
                <w:bCs/>
                <w:color w:val="000000"/>
                <w:sz w:val="18"/>
                <w:szCs w:val="18"/>
              </w:rPr>
            </w:pPr>
            <w:r w:rsidRPr="00796016">
              <w:rPr>
                <w:rFonts w:eastAsia="Arial" w:cs="Arial"/>
                <w:b/>
                <w:bCs/>
                <w:color w:val="000000"/>
                <w:sz w:val="18"/>
                <w:szCs w:val="18"/>
              </w:rPr>
              <w:t>Nombre</w:t>
            </w:r>
          </w:p>
        </w:tc>
        <w:tc>
          <w:tcPr>
            <w:tcW w:w="3345" w:type="dxa"/>
            <w:shd w:val="clear" w:color="auto" w:fill="92D050"/>
            <w:vAlign w:val="center"/>
          </w:tcPr>
          <w:p w14:paraId="6F0A601E" w14:textId="77777777" w:rsidR="00796016" w:rsidRPr="00796016" w:rsidRDefault="00796016" w:rsidP="00796016">
            <w:pPr>
              <w:spacing w:after="4"/>
              <w:ind w:left="10" w:right="-13" w:hanging="10"/>
              <w:jc w:val="center"/>
              <w:rPr>
                <w:rFonts w:eastAsia="Arial" w:cs="Arial"/>
                <w:b/>
                <w:bCs/>
                <w:color w:val="000000"/>
                <w:sz w:val="18"/>
                <w:szCs w:val="18"/>
              </w:rPr>
            </w:pPr>
            <w:r w:rsidRPr="00796016">
              <w:rPr>
                <w:rFonts w:eastAsia="Arial" w:cs="Arial"/>
                <w:b/>
                <w:bCs/>
                <w:color w:val="000000"/>
                <w:sz w:val="18"/>
                <w:szCs w:val="18"/>
              </w:rPr>
              <w:t>Descripción</w:t>
            </w:r>
          </w:p>
        </w:tc>
        <w:tc>
          <w:tcPr>
            <w:tcW w:w="2610" w:type="dxa"/>
            <w:shd w:val="clear" w:color="auto" w:fill="92D050"/>
            <w:vAlign w:val="center"/>
          </w:tcPr>
          <w:p w14:paraId="7C165FC6" w14:textId="77777777" w:rsidR="00796016" w:rsidRPr="00796016" w:rsidRDefault="00796016" w:rsidP="00796016">
            <w:pPr>
              <w:spacing w:after="4"/>
              <w:ind w:left="10" w:right="-39" w:hanging="10"/>
              <w:jc w:val="center"/>
              <w:rPr>
                <w:rFonts w:eastAsia="Arial" w:cs="Arial"/>
                <w:b/>
                <w:bCs/>
                <w:color w:val="000000"/>
                <w:sz w:val="18"/>
                <w:szCs w:val="18"/>
              </w:rPr>
            </w:pPr>
            <w:r w:rsidRPr="00796016">
              <w:rPr>
                <w:rFonts w:eastAsia="Arial" w:cs="Arial"/>
                <w:b/>
                <w:bCs/>
                <w:color w:val="000000"/>
                <w:sz w:val="18"/>
                <w:szCs w:val="18"/>
              </w:rPr>
              <w:t>Plataforma</w:t>
            </w:r>
          </w:p>
        </w:tc>
      </w:tr>
      <w:tr w:rsidR="00796016" w:rsidRPr="00796016" w14:paraId="120C4DF2" w14:textId="77777777" w:rsidTr="00796016">
        <w:trPr>
          <w:trHeight w:val="732"/>
          <w:jc w:val="center"/>
        </w:trPr>
        <w:tc>
          <w:tcPr>
            <w:tcW w:w="1320" w:type="dxa"/>
            <w:shd w:val="clear" w:color="auto" w:fill="FFFFFF"/>
          </w:tcPr>
          <w:p w14:paraId="1E7B2362" w14:textId="77777777" w:rsidR="00796016" w:rsidRPr="00796016" w:rsidRDefault="00796016" w:rsidP="00796016">
            <w:pPr>
              <w:spacing w:after="4"/>
              <w:ind w:left="10" w:right="-67" w:hanging="10"/>
              <w:jc w:val="center"/>
              <w:rPr>
                <w:rFonts w:eastAsia="Arial" w:cs="Arial"/>
                <w:color w:val="000000"/>
                <w:sz w:val="18"/>
                <w:szCs w:val="18"/>
              </w:rPr>
            </w:pPr>
          </w:p>
          <w:p w14:paraId="750918CD" w14:textId="77777777" w:rsidR="00796016" w:rsidRPr="00796016" w:rsidRDefault="00796016" w:rsidP="00796016">
            <w:pPr>
              <w:spacing w:after="4"/>
              <w:ind w:left="10" w:right="-67" w:hanging="10"/>
              <w:jc w:val="center"/>
              <w:rPr>
                <w:rFonts w:eastAsia="Arial" w:cs="Arial"/>
                <w:color w:val="000000"/>
                <w:sz w:val="18"/>
                <w:szCs w:val="18"/>
              </w:rPr>
            </w:pPr>
          </w:p>
          <w:p w14:paraId="790970A2" w14:textId="77777777" w:rsidR="00796016" w:rsidRPr="00796016" w:rsidRDefault="00796016" w:rsidP="00796016">
            <w:pPr>
              <w:spacing w:after="4"/>
              <w:ind w:left="10" w:right="-67" w:hanging="10"/>
              <w:jc w:val="center"/>
              <w:rPr>
                <w:rFonts w:eastAsia="Arial" w:cs="Arial"/>
                <w:color w:val="000000"/>
                <w:sz w:val="18"/>
                <w:szCs w:val="18"/>
              </w:rPr>
            </w:pPr>
          </w:p>
          <w:p w14:paraId="7A32FEB1" w14:textId="77777777" w:rsidR="00796016" w:rsidRPr="00796016" w:rsidRDefault="00796016" w:rsidP="00796016">
            <w:pPr>
              <w:spacing w:after="4"/>
              <w:ind w:left="10" w:right="-67" w:hanging="10"/>
              <w:jc w:val="center"/>
              <w:rPr>
                <w:rFonts w:eastAsia="Arial" w:cs="Arial"/>
                <w:color w:val="000000"/>
                <w:sz w:val="18"/>
                <w:szCs w:val="18"/>
              </w:rPr>
            </w:pPr>
          </w:p>
          <w:p w14:paraId="1161D8A5" w14:textId="77777777" w:rsidR="00796016" w:rsidRPr="00796016" w:rsidRDefault="00796016" w:rsidP="00796016">
            <w:pPr>
              <w:spacing w:after="4"/>
              <w:ind w:left="10" w:right="-67" w:hanging="10"/>
              <w:jc w:val="center"/>
              <w:rPr>
                <w:rFonts w:eastAsia="Arial" w:cs="Arial"/>
                <w:color w:val="000000"/>
                <w:sz w:val="18"/>
                <w:szCs w:val="18"/>
              </w:rPr>
            </w:pPr>
          </w:p>
          <w:p w14:paraId="71C0EDA8" w14:textId="77777777" w:rsidR="00796016" w:rsidRPr="00796016" w:rsidRDefault="00796016" w:rsidP="00796016">
            <w:pPr>
              <w:spacing w:after="4"/>
              <w:ind w:left="10" w:right="-67" w:hanging="10"/>
              <w:jc w:val="center"/>
              <w:rPr>
                <w:rFonts w:eastAsia="Arial" w:cs="Arial"/>
                <w:color w:val="000000"/>
                <w:sz w:val="18"/>
                <w:szCs w:val="18"/>
              </w:rPr>
            </w:pPr>
          </w:p>
          <w:p w14:paraId="116A3D52" w14:textId="77777777" w:rsidR="00796016" w:rsidRPr="00796016" w:rsidRDefault="00796016" w:rsidP="00796016">
            <w:pPr>
              <w:spacing w:after="4"/>
              <w:ind w:left="10" w:right="-67" w:hanging="10"/>
              <w:jc w:val="center"/>
              <w:rPr>
                <w:rFonts w:eastAsia="Arial" w:cs="Arial"/>
                <w:color w:val="000000"/>
                <w:sz w:val="18"/>
                <w:szCs w:val="18"/>
              </w:rPr>
            </w:pPr>
          </w:p>
          <w:p w14:paraId="33BF2CDC"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1</w:t>
            </w:r>
          </w:p>
        </w:tc>
        <w:tc>
          <w:tcPr>
            <w:tcW w:w="2520" w:type="dxa"/>
            <w:shd w:val="clear" w:color="auto" w:fill="FFFFFF"/>
          </w:tcPr>
          <w:p w14:paraId="4828C4FE" w14:textId="77777777" w:rsidR="00796016" w:rsidRPr="00796016" w:rsidRDefault="00796016" w:rsidP="00796016">
            <w:pPr>
              <w:spacing w:after="4"/>
              <w:ind w:left="10" w:right="12" w:hanging="10"/>
              <w:jc w:val="center"/>
              <w:rPr>
                <w:rFonts w:eastAsia="Arial" w:cs="Arial"/>
                <w:color w:val="000000"/>
                <w:sz w:val="18"/>
                <w:szCs w:val="18"/>
              </w:rPr>
            </w:pPr>
          </w:p>
          <w:p w14:paraId="5F1A32A4" w14:textId="77777777" w:rsidR="00796016" w:rsidRPr="00796016" w:rsidRDefault="00796016" w:rsidP="00796016">
            <w:pPr>
              <w:spacing w:after="4"/>
              <w:ind w:left="10" w:right="12" w:hanging="10"/>
              <w:jc w:val="center"/>
              <w:rPr>
                <w:rFonts w:eastAsia="Arial" w:cs="Arial"/>
                <w:color w:val="000000"/>
                <w:sz w:val="18"/>
                <w:szCs w:val="18"/>
              </w:rPr>
            </w:pPr>
          </w:p>
          <w:p w14:paraId="0B15ACC6" w14:textId="77777777" w:rsidR="00796016" w:rsidRPr="00796016" w:rsidRDefault="00796016" w:rsidP="00796016">
            <w:pPr>
              <w:spacing w:after="4"/>
              <w:ind w:left="10" w:right="12" w:hanging="10"/>
              <w:jc w:val="center"/>
              <w:rPr>
                <w:rFonts w:eastAsia="Arial" w:cs="Arial"/>
                <w:color w:val="000000"/>
                <w:sz w:val="18"/>
                <w:szCs w:val="18"/>
              </w:rPr>
            </w:pPr>
          </w:p>
          <w:p w14:paraId="5991F0AF" w14:textId="77777777" w:rsidR="00796016" w:rsidRPr="00796016" w:rsidRDefault="00796016" w:rsidP="00796016">
            <w:pPr>
              <w:spacing w:after="4"/>
              <w:ind w:left="10" w:right="12" w:hanging="10"/>
              <w:jc w:val="center"/>
              <w:rPr>
                <w:rFonts w:eastAsia="Arial" w:cs="Arial"/>
                <w:color w:val="000000"/>
                <w:sz w:val="18"/>
                <w:szCs w:val="18"/>
              </w:rPr>
            </w:pPr>
          </w:p>
          <w:p w14:paraId="4ECB51B9" w14:textId="77777777" w:rsidR="00796016" w:rsidRPr="00796016" w:rsidRDefault="00796016" w:rsidP="00796016">
            <w:pPr>
              <w:spacing w:after="4"/>
              <w:ind w:left="10" w:right="12" w:hanging="10"/>
              <w:jc w:val="center"/>
              <w:rPr>
                <w:rFonts w:eastAsia="Arial" w:cs="Arial"/>
                <w:color w:val="000000"/>
                <w:sz w:val="18"/>
                <w:szCs w:val="18"/>
              </w:rPr>
            </w:pPr>
          </w:p>
          <w:p w14:paraId="690B127A" w14:textId="77777777" w:rsidR="00796016" w:rsidRPr="00796016" w:rsidRDefault="00796016" w:rsidP="00796016">
            <w:pPr>
              <w:spacing w:after="4"/>
              <w:ind w:left="10" w:right="12" w:hanging="10"/>
              <w:jc w:val="center"/>
              <w:rPr>
                <w:rFonts w:eastAsia="Arial" w:cs="Arial"/>
                <w:color w:val="000000"/>
                <w:sz w:val="18"/>
                <w:szCs w:val="18"/>
              </w:rPr>
            </w:pPr>
          </w:p>
          <w:p w14:paraId="68D0BE37" w14:textId="77777777" w:rsidR="00796016" w:rsidRPr="00796016" w:rsidRDefault="00796016" w:rsidP="00796016">
            <w:pPr>
              <w:spacing w:after="4"/>
              <w:ind w:left="10" w:right="12" w:hanging="10"/>
              <w:jc w:val="center"/>
              <w:rPr>
                <w:rFonts w:eastAsia="Arial" w:cs="Arial"/>
                <w:color w:val="000000"/>
                <w:sz w:val="18"/>
                <w:szCs w:val="18"/>
              </w:rPr>
            </w:pPr>
          </w:p>
          <w:p w14:paraId="2B1E3367" w14:textId="77777777" w:rsidR="00796016" w:rsidRPr="00796016" w:rsidRDefault="00796016" w:rsidP="00796016">
            <w:pPr>
              <w:spacing w:after="4"/>
              <w:ind w:left="10" w:right="12" w:hanging="10"/>
              <w:jc w:val="center"/>
              <w:rPr>
                <w:rFonts w:eastAsia="Arial" w:cs="Arial"/>
                <w:color w:val="000000"/>
                <w:sz w:val="18"/>
                <w:szCs w:val="18"/>
              </w:rPr>
            </w:pPr>
            <w:r w:rsidRPr="00796016">
              <w:rPr>
                <w:rFonts w:eastAsia="Arial" w:cs="Arial"/>
                <w:color w:val="000000"/>
                <w:sz w:val="18"/>
                <w:szCs w:val="18"/>
              </w:rPr>
              <w:t>CHIE: Plan de Mejoramiento IDU</w:t>
            </w:r>
          </w:p>
        </w:tc>
        <w:tc>
          <w:tcPr>
            <w:tcW w:w="3345" w:type="dxa"/>
            <w:shd w:val="clear" w:color="auto" w:fill="FFFFFF"/>
          </w:tcPr>
          <w:p w14:paraId="40A6ADB7"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 xml:space="preserve">específicas. Las acciones que sean formuladas deben estar orientadas a prevenir, detectar y corregir la ocurrencia de las causas que generaron las situaciones identificadas de manera interna o externa. La Oficina de Control Interno – OCI, monitorea y </w:t>
            </w:r>
          </w:p>
          <w:p w14:paraId="55632144"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 xml:space="preserve">Módulo para el Seguimiento y Control de los planes de mejoramiento de la entidad. La formulación de los planes de mejoramiento es el instrumento para desarrollar acciones que permitan el </w:t>
            </w:r>
            <w:r w:rsidRPr="00796016">
              <w:rPr>
                <w:rFonts w:eastAsia="Arial" w:cs="Arial"/>
                <w:color w:val="000000"/>
                <w:sz w:val="18"/>
                <w:szCs w:val="18"/>
              </w:rPr>
              <w:lastRenderedPageBreak/>
              <w:t>mejoramiento continuo en los procesos del instituto, a través de metas</w:t>
            </w:r>
          </w:p>
          <w:p w14:paraId="57001B19"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evalúa la ejecución y el avance de los planes de mejoramiento para asegurar su efectivo cumplimiento y la Implementación de las acciones de mejoramiento conforme con lo formulado; Igualmente realiza acompañamiento suministrando asesoría en la formulación de los planes de mejoramiento en lo referente a la metodología, teniendo en cuenta que la responsabilidad de la formulación y cumplimiento de las acciones es del área o áreas identificadas como responsables.</w:t>
            </w:r>
          </w:p>
        </w:tc>
        <w:tc>
          <w:tcPr>
            <w:tcW w:w="2610" w:type="dxa"/>
            <w:shd w:val="clear" w:color="auto" w:fill="FFFFFF"/>
          </w:tcPr>
          <w:p w14:paraId="3A1C6F6A" w14:textId="77777777" w:rsidR="00796016" w:rsidRPr="00796016" w:rsidRDefault="00796016" w:rsidP="00796016">
            <w:pPr>
              <w:spacing w:after="4"/>
              <w:ind w:left="10" w:right="-39" w:hanging="10"/>
              <w:rPr>
                <w:rFonts w:eastAsia="Arial" w:cs="Arial"/>
                <w:color w:val="000000"/>
                <w:sz w:val="18"/>
                <w:szCs w:val="18"/>
              </w:rPr>
            </w:pPr>
          </w:p>
          <w:p w14:paraId="6FEB0D79" w14:textId="77777777" w:rsidR="00796016" w:rsidRPr="00796016" w:rsidRDefault="00796016" w:rsidP="00796016">
            <w:pPr>
              <w:spacing w:after="4"/>
              <w:ind w:left="10" w:right="-39" w:hanging="10"/>
              <w:rPr>
                <w:rFonts w:eastAsia="Arial" w:cs="Arial"/>
                <w:color w:val="000000"/>
                <w:sz w:val="18"/>
                <w:szCs w:val="18"/>
              </w:rPr>
            </w:pPr>
          </w:p>
          <w:p w14:paraId="2770BE3D" w14:textId="77777777" w:rsidR="00796016" w:rsidRPr="00796016" w:rsidRDefault="00796016" w:rsidP="00796016">
            <w:pPr>
              <w:spacing w:after="4"/>
              <w:ind w:left="10" w:right="-39" w:hanging="10"/>
              <w:rPr>
                <w:rFonts w:eastAsia="Arial" w:cs="Arial"/>
                <w:color w:val="000000"/>
                <w:sz w:val="18"/>
                <w:szCs w:val="18"/>
              </w:rPr>
            </w:pPr>
          </w:p>
          <w:p w14:paraId="2B3EF790" w14:textId="77777777" w:rsidR="00796016" w:rsidRPr="00796016" w:rsidRDefault="00796016" w:rsidP="00796016">
            <w:pPr>
              <w:spacing w:after="4"/>
              <w:ind w:left="10" w:right="-39" w:hanging="10"/>
              <w:rPr>
                <w:rFonts w:eastAsia="Arial" w:cs="Arial"/>
                <w:color w:val="000000"/>
                <w:sz w:val="18"/>
                <w:szCs w:val="18"/>
              </w:rPr>
            </w:pPr>
          </w:p>
          <w:p w14:paraId="29AC1B24" w14:textId="77777777" w:rsidR="00796016" w:rsidRPr="00796016" w:rsidRDefault="00796016" w:rsidP="00796016">
            <w:pPr>
              <w:spacing w:after="4"/>
              <w:ind w:left="10" w:right="-39" w:hanging="10"/>
              <w:rPr>
                <w:rFonts w:eastAsia="Arial" w:cs="Arial"/>
                <w:color w:val="000000"/>
                <w:sz w:val="18"/>
                <w:szCs w:val="18"/>
              </w:rPr>
            </w:pPr>
          </w:p>
          <w:p w14:paraId="4A9A0706"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7283BDEC" w14:textId="77777777" w:rsidTr="00796016">
        <w:trPr>
          <w:trHeight w:val="754"/>
          <w:jc w:val="center"/>
        </w:trPr>
        <w:tc>
          <w:tcPr>
            <w:tcW w:w="1320" w:type="dxa"/>
            <w:shd w:val="clear" w:color="auto" w:fill="FFFFFF"/>
          </w:tcPr>
          <w:p w14:paraId="7D16EB71" w14:textId="77777777" w:rsidR="00796016" w:rsidRPr="00796016" w:rsidRDefault="00796016" w:rsidP="00796016">
            <w:pPr>
              <w:spacing w:after="4"/>
              <w:ind w:left="10" w:right="-67" w:hanging="10"/>
              <w:jc w:val="center"/>
              <w:rPr>
                <w:rFonts w:eastAsia="Arial" w:cs="Arial"/>
                <w:color w:val="000000"/>
                <w:sz w:val="18"/>
                <w:szCs w:val="18"/>
              </w:rPr>
            </w:pPr>
          </w:p>
          <w:p w14:paraId="73534688" w14:textId="77777777" w:rsidR="00796016" w:rsidRPr="00796016" w:rsidRDefault="00796016" w:rsidP="00796016">
            <w:pPr>
              <w:spacing w:after="4"/>
              <w:ind w:left="10" w:right="-67" w:hanging="10"/>
              <w:jc w:val="center"/>
              <w:rPr>
                <w:rFonts w:eastAsia="Arial" w:cs="Arial"/>
                <w:color w:val="000000"/>
                <w:sz w:val="18"/>
                <w:szCs w:val="18"/>
              </w:rPr>
            </w:pPr>
          </w:p>
          <w:p w14:paraId="5CC5D29B" w14:textId="77777777" w:rsidR="00796016" w:rsidRPr="00796016" w:rsidRDefault="00796016" w:rsidP="00796016">
            <w:pPr>
              <w:spacing w:after="4"/>
              <w:ind w:left="10" w:right="-67" w:hanging="10"/>
              <w:jc w:val="center"/>
              <w:rPr>
                <w:rFonts w:eastAsia="Arial" w:cs="Arial"/>
                <w:color w:val="000000"/>
                <w:sz w:val="18"/>
                <w:szCs w:val="18"/>
              </w:rPr>
            </w:pPr>
          </w:p>
          <w:p w14:paraId="2C2D603F" w14:textId="77777777" w:rsidR="00796016" w:rsidRPr="00796016" w:rsidRDefault="00796016" w:rsidP="00796016">
            <w:pPr>
              <w:spacing w:after="4"/>
              <w:ind w:left="10" w:right="-67" w:hanging="10"/>
              <w:jc w:val="center"/>
              <w:rPr>
                <w:rFonts w:eastAsia="Arial" w:cs="Arial"/>
                <w:color w:val="000000"/>
                <w:sz w:val="18"/>
                <w:szCs w:val="18"/>
              </w:rPr>
            </w:pPr>
          </w:p>
          <w:p w14:paraId="63D225DB" w14:textId="77777777" w:rsidR="00796016" w:rsidRPr="00796016" w:rsidRDefault="00796016" w:rsidP="00796016">
            <w:pPr>
              <w:spacing w:after="4"/>
              <w:ind w:left="10" w:right="-67" w:hanging="10"/>
              <w:jc w:val="center"/>
              <w:rPr>
                <w:rFonts w:eastAsia="Arial" w:cs="Arial"/>
                <w:color w:val="000000"/>
                <w:sz w:val="18"/>
                <w:szCs w:val="18"/>
              </w:rPr>
            </w:pPr>
          </w:p>
          <w:p w14:paraId="10031BA7" w14:textId="77777777" w:rsidR="00796016" w:rsidRPr="00796016" w:rsidRDefault="00796016" w:rsidP="00796016">
            <w:pPr>
              <w:spacing w:after="4"/>
              <w:ind w:left="10" w:right="-67" w:hanging="10"/>
              <w:jc w:val="center"/>
              <w:rPr>
                <w:rFonts w:eastAsia="Arial" w:cs="Arial"/>
                <w:color w:val="000000"/>
                <w:sz w:val="18"/>
                <w:szCs w:val="18"/>
              </w:rPr>
            </w:pPr>
          </w:p>
          <w:p w14:paraId="62488805" w14:textId="77777777" w:rsidR="00796016" w:rsidRPr="00796016" w:rsidRDefault="00796016" w:rsidP="00796016">
            <w:pPr>
              <w:spacing w:after="4"/>
              <w:ind w:left="10" w:right="-67" w:hanging="10"/>
              <w:jc w:val="center"/>
              <w:rPr>
                <w:rFonts w:eastAsia="Arial" w:cs="Arial"/>
                <w:color w:val="000000"/>
                <w:sz w:val="18"/>
                <w:szCs w:val="18"/>
              </w:rPr>
            </w:pPr>
          </w:p>
          <w:p w14:paraId="1397040E"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2</w:t>
            </w:r>
          </w:p>
        </w:tc>
        <w:tc>
          <w:tcPr>
            <w:tcW w:w="2520" w:type="dxa"/>
            <w:shd w:val="clear" w:color="auto" w:fill="FFFFFF"/>
          </w:tcPr>
          <w:p w14:paraId="23835791" w14:textId="77777777" w:rsidR="00796016" w:rsidRPr="00796016" w:rsidRDefault="00796016" w:rsidP="00796016">
            <w:pPr>
              <w:spacing w:after="4"/>
              <w:ind w:left="10" w:right="12" w:hanging="10"/>
              <w:rPr>
                <w:rFonts w:eastAsia="Arial" w:cs="Arial"/>
                <w:color w:val="000000"/>
                <w:sz w:val="18"/>
                <w:szCs w:val="18"/>
              </w:rPr>
            </w:pPr>
          </w:p>
          <w:p w14:paraId="00C31E49" w14:textId="77777777" w:rsidR="00796016" w:rsidRPr="00796016" w:rsidRDefault="00796016" w:rsidP="00796016">
            <w:pPr>
              <w:spacing w:after="4"/>
              <w:ind w:left="10" w:right="12" w:hanging="10"/>
              <w:rPr>
                <w:rFonts w:eastAsia="Arial" w:cs="Arial"/>
                <w:color w:val="000000"/>
                <w:sz w:val="18"/>
                <w:szCs w:val="18"/>
              </w:rPr>
            </w:pPr>
          </w:p>
          <w:p w14:paraId="586D8A5E" w14:textId="77777777" w:rsidR="00796016" w:rsidRPr="00796016" w:rsidRDefault="00796016" w:rsidP="00796016">
            <w:pPr>
              <w:spacing w:after="4"/>
              <w:ind w:left="10" w:right="12" w:hanging="10"/>
              <w:rPr>
                <w:rFonts w:eastAsia="Arial" w:cs="Arial"/>
                <w:color w:val="000000"/>
                <w:sz w:val="18"/>
                <w:szCs w:val="18"/>
              </w:rPr>
            </w:pPr>
          </w:p>
          <w:p w14:paraId="7D622CA9" w14:textId="77777777" w:rsidR="00796016" w:rsidRPr="00796016" w:rsidRDefault="00796016" w:rsidP="00796016">
            <w:pPr>
              <w:spacing w:after="4"/>
              <w:ind w:left="10" w:right="12" w:hanging="10"/>
              <w:rPr>
                <w:rFonts w:eastAsia="Arial" w:cs="Arial"/>
                <w:color w:val="000000"/>
                <w:sz w:val="18"/>
                <w:szCs w:val="18"/>
              </w:rPr>
            </w:pPr>
          </w:p>
          <w:p w14:paraId="3A584602" w14:textId="77777777" w:rsidR="00796016" w:rsidRPr="00796016" w:rsidRDefault="00796016" w:rsidP="00796016">
            <w:pPr>
              <w:spacing w:after="4"/>
              <w:ind w:left="10" w:right="12" w:hanging="10"/>
              <w:rPr>
                <w:rFonts w:eastAsia="Arial" w:cs="Arial"/>
                <w:color w:val="000000"/>
                <w:sz w:val="18"/>
                <w:szCs w:val="18"/>
              </w:rPr>
            </w:pPr>
          </w:p>
          <w:p w14:paraId="678282E1" w14:textId="77777777" w:rsidR="00796016" w:rsidRPr="00796016" w:rsidRDefault="00796016" w:rsidP="00796016">
            <w:pPr>
              <w:spacing w:after="4"/>
              <w:ind w:left="10" w:right="12" w:hanging="10"/>
              <w:rPr>
                <w:rFonts w:eastAsia="Arial" w:cs="Arial"/>
                <w:color w:val="000000"/>
                <w:sz w:val="18"/>
                <w:szCs w:val="18"/>
              </w:rPr>
            </w:pPr>
          </w:p>
          <w:p w14:paraId="14E3EEDF" w14:textId="77777777" w:rsidR="00796016" w:rsidRPr="00796016" w:rsidRDefault="00796016" w:rsidP="00796016">
            <w:pPr>
              <w:spacing w:after="4"/>
              <w:ind w:left="10" w:right="12" w:hanging="10"/>
              <w:rPr>
                <w:rFonts w:eastAsia="Arial" w:cs="Arial"/>
                <w:color w:val="000000"/>
                <w:sz w:val="18"/>
                <w:szCs w:val="18"/>
              </w:rPr>
            </w:pPr>
          </w:p>
          <w:p w14:paraId="074FA187"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CHIE: Plan Anual de Adquisiciones</w:t>
            </w:r>
          </w:p>
        </w:tc>
        <w:tc>
          <w:tcPr>
            <w:tcW w:w="3345" w:type="dxa"/>
            <w:shd w:val="clear" w:color="auto" w:fill="FFFFFF"/>
          </w:tcPr>
          <w:p w14:paraId="14F47A95"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 xml:space="preserve">Módulo para el registro y seguimiento del Plan Anual de Adquisiciones del área. Cada vigencia debe contar con un plan anual de adquisiciones definido, para esto la oficina de gestión corporativa lidera el proceso iniciando con la parametrización del plan anual de adquisiciones, esta parametrización debe ser informada a cada área para que realice el ingreso de las necesidades contractuales para la vigencia, donde se establecen unas fechas de programación de actividades y realización de pagos. La oficina asesora de planeación lidera la proyección del presupuesto y las necesidades aprobadas por la administración central. Desde las subdirecciones generales se ordena ajustar a nivel de contrato el plan operativo anual de inversión desagregado en el plan anual de adquisiciones. </w:t>
            </w:r>
          </w:p>
        </w:tc>
        <w:tc>
          <w:tcPr>
            <w:tcW w:w="2610" w:type="dxa"/>
            <w:shd w:val="clear" w:color="auto" w:fill="FFFFFF"/>
          </w:tcPr>
          <w:p w14:paraId="020F64FF" w14:textId="77777777" w:rsidR="00796016" w:rsidRPr="00796016" w:rsidRDefault="00796016" w:rsidP="00796016">
            <w:pPr>
              <w:spacing w:after="4"/>
              <w:ind w:left="10" w:right="-39" w:hanging="10"/>
              <w:rPr>
                <w:rFonts w:eastAsia="Arial" w:cs="Arial"/>
                <w:color w:val="000000"/>
                <w:sz w:val="18"/>
                <w:szCs w:val="18"/>
              </w:rPr>
            </w:pPr>
          </w:p>
          <w:p w14:paraId="23A24D53" w14:textId="77777777" w:rsidR="00796016" w:rsidRPr="00796016" w:rsidRDefault="00796016" w:rsidP="00796016">
            <w:pPr>
              <w:spacing w:after="4"/>
              <w:ind w:left="10" w:right="-39" w:hanging="10"/>
              <w:rPr>
                <w:rFonts w:eastAsia="Arial" w:cs="Arial"/>
                <w:color w:val="000000"/>
                <w:sz w:val="18"/>
                <w:szCs w:val="18"/>
              </w:rPr>
            </w:pPr>
          </w:p>
          <w:p w14:paraId="247D35F5" w14:textId="77777777" w:rsidR="00796016" w:rsidRPr="00796016" w:rsidRDefault="00796016" w:rsidP="00796016">
            <w:pPr>
              <w:spacing w:after="4"/>
              <w:ind w:left="10" w:right="-39" w:hanging="10"/>
              <w:rPr>
                <w:rFonts w:eastAsia="Arial" w:cs="Arial"/>
                <w:color w:val="000000"/>
                <w:sz w:val="18"/>
                <w:szCs w:val="18"/>
              </w:rPr>
            </w:pPr>
          </w:p>
          <w:p w14:paraId="728BC973" w14:textId="77777777" w:rsidR="00796016" w:rsidRPr="00796016" w:rsidRDefault="00796016" w:rsidP="00796016">
            <w:pPr>
              <w:spacing w:after="4"/>
              <w:ind w:left="10" w:right="-39" w:hanging="10"/>
              <w:rPr>
                <w:rFonts w:eastAsia="Arial" w:cs="Arial"/>
                <w:color w:val="000000"/>
                <w:sz w:val="18"/>
                <w:szCs w:val="18"/>
              </w:rPr>
            </w:pPr>
          </w:p>
          <w:p w14:paraId="77BC2B9F" w14:textId="77777777" w:rsidR="00796016" w:rsidRPr="00796016" w:rsidRDefault="00796016" w:rsidP="00796016">
            <w:pPr>
              <w:spacing w:after="4"/>
              <w:ind w:left="10" w:right="-39" w:hanging="10"/>
              <w:rPr>
                <w:rFonts w:eastAsia="Arial" w:cs="Arial"/>
                <w:color w:val="000000"/>
                <w:sz w:val="18"/>
                <w:szCs w:val="18"/>
              </w:rPr>
            </w:pPr>
          </w:p>
          <w:p w14:paraId="08E273DE"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8B0399D" w14:textId="77777777" w:rsidTr="00796016">
        <w:trPr>
          <w:trHeight w:val="1200"/>
          <w:jc w:val="center"/>
        </w:trPr>
        <w:tc>
          <w:tcPr>
            <w:tcW w:w="1320" w:type="dxa"/>
            <w:shd w:val="clear" w:color="auto" w:fill="FFFFFF"/>
          </w:tcPr>
          <w:p w14:paraId="431A025E" w14:textId="77777777" w:rsidR="00796016" w:rsidRPr="00796016" w:rsidRDefault="00796016" w:rsidP="00796016">
            <w:pPr>
              <w:spacing w:after="4"/>
              <w:ind w:left="10" w:right="-67" w:hanging="10"/>
              <w:jc w:val="center"/>
              <w:rPr>
                <w:rFonts w:eastAsia="Arial" w:cs="Arial"/>
                <w:color w:val="000000"/>
                <w:sz w:val="18"/>
                <w:szCs w:val="18"/>
              </w:rPr>
            </w:pPr>
          </w:p>
          <w:p w14:paraId="57D99EE6" w14:textId="77777777" w:rsidR="00796016" w:rsidRPr="00796016" w:rsidRDefault="00796016" w:rsidP="00796016">
            <w:pPr>
              <w:spacing w:after="4"/>
              <w:ind w:left="10" w:right="-67" w:hanging="10"/>
              <w:jc w:val="center"/>
              <w:rPr>
                <w:rFonts w:eastAsia="Arial" w:cs="Arial"/>
                <w:color w:val="000000"/>
                <w:sz w:val="18"/>
                <w:szCs w:val="18"/>
              </w:rPr>
            </w:pPr>
          </w:p>
          <w:p w14:paraId="52B1B3B9"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3</w:t>
            </w:r>
          </w:p>
        </w:tc>
        <w:tc>
          <w:tcPr>
            <w:tcW w:w="2520" w:type="dxa"/>
            <w:shd w:val="clear" w:color="auto" w:fill="FFFFFF"/>
          </w:tcPr>
          <w:p w14:paraId="064895B4" w14:textId="77777777" w:rsidR="00796016" w:rsidRPr="00796016" w:rsidRDefault="00796016" w:rsidP="00796016">
            <w:pPr>
              <w:spacing w:after="4"/>
              <w:ind w:left="10" w:right="12" w:hanging="10"/>
              <w:rPr>
                <w:rFonts w:eastAsia="Arial" w:cs="Arial"/>
                <w:color w:val="000000"/>
                <w:sz w:val="18"/>
                <w:szCs w:val="18"/>
              </w:rPr>
            </w:pPr>
          </w:p>
          <w:p w14:paraId="29A3D789" w14:textId="77777777" w:rsidR="00796016" w:rsidRPr="00796016" w:rsidRDefault="00796016" w:rsidP="00796016">
            <w:pPr>
              <w:spacing w:after="4"/>
              <w:ind w:left="10" w:right="12" w:hanging="10"/>
              <w:rPr>
                <w:rFonts w:eastAsia="Arial" w:cs="Arial"/>
                <w:color w:val="000000"/>
                <w:sz w:val="18"/>
                <w:szCs w:val="18"/>
              </w:rPr>
            </w:pPr>
          </w:p>
          <w:p w14:paraId="0D905EA4"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SUE: Documentos SIG</w:t>
            </w:r>
          </w:p>
        </w:tc>
        <w:tc>
          <w:tcPr>
            <w:tcW w:w="3345" w:type="dxa"/>
            <w:shd w:val="clear" w:color="auto" w:fill="FFFFFF"/>
          </w:tcPr>
          <w:p w14:paraId="768B7212"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la gestión y control de los documentos del sistema integrado de gestión de la entidad: Caracterización de servicios, Manual Administrativo, Especificación Técnica, Formato, Cartilla, Guía, Instructivo, Procedimiento, Documento, Plan, Manual operativo y Caracterización.</w:t>
            </w:r>
          </w:p>
        </w:tc>
        <w:tc>
          <w:tcPr>
            <w:tcW w:w="2610" w:type="dxa"/>
            <w:shd w:val="clear" w:color="auto" w:fill="FFFFFF"/>
          </w:tcPr>
          <w:p w14:paraId="5EA41B17"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9DAC3B2" w14:textId="77777777" w:rsidTr="00796016">
        <w:trPr>
          <w:trHeight w:val="900"/>
          <w:jc w:val="center"/>
        </w:trPr>
        <w:tc>
          <w:tcPr>
            <w:tcW w:w="1320" w:type="dxa"/>
            <w:shd w:val="clear" w:color="auto" w:fill="FFFFFF"/>
          </w:tcPr>
          <w:p w14:paraId="7B9F2A54" w14:textId="77777777" w:rsidR="00796016" w:rsidRPr="00796016" w:rsidRDefault="00796016" w:rsidP="00796016">
            <w:pPr>
              <w:spacing w:after="4"/>
              <w:ind w:left="10" w:right="-67" w:hanging="10"/>
              <w:jc w:val="center"/>
              <w:rPr>
                <w:rFonts w:eastAsia="Arial" w:cs="Arial"/>
                <w:color w:val="000000"/>
                <w:sz w:val="18"/>
                <w:szCs w:val="18"/>
              </w:rPr>
            </w:pPr>
          </w:p>
          <w:p w14:paraId="2427C0BE" w14:textId="77777777" w:rsidR="00796016" w:rsidRPr="00796016" w:rsidRDefault="00796016" w:rsidP="00796016">
            <w:pPr>
              <w:spacing w:after="4"/>
              <w:ind w:left="10" w:right="-67" w:hanging="10"/>
              <w:jc w:val="center"/>
              <w:rPr>
                <w:rFonts w:eastAsia="Arial" w:cs="Arial"/>
                <w:color w:val="000000"/>
                <w:sz w:val="18"/>
                <w:szCs w:val="18"/>
              </w:rPr>
            </w:pPr>
          </w:p>
          <w:p w14:paraId="241A05FA"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4</w:t>
            </w:r>
          </w:p>
        </w:tc>
        <w:tc>
          <w:tcPr>
            <w:tcW w:w="2520" w:type="dxa"/>
            <w:shd w:val="clear" w:color="auto" w:fill="FFFFFF"/>
          </w:tcPr>
          <w:p w14:paraId="15641034" w14:textId="77777777" w:rsidR="00796016" w:rsidRPr="00796016" w:rsidRDefault="00796016" w:rsidP="00796016">
            <w:pPr>
              <w:spacing w:after="4"/>
              <w:ind w:left="10" w:right="12" w:hanging="10"/>
              <w:rPr>
                <w:rFonts w:eastAsia="Arial" w:cs="Arial"/>
                <w:color w:val="000000"/>
                <w:sz w:val="18"/>
                <w:szCs w:val="18"/>
              </w:rPr>
            </w:pPr>
          </w:p>
          <w:p w14:paraId="3ACE6033"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SUE: Gestión del Conocimiento</w:t>
            </w:r>
          </w:p>
        </w:tc>
        <w:tc>
          <w:tcPr>
            <w:tcW w:w="3345" w:type="dxa"/>
            <w:shd w:val="clear" w:color="auto" w:fill="FFFFFF"/>
          </w:tcPr>
          <w:p w14:paraId="1A4D5F0B"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el registro de conocimiento de las principales actividades realizadas por los contratistas y funcionarios de la entidad.</w:t>
            </w:r>
          </w:p>
        </w:tc>
        <w:tc>
          <w:tcPr>
            <w:tcW w:w="2610" w:type="dxa"/>
            <w:shd w:val="clear" w:color="auto" w:fill="FFFFFF"/>
          </w:tcPr>
          <w:p w14:paraId="2543ECA9"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1905A73" w14:textId="77777777" w:rsidTr="00796016">
        <w:trPr>
          <w:trHeight w:val="900"/>
          <w:jc w:val="center"/>
        </w:trPr>
        <w:tc>
          <w:tcPr>
            <w:tcW w:w="1320" w:type="dxa"/>
            <w:shd w:val="clear" w:color="auto" w:fill="FFFFFF"/>
          </w:tcPr>
          <w:p w14:paraId="18925544" w14:textId="77777777" w:rsidR="00796016" w:rsidRPr="00796016" w:rsidRDefault="00796016" w:rsidP="00796016">
            <w:pPr>
              <w:spacing w:after="4"/>
              <w:ind w:left="10" w:right="-67" w:hanging="10"/>
              <w:jc w:val="center"/>
              <w:rPr>
                <w:rFonts w:eastAsia="Arial" w:cs="Arial"/>
                <w:color w:val="000000"/>
                <w:sz w:val="18"/>
                <w:szCs w:val="18"/>
              </w:rPr>
            </w:pPr>
          </w:p>
          <w:p w14:paraId="40DDBDC3" w14:textId="77777777" w:rsidR="00796016" w:rsidRPr="00796016" w:rsidRDefault="00796016" w:rsidP="00796016">
            <w:pPr>
              <w:spacing w:after="4"/>
              <w:ind w:left="10" w:right="-67" w:hanging="10"/>
              <w:jc w:val="center"/>
              <w:rPr>
                <w:rFonts w:eastAsia="Arial" w:cs="Arial"/>
                <w:color w:val="000000"/>
                <w:sz w:val="18"/>
                <w:szCs w:val="18"/>
              </w:rPr>
            </w:pPr>
          </w:p>
          <w:p w14:paraId="15C5B430"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5</w:t>
            </w:r>
          </w:p>
        </w:tc>
        <w:tc>
          <w:tcPr>
            <w:tcW w:w="2520" w:type="dxa"/>
            <w:shd w:val="clear" w:color="auto" w:fill="FFFFFF"/>
          </w:tcPr>
          <w:p w14:paraId="5C9E60D0" w14:textId="77777777" w:rsidR="00796016" w:rsidRPr="00796016" w:rsidRDefault="00796016" w:rsidP="00796016">
            <w:pPr>
              <w:spacing w:after="4"/>
              <w:ind w:left="10" w:right="12" w:hanging="10"/>
              <w:rPr>
                <w:rFonts w:eastAsia="Arial" w:cs="Arial"/>
                <w:color w:val="000000"/>
                <w:sz w:val="18"/>
                <w:szCs w:val="18"/>
              </w:rPr>
            </w:pPr>
          </w:p>
          <w:p w14:paraId="42F5016D"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SUE: plan_desarrollo_distrital</w:t>
            </w:r>
          </w:p>
        </w:tc>
        <w:tc>
          <w:tcPr>
            <w:tcW w:w="3345" w:type="dxa"/>
            <w:shd w:val="clear" w:color="auto" w:fill="FFFFFF"/>
          </w:tcPr>
          <w:p w14:paraId="4C4481B9"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el registro de los planes de desarrollo de las administraciones distritales: Eje, programas y Metas.</w:t>
            </w:r>
          </w:p>
        </w:tc>
        <w:tc>
          <w:tcPr>
            <w:tcW w:w="2610" w:type="dxa"/>
            <w:shd w:val="clear" w:color="auto" w:fill="FFFFFF"/>
          </w:tcPr>
          <w:p w14:paraId="7B3168DA"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8FFD6BE" w14:textId="77777777" w:rsidTr="00796016">
        <w:trPr>
          <w:trHeight w:val="900"/>
          <w:jc w:val="center"/>
        </w:trPr>
        <w:tc>
          <w:tcPr>
            <w:tcW w:w="1320" w:type="dxa"/>
            <w:shd w:val="clear" w:color="auto" w:fill="FFFFFF"/>
          </w:tcPr>
          <w:p w14:paraId="09EAACF2" w14:textId="77777777" w:rsidR="00796016" w:rsidRPr="00796016" w:rsidRDefault="00796016" w:rsidP="00796016">
            <w:pPr>
              <w:spacing w:after="4"/>
              <w:ind w:left="10" w:right="-67" w:hanging="10"/>
              <w:jc w:val="center"/>
              <w:rPr>
                <w:rFonts w:eastAsia="Arial" w:cs="Arial"/>
                <w:color w:val="000000"/>
                <w:sz w:val="18"/>
                <w:szCs w:val="18"/>
              </w:rPr>
            </w:pPr>
          </w:p>
          <w:p w14:paraId="0AF9781D" w14:textId="77777777" w:rsidR="00796016" w:rsidRPr="00796016" w:rsidRDefault="00796016" w:rsidP="00796016">
            <w:pPr>
              <w:spacing w:after="4"/>
              <w:ind w:left="10" w:right="-67" w:hanging="10"/>
              <w:jc w:val="center"/>
              <w:rPr>
                <w:rFonts w:eastAsia="Arial" w:cs="Arial"/>
                <w:color w:val="000000"/>
                <w:sz w:val="18"/>
                <w:szCs w:val="18"/>
              </w:rPr>
            </w:pPr>
          </w:p>
          <w:p w14:paraId="1F81ACDB"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6</w:t>
            </w:r>
          </w:p>
        </w:tc>
        <w:tc>
          <w:tcPr>
            <w:tcW w:w="2520" w:type="dxa"/>
            <w:shd w:val="clear" w:color="auto" w:fill="FFFFFF"/>
          </w:tcPr>
          <w:p w14:paraId="4CD10980" w14:textId="77777777" w:rsidR="00796016" w:rsidRPr="00796016" w:rsidRDefault="00796016" w:rsidP="00796016">
            <w:pPr>
              <w:spacing w:after="4"/>
              <w:ind w:left="10" w:right="12" w:hanging="10"/>
              <w:rPr>
                <w:rFonts w:eastAsia="Arial" w:cs="Arial"/>
                <w:color w:val="000000"/>
                <w:sz w:val="18"/>
                <w:szCs w:val="18"/>
              </w:rPr>
            </w:pPr>
          </w:p>
          <w:p w14:paraId="0A665955"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SUE: mapa_procesos_idu</w:t>
            </w:r>
          </w:p>
        </w:tc>
        <w:tc>
          <w:tcPr>
            <w:tcW w:w="3345" w:type="dxa"/>
            <w:shd w:val="clear" w:color="auto" w:fill="FFFFFF"/>
          </w:tcPr>
          <w:p w14:paraId="137DBF97"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de registro de los procesos de la entidad.</w:t>
            </w:r>
          </w:p>
        </w:tc>
        <w:tc>
          <w:tcPr>
            <w:tcW w:w="2610" w:type="dxa"/>
            <w:shd w:val="clear" w:color="auto" w:fill="FFFFFF"/>
          </w:tcPr>
          <w:p w14:paraId="5A2BAFB0"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2E2A986E" w14:textId="77777777" w:rsidTr="00796016">
        <w:trPr>
          <w:trHeight w:val="900"/>
          <w:jc w:val="center"/>
        </w:trPr>
        <w:tc>
          <w:tcPr>
            <w:tcW w:w="1320" w:type="dxa"/>
            <w:shd w:val="clear" w:color="auto" w:fill="FFFFFF"/>
          </w:tcPr>
          <w:p w14:paraId="69DE0EC3" w14:textId="77777777" w:rsidR="00796016" w:rsidRPr="00796016" w:rsidRDefault="00796016" w:rsidP="00796016">
            <w:pPr>
              <w:spacing w:after="4"/>
              <w:ind w:left="10" w:right="-67" w:hanging="10"/>
              <w:jc w:val="center"/>
              <w:rPr>
                <w:rFonts w:eastAsia="Arial" w:cs="Arial"/>
                <w:color w:val="000000"/>
                <w:sz w:val="18"/>
                <w:szCs w:val="18"/>
              </w:rPr>
            </w:pPr>
          </w:p>
          <w:p w14:paraId="06E94395" w14:textId="77777777" w:rsidR="00796016" w:rsidRPr="00796016" w:rsidRDefault="00796016" w:rsidP="00796016">
            <w:pPr>
              <w:spacing w:after="4"/>
              <w:ind w:left="10" w:right="-67" w:hanging="10"/>
              <w:jc w:val="center"/>
              <w:rPr>
                <w:rFonts w:eastAsia="Arial" w:cs="Arial"/>
                <w:color w:val="000000"/>
                <w:sz w:val="18"/>
                <w:szCs w:val="18"/>
              </w:rPr>
            </w:pPr>
          </w:p>
          <w:p w14:paraId="3DD25E75"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7</w:t>
            </w:r>
          </w:p>
        </w:tc>
        <w:tc>
          <w:tcPr>
            <w:tcW w:w="2520" w:type="dxa"/>
            <w:shd w:val="clear" w:color="auto" w:fill="FFFFFF"/>
          </w:tcPr>
          <w:p w14:paraId="4A7E723D" w14:textId="77777777" w:rsidR="00796016" w:rsidRPr="00796016" w:rsidRDefault="00796016" w:rsidP="00796016">
            <w:pPr>
              <w:spacing w:after="4"/>
              <w:ind w:left="10" w:right="12" w:hanging="10"/>
              <w:rPr>
                <w:rFonts w:eastAsia="Arial" w:cs="Arial"/>
                <w:color w:val="000000"/>
                <w:sz w:val="18"/>
                <w:szCs w:val="18"/>
              </w:rPr>
            </w:pPr>
          </w:p>
          <w:p w14:paraId="6FF16FCA"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BACHUE: Gestión de PQRS Canales</w:t>
            </w:r>
          </w:p>
        </w:tc>
        <w:tc>
          <w:tcPr>
            <w:tcW w:w="3345" w:type="dxa"/>
            <w:shd w:val="clear" w:color="auto" w:fill="FFFFFF"/>
          </w:tcPr>
          <w:p w14:paraId="1C5A8C39"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registro y seguimiento de PQRS que llegan al IDU por los diferentes canales de atención como presencial, telefónica, chat, correo electrónico.</w:t>
            </w:r>
          </w:p>
        </w:tc>
        <w:tc>
          <w:tcPr>
            <w:tcW w:w="2610" w:type="dxa"/>
            <w:shd w:val="clear" w:color="auto" w:fill="FFFFFF"/>
          </w:tcPr>
          <w:p w14:paraId="58C239A7"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3517D4C" w14:textId="77777777" w:rsidTr="00796016">
        <w:trPr>
          <w:trHeight w:val="900"/>
          <w:jc w:val="center"/>
        </w:trPr>
        <w:tc>
          <w:tcPr>
            <w:tcW w:w="1320" w:type="dxa"/>
            <w:shd w:val="clear" w:color="auto" w:fill="FFFFFF"/>
          </w:tcPr>
          <w:p w14:paraId="332688DB" w14:textId="77777777" w:rsidR="00796016" w:rsidRPr="00796016" w:rsidRDefault="00796016" w:rsidP="00796016">
            <w:pPr>
              <w:spacing w:after="4"/>
              <w:ind w:left="10" w:right="-67" w:hanging="10"/>
              <w:jc w:val="center"/>
              <w:rPr>
                <w:rFonts w:eastAsia="Arial" w:cs="Arial"/>
                <w:color w:val="000000"/>
                <w:sz w:val="18"/>
                <w:szCs w:val="18"/>
              </w:rPr>
            </w:pPr>
          </w:p>
          <w:p w14:paraId="685D0BAE" w14:textId="77777777" w:rsidR="00796016" w:rsidRPr="00796016" w:rsidRDefault="00796016" w:rsidP="00796016">
            <w:pPr>
              <w:spacing w:after="4"/>
              <w:ind w:left="10" w:right="-67" w:hanging="10"/>
              <w:jc w:val="center"/>
              <w:rPr>
                <w:rFonts w:eastAsia="Arial" w:cs="Arial"/>
                <w:color w:val="000000"/>
                <w:sz w:val="18"/>
                <w:szCs w:val="18"/>
              </w:rPr>
            </w:pPr>
          </w:p>
          <w:p w14:paraId="5495EF0C"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8</w:t>
            </w:r>
          </w:p>
        </w:tc>
        <w:tc>
          <w:tcPr>
            <w:tcW w:w="2520" w:type="dxa"/>
            <w:shd w:val="clear" w:color="auto" w:fill="FFFFFF"/>
          </w:tcPr>
          <w:p w14:paraId="17007B39" w14:textId="77777777" w:rsidR="00796016" w:rsidRPr="00796016" w:rsidRDefault="00796016" w:rsidP="00796016">
            <w:pPr>
              <w:spacing w:after="4"/>
              <w:ind w:left="10" w:right="12" w:hanging="10"/>
              <w:rPr>
                <w:rFonts w:eastAsia="Arial" w:cs="Arial"/>
                <w:color w:val="000000"/>
                <w:sz w:val="18"/>
                <w:szCs w:val="18"/>
              </w:rPr>
            </w:pPr>
          </w:p>
          <w:p w14:paraId="088407B6"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BACHUE: Gestión de PQRS Puntos IDU</w:t>
            </w:r>
          </w:p>
        </w:tc>
        <w:tc>
          <w:tcPr>
            <w:tcW w:w="3345" w:type="dxa"/>
            <w:shd w:val="clear" w:color="auto" w:fill="FFFFFF"/>
          </w:tcPr>
          <w:p w14:paraId="4C2887F7"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registro y seguimiento de PQRS que llegan al IDU por los puntos IDU de las diferentes obras en la ciudad.</w:t>
            </w:r>
          </w:p>
        </w:tc>
        <w:tc>
          <w:tcPr>
            <w:tcW w:w="2610" w:type="dxa"/>
            <w:shd w:val="clear" w:color="auto" w:fill="FFFFFF"/>
          </w:tcPr>
          <w:p w14:paraId="49F4E712"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55649A75" w14:textId="77777777" w:rsidTr="00796016">
        <w:trPr>
          <w:trHeight w:val="900"/>
          <w:jc w:val="center"/>
        </w:trPr>
        <w:tc>
          <w:tcPr>
            <w:tcW w:w="1320" w:type="dxa"/>
            <w:shd w:val="clear" w:color="auto" w:fill="FFFFFF"/>
          </w:tcPr>
          <w:p w14:paraId="7840ABB1" w14:textId="77777777" w:rsidR="00796016" w:rsidRPr="00796016" w:rsidRDefault="00796016" w:rsidP="00796016">
            <w:pPr>
              <w:spacing w:after="4"/>
              <w:ind w:left="10" w:right="-67" w:hanging="10"/>
              <w:jc w:val="center"/>
              <w:rPr>
                <w:rFonts w:eastAsia="Arial" w:cs="Arial"/>
                <w:color w:val="000000"/>
                <w:sz w:val="18"/>
                <w:szCs w:val="18"/>
              </w:rPr>
            </w:pPr>
          </w:p>
          <w:p w14:paraId="64079265" w14:textId="77777777" w:rsidR="00796016" w:rsidRPr="00796016" w:rsidRDefault="00796016" w:rsidP="00796016">
            <w:pPr>
              <w:spacing w:after="4"/>
              <w:ind w:left="10" w:right="-67" w:hanging="10"/>
              <w:jc w:val="center"/>
              <w:rPr>
                <w:rFonts w:eastAsia="Arial" w:cs="Arial"/>
                <w:color w:val="000000"/>
                <w:sz w:val="18"/>
                <w:szCs w:val="18"/>
              </w:rPr>
            </w:pPr>
          </w:p>
          <w:p w14:paraId="11881884"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9</w:t>
            </w:r>
          </w:p>
        </w:tc>
        <w:tc>
          <w:tcPr>
            <w:tcW w:w="2520" w:type="dxa"/>
            <w:shd w:val="clear" w:color="auto" w:fill="FFFFFF"/>
          </w:tcPr>
          <w:p w14:paraId="2D21420B" w14:textId="77777777" w:rsidR="00796016" w:rsidRPr="00796016" w:rsidRDefault="00796016" w:rsidP="00796016">
            <w:pPr>
              <w:spacing w:after="4"/>
              <w:ind w:left="10" w:right="12" w:hanging="10"/>
              <w:rPr>
                <w:rFonts w:eastAsia="Arial" w:cs="Arial"/>
                <w:color w:val="000000"/>
                <w:sz w:val="18"/>
                <w:szCs w:val="18"/>
              </w:rPr>
            </w:pPr>
          </w:p>
          <w:p w14:paraId="6FEF5B69"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BACHUE: Gestión de PQRS Predios</w:t>
            </w:r>
          </w:p>
        </w:tc>
        <w:tc>
          <w:tcPr>
            <w:tcW w:w="3345" w:type="dxa"/>
            <w:shd w:val="clear" w:color="auto" w:fill="FFFFFF"/>
          </w:tcPr>
          <w:p w14:paraId="4C92CCEB"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para registro y seguimiento de atenciones realizadas en la sede de Predios de la calle 17.</w:t>
            </w:r>
          </w:p>
        </w:tc>
        <w:tc>
          <w:tcPr>
            <w:tcW w:w="2610" w:type="dxa"/>
            <w:shd w:val="clear" w:color="auto" w:fill="FFFFFF"/>
          </w:tcPr>
          <w:p w14:paraId="36CC444A"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3C233D1E" w14:textId="77777777" w:rsidTr="00796016">
        <w:trPr>
          <w:trHeight w:val="900"/>
          <w:jc w:val="center"/>
        </w:trPr>
        <w:tc>
          <w:tcPr>
            <w:tcW w:w="1320" w:type="dxa"/>
            <w:shd w:val="clear" w:color="auto" w:fill="FFFFFF"/>
          </w:tcPr>
          <w:p w14:paraId="0F86509A" w14:textId="77777777" w:rsidR="00796016" w:rsidRPr="00796016" w:rsidRDefault="00796016" w:rsidP="00796016">
            <w:pPr>
              <w:spacing w:after="4"/>
              <w:ind w:left="10" w:right="-67" w:hanging="10"/>
              <w:jc w:val="center"/>
              <w:rPr>
                <w:rFonts w:eastAsia="Arial" w:cs="Arial"/>
                <w:color w:val="000000"/>
                <w:sz w:val="18"/>
                <w:szCs w:val="18"/>
              </w:rPr>
            </w:pPr>
          </w:p>
          <w:p w14:paraId="2ECECC1C"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10</w:t>
            </w:r>
          </w:p>
        </w:tc>
        <w:tc>
          <w:tcPr>
            <w:tcW w:w="2520" w:type="dxa"/>
            <w:shd w:val="clear" w:color="auto" w:fill="FFFFFF"/>
          </w:tcPr>
          <w:p w14:paraId="4E790F6F" w14:textId="77777777" w:rsidR="00796016" w:rsidRPr="00796016" w:rsidRDefault="00796016" w:rsidP="00796016">
            <w:pPr>
              <w:spacing w:after="4"/>
              <w:ind w:left="10" w:right="12" w:hanging="10"/>
              <w:rPr>
                <w:rFonts w:eastAsia="Arial" w:cs="Arial"/>
                <w:color w:val="000000"/>
                <w:sz w:val="18"/>
                <w:szCs w:val="18"/>
              </w:rPr>
            </w:pPr>
          </w:p>
          <w:p w14:paraId="1551F72F"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BACHUE: Gestión de PQRS Integridad   IDU</w:t>
            </w:r>
          </w:p>
        </w:tc>
        <w:tc>
          <w:tcPr>
            <w:tcW w:w="3345" w:type="dxa"/>
            <w:shd w:val="clear" w:color="auto" w:fill="FFFFFF"/>
          </w:tcPr>
          <w:p w14:paraId="04848219"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dedicado al formulario por internet para los registros de denuncias antisoborno.</w:t>
            </w:r>
          </w:p>
        </w:tc>
        <w:tc>
          <w:tcPr>
            <w:tcW w:w="2610" w:type="dxa"/>
            <w:shd w:val="clear" w:color="auto" w:fill="FFFFFF"/>
          </w:tcPr>
          <w:p w14:paraId="6A7F9926"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7629944" w14:textId="77777777" w:rsidTr="00796016">
        <w:trPr>
          <w:trHeight w:val="900"/>
          <w:jc w:val="center"/>
        </w:trPr>
        <w:tc>
          <w:tcPr>
            <w:tcW w:w="1320" w:type="dxa"/>
            <w:shd w:val="clear" w:color="auto" w:fill="FFFFFF"/>
          </w:tcPr>
          <w:p w14:paraId="2EEC7A79" w14:textId="77777777" w:rsidR="00796016" w:rsidRPr="00796016" w:rsidRDefault="00796016" w:rsidP="00796016">
            <w:pPr>
              <w:spacing w:after="4"/>
              <w:ind w:left="10" w:right="-67" w:hanging="10"/>
              <w:jc w:val="center"/>
              <w:rPr>
                <w:rFonts w:eastAsia="Arial" w:cs="Arial"/>
                <w:color w:val="000000"/>
                <w:sz w:val="18"/>
                <w:szCs w:val="18"/>
              </w:rPr>
            </w:pPr>
          </w:p>
          <w:p w14:paraId="41232DE0" w14:textId="77777777" w:rsidR="00796016" w:rsidRPr="00796016" w:rsidRDefault="00796016" w:rsidP="00796016">
            <w:pPr>
              <w:spacing w:after="4"/>
              <w:ind w:left="10" w:right="-67" w:hanging="10"/>
              <w:jc w:val="center"/>
              <w:rPr>
                <w:rFonts w:eastAsia="Arial" w:cs="Arial"/>
                <w:color w:val="000000"/>
                <w:sz w:val="18"/>
                <w:szCs w:val="18"/>
              </w:rPr>
            </w:pPr>
          </w:p>
          <w:p w14:paraId="7DA3D3DF"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11</w:t>
            </w:r>
          </w:p>
        </w:tc>
        <w:tc>
          <w:tcPr>
            <w:tcW w:w="2520" w:type="dxa"/>
            <w:shd w:val="clear" w:color="auto" w:fill="FFFFFF"/>
          </w:tcPr>
          <w:p w14:paraId="110408A0" w14:textId="77777777" w:rsidR="00796016" w:rsidRPr="00796016" w:rsidRDefault="00796016" w:rsidP="00796016">
            <w:pPr>
              <w:spacing w:after="4"/>
              <w:ind w:left="10" w:right="12" w:hanging="10"/>
              <w:rPr>
                <w:rFonts w:eastAsia="Arial" w:cs="Arial"/>
                <w:color w:val="000000"/>
                <w:sz w:val="18"/>
                <w:szCs w:val="18"/>
              </w:rPr>
            </w:pPr>
          </w:p>
          <w:p w14:paraId="62CBAA47"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BACHUE: Gestión de PQRS   Website   IDU</w:t>
            </w:r>
          </w:p>
        </w:tc>
        <w:tc>
          <w:tcPr>
            <w:tcW w:w="3345" w:type="dxa"/>
            <w:shd w:val="clear" w:color="auto" w:fill="FFFFFF"/>
          </w:tcPr>
          <w:p w14:paraId="3A5062ED"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Módulo dedicado al formulario por internet para los registros de PQRS.</w:t>
            </w:r>
          </w:p>
          <w:p w14:paraId="38EFDE9D" w14:textId="77777777" w:rsidR="00796016" w:rsidRPr="00796016" w:rsidRDefault="00796016" w:rsidP="00796016">
            <w:pPr>
              <w:spacing w:after="4"/>
              <w:ind w:left="10" w:right="-13" w:hanging="10"/>
              <w:rPr>
                <w:rFonts w:eastAsia="Arial" w:cs="Arial"/>
                <w:color w:val="000000"/>
                <w:sz w:val="18"/>
                <w:szCs w:val="18"/>
              </w:rPr>
            </w:pPr>
          </w:p>
        </w:tc>
        <w:tc>
          <w:tcPr>
            <w:tcW w:w="2610" w:type="dxa"/>
            <w:shd w:val="clear" w:color="auto" w:fill="FFFFFF"/>
          </w:tcPr>
          <w:p w14:paraId="653BEF92"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Postgres</w:t>
            </w:r>
            <w:r w:rsidRPr="00796016">
              <w:rPr>
                <w:rFonts w:eastAsia="Arial" w:cs="Arial"/>
                <w:color w:val="000000"/>
                <w:sz w:val="18"/>
                <w:szCs w:val="18"/>
              </w:rPr>
              <w:br/>
              <w:t>Arquitectura: WEB</w:t>
            </w:r>
            <w:r w:rsidRPr="00796016">
              <w:rPr>
                <w:rFonts w:eastAsia="Arial" w:cs="Arial"/>
                <w:color w:val="000000"/>
                <w:sz w:val="18"/>
                <w:szCs w:val="18"/>
              </w:rPr>
              <w:br/>
              <w:t>Lenguaje: Odoo 9.0</w:t>
            </w:r>
          </w:p>
        </w:tc>
      </w:tr>
      <w:tr w:rsidR="00796016" w:rsidRPr="00796016" w14:paraId="42A19EB8" w14:textId="77777777" w:rsidTr="00796016">
        <w:trPr>
          <w:trHeight w:val="900"/>
          <w:jc w:val="center"/>
        </w:trPr>
        <w:tc>
          <w:tcPr>
            <w:tcW w:w="1320" w:type="dxa"/>
            <w:shd w:val="clear" w:color="auto" w:fill="FFFFFF"/>
          </w:tcPr>
          <w:p w14:paraId="2C9EAEC1" w14:textId="77777777" w:rsidR="00796016" w:rsidRPr="00796016" w:rsidRDefault="00796016" w:rsidP="00796016">
            <w:pPr>
              <w:spacing w:after="4"/>
              <w:ind w:left="10" w:right="-63" w:hanging="10"/>
              <w:jc w:val="center"/>
              <w:rPr>
                <w:rFonts w:eastAsia="Arial" w:cs="Arial"/>
                <w:color w:val="000000"/>
                <w:sz w:val="18"/>
                <w:szCs w:val="18"/>
              </w:rPr>
            </w:pPr>
          </w:p>
          <w:p w14:paraId="5EA2EEEA" w14:textId="77777777" w:rsidR="00796016" w:rsidRPr="00796016" w:rsidRDefault="00796016" w:rsidP="00796016">
            <w:pPr>
              <w:spacing w:after="4"/>
              <w:ind w:left="10" w:right="-63" w:hanging="10"/>
              <w:jc w:val="center"/>
              <w:rPr>
                <w:rFonts w:eastAsia="Arial" w:cs="Arial"/>
                <w:color w:val="000000"/>
                <w:sz w:val="18"/>
                <w:szCs w:val="18"/>
              </w:rPr>
            </w:pPr>
          </w:p>
          <w:p w14:paraId="2BB467D1" w14:textId="77777777" w:rsidR="00796016" w:rsidRPr="00796016" w:rsidRDefault="00796016" w:rsidP="00796016">
            <w:pPr>
              <w:spacing w:after="4"/>
              <w:ind w:left="10" w:right="-63" w:hanging="10"/>
              <w:jc w:val="center"/>
              <w:rPr>
                <w:rFonts w:eastAsia="Arial" w:cs="Arial"/>
                <w:color w:val="000000"/>
                <w:sz w:val="18"/>
                <w:szCs w:val="18"/>
              </w:rPr>
            </w:pPr>
          </w:p>
          <w:p w14:paraId="42FF8A7A" w14:textId="77777777" w:rsidR="00796016" w:rsidRPr="00796016" w:rsidRDefault="00796016" w:rsidP="00796016">
            <w:pPr>
              <w:spacing w:after="4"/>
              <w:ind w:left="10" w:right="-63" w:hanging="10"/>
              <w:jc w:val="center"/>
              <w:rPr>
                <w:rFonts w:eastAsia="Arial" w:cs="Arial"/>
                <w:color w:val="000000"/>
                <w:sz w:val="18"/>
                <w:szCs w:val="18"/>
              </w:rPr>
            </w:pPr>
          </w:p>
          <w:p w14:paraId="60704415" w14:textId="77777777" w:rsidR="00796016" w:rsidRPr="00796016" w:rsidRDefault="00796016" w:rsidP="00796016">
            <w:pPr>
              <w:spacing w:after="4"/>
              <w:ind w:left="10" w:right="-67" w:hanging="10"/>
              <w:jc w:val="center"/>
              <w:rPr>
                <w:rFonts w:eastAsia="Arial" w:cs="Arial"/>
                <w:color w:val="000000"/>
                <w:sz w:val="18"/>
                <w:szCs w:val="18"/>
              </w:rPr>
            </w:pPr>
            <w:r w:rsidRPr="00796016">
              <w:rPr>
                <w:rFonts w:eastAsia="Arial" w:cs="Arial"/>
                <w:color w:val="000000"/>
                <w:sz w:val="18"/>
                <w:szCs w:val="18"/>
              </w:rPr>
              <w:t>12</w:t>
            </w:r>
          </w:p>
        </w:tc>
        <w:tc>
          <w:tcPr>
            <w:tcW w:w="2520" w:type="dxa"/>
            <w:shd w:val="clear" w:color="auto" w:fill="FFFFFF"/>
          </w:tcPr>
          <w:p w14:paraId="4DF0CAB2" w14:textId="77777777" w:rsidR="00796016" w:rsidRPr="00796016" w:rsidRDefault="00796016" w:rsidP="00796016">
            <w:pPr>
              <w:spacing w:after="4"/>
              <w:ind w:left="10" w:right="8" w:hanging="10"/>
              <w:jc w:val="center"/>
              <w:rPr>
                <w:rFonts w:eastAsia="Arial" w:cs="Arial"/>
                <w:color w:val="000000"/>
                <w:sz w:val="18"/>
                <w:szCs w:val="18"/>
              </w:rPr>
            </w:pPr>
          </w:p>
          <w:p w14:paraId="299CEC2D" w14:textId="77777777" w:rsidR="00796016" w:rsidRPr="00796016" w:rsidRDefault="00796016" w:rsidP="00796016">
            <w:pPr>
              <w:spacing w:after="4"/>
              <w:ind w:left="10" w:right="12" w:hanging="10"/>
              <w:rPr>
                <w:rFonts w:eastAsia="Arial" w:cs="Arial"/>
                <w:color w:val="000000"/>
                <w:sz w:val="18"/>
                <w:szCs w:val="18"/>
              </w:rPr>
            </w:pPr>
            <w:r w:rsidRPr="00796016">
              <w:rPr>
                <w:rFonts w:eastAsia="Arial" w:cs="Arial"/>
                <w:color w:val="000000"/>
                <w:sz w:val="18"/>
                <w:szCs w:val="18"/>
              </w:rPr>
              <w:t>Sistema de Información Validación POAI   Seguimiento Plan Operativo de Inversión (Este es un módulo dentro de SIAC)</w:t>
            </w:r>
          </w:p>
        </w:tc>
        <w:tc>
          <w:tcPr>
            <w:tcW w:w="3345" w:type="dxa"/>
            <w:shd w:val="clear" w:color="auto" w:fill="FFFFFF"/>
          </w:tcPr>
          <w:p w14:paraId="041D4834"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SISTEMA que permite generar información consolidada para el seguimiento de los proyectos, apoyándose por medio de relaciones e interfases en el SISTEMA financiero STONE, SISTEMA de seguimiento a proyectos, metas físicas y SISTEMA de predios; adicionándole el componente cartográfico para el caso de predios</w:t>
            </w:r>
          </w:p>
        </w:tc>
        <w:tc>
          <w:tcPr>
            <w:tcW w:w="2610" w:type="dxa"/>
            <w:shd w:val="clear" w:color="auto" w:fill="FFFFFF"/>
          </w:tcPr>
          <w:p w14:paraId="72679BCC" w14:textId="77777777" w:rsidR="00796016" w:rsidRPr="00796016" w:rsidRDefault="00796016" w:rsidP="00796016">
            <w:pPr>
              <w:spacing w:after="4"/>
              <w:ind w:left="10" w:right="-40" w:hanging="10"/>
              <w:jc w:val="center"/>
              <w:rPr>
                <w:rFonts w:eastAsia="Arial" w:cs="Arial"/>
                <w:color w:val="000000"/>
                <w:sz w:val="18"/>
                <w:szCs w:val="18"/>
              </w:rPr>
            </w:pPr>
          </w:p>
          <w:p w14:paraId="0BD0E80F" w14:textId="77777777" w:rsidR="00796016" w:rsidRPr="00796016" w:rsidRDefault="00796016" w:rsidP="00796016">
            <w:pPr>
              <w:spacing w:after="4"/>
              <w:ind w:left="10" w:right="-40" w:hanging="10"/>
              <w:jc w:val="center"/>
              <w:rPr>
                <w:rFonts w:eastAsia="Arial" w:cs="Arial"/>
                <w:color w:val="000000"/>
                <w:sz w:val="18"/>
                <w:szCs w:val="18"/>
              </w:rPr>
            </w:pPr>
          </w:p>
          <w:p w14:paraId="6863402B" w14:textId="77777777" w:rsidR="00796016" w:rsidRPr="00796016" w:rsidRDefault="00796016" w:rsidP="00796016">
            <w:pPr>
              <w:spacing w:after="4"/>
              <w:ind w:left="10" w:right="-39" w:hanging="10"/>
              <w:rPr>
                <w:rFonts w:eastAsia="Arial" w:cs="Arial"/>
                <w:color w:val="000000"/>
                <w:sz w:val="18"/>
                <w:szCs w:val="18"/>
              </w:rPr>
            </w:pPr>
            <w:r w:rsidRPr="00796016">
              <w:rPr>
                <w:rFonts w:eastAsia="Arial" w:cs="Arial"/>
                <w:color w:val="000000"/>
                <w:sz w:val="18"/>
                <w:szCs w:val="18"/>
              </w:rPr>
              <w:t>Base de datos: MS SQL</w:t>
            </w:r>
            <w:r w:rsidRPr="00796016">
              <w:rPr>
                <w:rFonts w:eastAsia="Arial" w:cs="Arial"/>
                <w:color w:val="000000"/>
                <w:sz w:val="18"/>
                <w:szCs w:val="18"/>
              </w:rPr>
              <w:br/>
              <w:t>Arquitectura: Cliente   Servidor</w:t>
            </w:r>
            <w:r w:rsidRPr="00796016">
              <w:rPr>
                <w:rFonts w:eastAsia="Arial" w:cs="Arial"/>
                <w:color w:val="000000"/>
                <w:sz w:val="18"/>
                <w:szCs w:val="18"/>
              </w:rPr>
              <w:br/>
              <w:t>Lenguaje: DELPHI 6.0</w:t>
            </w:r>
          </w:p>
        </w:tc>
      </w:tr>
      <w:tr w:rsidR="00796016" w:rsidRPr="00796016" w14:paraId="1E34C413" w14:textId="77777777" w:rsidTr="00796016">
        <w:trPr>
          <w:trHeight w:val="900"/>
          <w:jc w:val="center"/>
        </w:trPr>
        <w:tc>
          <w:tcPr>
            <w:tcW w:w="1320" w:type="dxa"/>
            <w:shd w:val="clear" w:color="auto" w:fill="FFFFFF"/>
            <w:vAlign w:val="center"/>
          </w:tcPr>
          <w:p w14:paraId="4D52BE4D" w14:textId="77777777" w:rsidR="00796016" w:rsidRPr="00796016" w:rsidRDefault="00796016" w:rsidP="00796016">
            <w:pPr>
              <w:spacing w:after="4"/>
              <w:ind w:left="10" w:right="-63" w:hanging="10"/>
              <w:jc w:val="center"/>
              <w:rPr>
                <w:rFonts w:eastAsia="Arial" w:cs="Arial"/>
                <w:color w:val="000000"/>
                <w:sz w:val="18"/>
                <w:szCs w:val="18"/>
              </w:rPr>
            </w:pPr>
            <w:r w:rsidRPr="00796016">
              <w:rPr>
                <w:rFonts w:eastAsia="Arial" w:cs="Arial"/>
                <w:color w:val="000000"/>
                <w:sz w:val="18"/>
                <w:szCs w:val="18"/>
              </w:rPr>
              <w:t>13</w:t>
            </w:r>
          </w:p>
        </w:tc>
        <w:tc>
          <w:tcPr>
            <w:tcW w:w="2520" w:type="dxa"/>
            <w:shd w:val="clear" w:color="auto" w:fill="FFFFFF"/>
            <w:vAlign w:val="center"/>
          </w:tcPr>
          <w:p w14:paraId="7A5B786B" w14:textId="77777777" w:rsidR="00796016" w:rsidRPr="00796016" w:rsidRDefault="00796016" w:rsidP="00796016">
            <w:pPr>
              <w:spacing w:after="4"/>
              <w:ind w:left="10" w:right="8" w:hanging="10"/>
              <w:jc w:val="center"/>
              <w:rPr>
                <w:rFonts w:eastAsia="Arial" w:cs="Arial"/>
                <w:color w:val="000000"/>
                <w:sz w:val="18"/>
                <w:szCs w:val="18"/>
              </w:rPr>
            </w:pPr>
            <w:r w:rsidRPr="00796016">
              <w:rPr>
                <w:rFonts w:eastAsia="Arial" w:cs="Arial"/>
                <w:color w:val="000000"/>
                <w:sz w:val="18"/>
                <w:szCs w:val="18"/>
              </w:rPr>
              <w:t>MEGA HOPEX</w:t>
            </w:r>
          </w:p>
        </w:tc>
        <w:tc>
          <w:tcPr>
            <w:tcW w:w="3345" w:type="dxa"/>
            <w:shd w:val="clear" w:color="auto" w:fill="FFFFFF"/>
          </w:tcPr>
          <w:p w14:paraId="2227A905" w14:textId="77777777" w:rsidR="00796016" w:rsidRPr="00796016" w:rsidRDefault="00796016" w:rsidP="00796016">
            <w:pPr>
              <w:spacing w:after="4"/>
              <w:ind w:left="10" w:right="-13" w:hanging="10"/>
              <w:rPr>
                <w:rFonts w:eastAsia="Arial" w:cs="Arial"/>
                <w:color w:val="000000"/>
                <w:sz w:val="18"/>
                <w:szCs w:val="18"/>
              </w:rPr>
            </w:pPr>
            <w:r w:rsidRPr="00796016">
              <w:rPr>
                <w:rFonts w:eastAsia="Arial" w:cs="Arial"/>
                <w:color w:val="000000"/>
                <w:sz w:val="18"/>
                <w:szCs w:val="18"/>
              </w:rPr>
              <w:t>Repositorio de información institucional para Arquitectura Empresarial, que consolida y relaciona información de la estructura organizacional, mapa de procesos, catálogos de TI, está compuesto por los módulos: Hopex ArchiMate, Hopex BPA-Process,  Hopex APD-Application, Hopex BA-Business Architect , Hopex Access-Standard.</w:t>
            </w:r>
          </w:p>
        </w:tc>
        <w:tc>
          <w:tcPr>
            <w:tcW w:w="2610" w:type="dxa"/>
            <w:shd w:val="clear" w:color="auto" w:fill="FFFFFF"/>
            <w:vAlign w:val="center"/>
          </w:tcPr>
          <w:p w14:paraId="668BD9F0" w14:textId="77777777" w:rsidR="00796016" w:rsidRPr="00796016" w:rsidRDefault="00796016" w:rsidP="00731FD6">
            <w:pPr>
              <w:keepNext/>
              <w:spacing w:after="4"/>
              <w:ind w:left="10" w:right="-40" w:hanging="10"/>
              <w:jc w:val="center"/>
              <w:rPr>
                <w:rFonts w:eastAsia="Arial" w:cs="Arial"/>
                <w:color w:val="000000"/>
                <w:sz w:val="18"/>
                <w:szCs w:val="18"/>
              </w:rPr>
            </w:pPr>
            <w:r w:rsidRPr="00796016">
              <w:rPr>
                <w:rFonts w:eastAsia="Arial" w:cs="Arial"/>
                <w:color w:val="000000"/>
                <w:sz w:val="18"/>
                <w:szCs w:val="18"/>
              </w:rPr>
              <w:t>Base de datos: Oracle</w:t>
            </w:r>
            <w:r w:rsidRPr="00796016">
              <w:rPr>
                <w:rFonts w:eastAsia="Arial" w:cs="Arial"/>
                <w:color w:val="000000"/>
                <w:sz w:val="18"/>
                <w:szCs w:val="18"/>
              </w:rPr>
              <w:br/>
              <w:t>Lenguaje: Punto Net</w:t>
            </w:r>
            <w:r w:rsidRPr="00796016">
              <w:rPr>
                <w:rFonts w:eastAsia="Arial" w:cs="Arial"/>
                <w:color w:val="000000"/>
                <w:sz w:val="18"/>
                <w:szCs w:val="18"/>
              </w:rPr>
              <w:br/>
              <w:t>Arquitectura Web</w:t>
            </w:r>
          </w:p>
        </w:tc>
      </w:tr>
    </w:tbl>
    <w:p w14:paraId="18520D06" w14:textId="3AC95920" w:rsidR="00731FD6" w:rsidRDefault="00731FD6">
      <w:pPr>
        <w:pStyle w:val="Descripcin"/>
      </w:pPr>
      <w:bookmarkStart w:id="152" w:name="_Toc200621713"/>
      <w:bookmarkStart w:id="153" w:name="_Toc156973723"/>
      <w:bookmarkStart w:id="154" w:name="_Toc156467721"/>
      <w:r>
        <w:t xml:space="preserve">Tabla </w:t>
      </w:r>
      <w:r>
        <w:fldChar w:fldCharType="begin"/>
      </w:r>
      <w:r>
        <w:instrText xml:space="preserve"> SEQ Tabla \* ARABIC </w:instrText>
      </w:r>
      <w:r>
        <w:fldChar w:fldCharType="separate"/>
      </w:r>
      <w:r w:rsidR="005B246C">
        <w:rPr>
          <w:noProof/>
        </w:rPr>
        <w:t>18</w:t>
      </w:r>
      <w:r>
        <w:fldChar w:fldCharType="end"/>
      </w:r>
      <w:r>
        <w:t xml:space="preserve"> - </w:t>
      </w:r>
      <w:r w:rsidRPr="00395396">
        <w:t>Portales Digitales</w:t>
      </w:r>
      <w:bookmarkEnd w:id="152"/>
    </w:p>
    <w:bookmarkEnd w:id="153"/>
    <w:bookmarkEnd w:id="154"/>
    <w:p w14:paraId="2A42F187" w14:textId="77777777" w:rsidR="00796016" w:rsidRPr="00796016" w:rsidRDefault="00796016" w:rsidP="00796016">
      <w:pPr>
        <w:spacing w:after="201" w:line="259" w:lineRule="auto"/>
        <w:ind w:right="567"/>
        <w:jc w:val="left"/>
        <w:rPr>
          <w:rFonts w:eastAsia="Arial" w:cs="Arial"/>
          <w:color w:val="000000"/>
          <w:szCs w:val="22"/>
        </w:rPr>
      </w:pPr>
    </w:p>
    <w:p w14:paraId="6538930B" w14:textId="77777777" w:rsidR="00796016" w:rsidRPr="00796016" w:rsidRDefault="00863424" w:rsidP="00796016">
      <w:pPr>
        <w:spacing w:after="201" w:line="259" w:lineRule="auto"/>
        <w:ind w:right="567"/>
        <w:jc w:val="left"/>
        <w:rPr>
          <w:rFonts w:eastAsia="Arial" w:cs="Arial"/>
          <w:b/>
          <w:i/>
          <w:color w:val="205968"/>
          <w:szCs w:val="22"/>
        </w:rPr>
      </w:pPr>
      <w:sdt>
        <w:sdtPr>
          <w:rPr>
            <w:rFonts w:eastAsia="Arial" w:cs="Arial"/>
            <w:color w:val="000000"/>
            <w:szCs w:val="22"/>
          </w:rPr>
          <w:tag w:val="goog_rdk_11"/>
          <w:id w:val="879596228"/>
          <w:showingPlcHdr/>
        </w:sdtPr>
        <w:sdtEndPr/>
        <w:sdtContent>
          <w:r w:rsidR="00796016" w:rsidRPr="00796016">
            <w:rPr>
              <w:rFonts w:eastAsia="Arial" w:cs="Arial"/>
              <w:color w:val="000000"/>
              <w:szCs w:val="22"/>
            </w:rPr>
            <w:t xml:space="preserve">     </w:t>
          </w:r>
        </w:sdtContent>
      </w:sdt>
      <w:r w:rsidR="00796016" w:rsidRPr="00796016">
        <w:rPr>
          <w:rFonts w:eastAsia="Arial" w:cs="Arial"/>
          <w:color w:val="000000"/>
          <w:szCs w:val="22"/>
        </w:rPr>
        <w:t>La relación de procesos con sistemas se presenta a continuación:</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9"/>
        <w:gridCol w:w="5451"/>
      </w:tblGrid>
      <w:tr w:rsidR="00796016" w:rsidRPr="00796016" w14:paraId="05F79AF9" w14:textId="77777777" w:rsidTr="00796016">
        <w:trPr>
          <w:trHeight w:val="300"/>
          <w:tblHeader/>
          <w:jc w:val="center"/>
        </w:trPr>
        <w:tc>
          <w:tcPr>
            <w:tcW w:w="9640" w:type="dxa"/>
            <w:gridSpan w:val="2"/>
            <w:shd w:val="clear" w:color="auto" w:fill="92D050"/>
          </w:tcPr>
          <w:p w14:paraId="466E0661"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PROCESOS ESTRATÉGICOS</w:t>
            </w:r>
          </w:p>
        </w:tc>
      </w:tr>
      <w:tr w:rsidR="00796016" w:rsidRPr="00796016" w14:paraId="14300BC2" w14:textId="77777777" w:rsidTr="00796016">
        <w:trPr>
          <w:trHeight w:val="300"/>
          <w:tblHeader/>
          <w:jc w:val="center"/>
        </w:trPr>
        <w:tc>
          <w:tcPr>
            <w:tcW w:w="4189" w:type="dxa"/>
            <w:shd w:val="clear" w:color="auto" w:fill="92D050"/>
          </w:tcPr>
          <w:p w14:paraId="0700ECDF"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PROCESO</w:t>
            </w:r>
          </w:p>
        </w:tc>
        <w:tc>
          <w:tcPr>
            <w:tcW w:w="5451" w:type="dxa"/>
            <w:shd w:val="clear" w:color="auto" w:fill="92D050"/>
          </w:tcPr>
          <w:p w14:paraId="498BD325"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SISTEMA DE INFORMACIÓN</w:t>
            </w:r>
          </w:p>
        </w:tc>
      </w:tr>
      <w:tr w:rsidR="00796016" w:rsidRPr="00796016" w14:paraId="7D005F50" w14:textId="77777777" w:rsidTr="00796016">
        <w:trPr>
          <w:trHeight w:val="300"/>
          <w:jc w:val="center"/>
        </w:trPr>
        <w:tc>
          <w:tcPr>
            <w:tcW w:w="4189" w:type="dxa"/>
            <w:vMerge w:val="restart"/>
            <w:shd w:val="clear" w:color="auto" w:fill="FFFFFF"/>
          </w:tcPr>
          <w:p w14:paraId="123FD8BD" w14:textId="77777777" w:rsidR="00796016" w:rsidRPr="00796016" w:rsidRDefault="00796016" w:rsidP="00796016">
            <w:pPr>
              <w:spacing w:after="4" w:line="366" w:lineRule="auto"/>
              <w:ind w:left="10" w:right="854" w:hanging="10"/>
              <w:rPr>
                <w:rFonts w:eastAsia="Arial" w:cs="Arial"/>
                <w:color w:val="000000"/>
                <w:sz w:val="20"/>
              </w:rPr>
            </w:pPr>
          </w:p>
          <w:p w14:paraId="366A742C" w14:textId="77777777" w:rsidR="00796016" w:rsidRPr="00796016" w:rsidRDefault="00796016" w:rsidP="00796016">
            <w:pPr>
              <w:spacing w:after="4" w:line="366" w:lineRule="auto"/>
              <w:ind w:left="10" w:right="854" w:hanging="10"/>
              <w:rPr>
                <w:rFonts w:eastAsia="Arial" w:cs="Arial"/>
                <w:color w:val="000000"/>
                <w:sz w:val="20"/>
              </w:rPr>
            </w:pPr>
          </w:p>
          <w:p w14:paraId="2CF78797"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Planeación Estratégica</w:t>
            </w:r>
          </w:p>
        </w:tc>
        <w:tc>
          <w:tcPr>
            <w:tcW w:w="5451" w:type="dxa"/>
            <w:shd w:val="clear" w:color="auto" w:fill="FFFFFF"/>
          </w:tcPr>
          <w:p w14:paraId="2F1969E6"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SUE: Documentos SIG</w:t>
            </w:r>
          </w:p>
        </w:tc>
      </w:tr>
      <w:tr w:rsidR="00796016" w:rsidRPr="00796016" w14:paraId="7D22B4DC" w14:textId="77777777" w:rsidTr="00796016">
        <w:trPr>
          <w:trHeight w:val="300"/>
          <w:jc w:val="center"/>
        </w:trPr>
        <w:tc>
          <w:tcPr>
            <w:tcW w:w="4189" w:type="dxa"/>
            <w:vMerge/>
            <w:shd w:val="clear" w:color="auto" w:fill="FFFFFF"/>
          </w:tcPr>
          <w:p w14:paraId="12557A33"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43DACFF"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SUE: Plan_desarrollo_distrital</w:t>
            </w:r>
          </w:p>
        </w:tc>
      </w:tr>
      <w:tr w:rsidR="00796016" w:rsidRPr="00796016" w14:paraId="1463DAEE" w14:textId="77777777" w:rsidTr="00796016">
        <w:trPr>
          <w:trHeight w:val="300"/>
          <w:jc w:val="center"/>
        </w:trPr>
        <w:tc>
          <w:tcPr>
            <w:tcW w:w="4189" w:type="dxa"/>
            <w:vMerge/>
            <w:shd w:val="clear" w:color="auto" w:fill="FFFFFF"/>
          </w:tcPr>
          <w:p w14:paraId="37815070"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6F79D8B"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SUE: Mapa_procesos_IDU</w:t>
            </w:r>
          </w:p>
        </w:tc>
      </w:tr>
      <w:tr w:rsidR="00796016" w:rsidRPr="00796016" w14:paraId="4262A460" w14:textId="77777777" w:rsidTr="00796016">
        <w:trPr>
          <w:trHeight w:val="300"/>
          <w:jc w:val="center"/>
        </w:trPr>
        <w:tc>
          <w:tcPr>
            <w:tcW w:w="4189" w:type="dxa"/>
            <w:vMerge/>
            <w:shd w:val="clear" w:color="auto" w:fill="FFFFFF"/>
          </w:tcPr>
          <w:p w14:paraId="55D292A2"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0A503735"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CONSTRUPLAN - Sistema de Presupuestos de Construcción</w:t>
            </w:r>
          </w:p>
        </w:tc>
      </w:tr>
      <w:tr w:rsidR="00796016" w:rsidRPr="00796016" w14:paraId="6680DED2" w14:textId="77777777" w:rsidTr="00796016">
        <w:trPr>
          <w:trHeight w:val="300"/>
          <w:jc w:val="center"/>
        </w:trPr>
        <w:tc>
          <w:tcPr>
            <w:tcW w:w="4189" w:type="dxa"/>
            <w:vMerge/>
            <w:shd w:val="clear" w:color="auto" w:fill="FFFFFF"/>
          </w:tcPr>
          <w:p w14:paraId="5D48D296"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4DC3AAEB"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ZIPA: IDU Transparente</w:t>
            </w:r>
          </w:p>
        </w:tc>
      </w:tr>
      <w:tr w:rsidR="00796016" w:rsidRPr="00796016" w14:paraId="186A1B16" w14:textId="77777777" w:rsidTr="00796016">
        <w:trPr>
          <w:trHeight w:val="300"/>
          <w:jc w:val="center"/>
        </w:trPr>
        <w:tc>
          <w:tcPr>
            <w:tcW w:w="4189" w:type="dxa"/>
            <w:vMerge/>
            <w:shd w:val="clear" w:color="auto" w:fill="FFFFFF"/>
          </w:tcPr>
          <w:p w14:paraId="78F11C3E"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54D55D53"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Sistema de Información Validación POAI</w:t>
            </w:r>
          </w:p>
        </w:tc>
      </w:tr>
      <w:tr w:rsidR="00796016" w:rsidRPr="00796016" w14:paraId="22A1E076" w14:textId="77777777" w:rsidTr="00796016">
        <w:trPr>
          <w:trHeight w:val="300"/>
          <w:jc w:val="center"/>
        </w:trPr>
        <w:tc>
          <w:tcPr>
            <w:tcW w:w="4189" w:type="dxa"/>
            <w:vMerge/>
            <w:shd w:val="clear" w:color="auto" w:fill="FFFFFF"/>
          </w:tcPr>
          <w:p w14:paraId="399DDDFB"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859A87E"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CHIE: Plan Anual de Adquisiciones</w:t>
            </w:r>
          </w:p>
        </w:tc>
      </w:tr>
      <w:tr w:rsidR="00796016" w:rsidRPr="00796016" w14:paraId="6E1D11EF" w14:textId="77777777" w:rsidTr="00796016">
        <w:trPr>
          <w:trHeight w:val="300"/>
          <w:jc w:val="center"/>
        </w:trPr>
        <w:tc>
          <w:tcPr>
            <w:tcW w:w="4189" w:type="dxa"/>
            <w:vMerge w:val="restart"/>
            <w:shd w:val="clear" w:color="auto" w:fill="FFFFFF"/>
          </w:tcPr>
          <w:p w14:paraId="372CDDEB" w14:textId="77777777" w:rsidR="00796016" w:rsidRPr="00796016" w:rsidRDefault="00796016" w:rsidP="00796016">
            <w:pPr>
              <w:spacing w:after="4" w:line="366" w:lineRule="auto"/>
              <w:ind w:left="10" w:right="854" w:hanging="10"/>
              <w:rPr>
                <w:rFonts w:eastAsia="Arial" w:cs="Arial"/>
                <w:color w:val="000000"/>
                <w:sz w:val="20"/>
              </w:rPr>
            </w:pPr>
          </w:p>
          <w:p w14:paraId="4F4A4C0C"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Innovación y Gestión del Conocimiento</w:t>
            </w:r>
          </w:p>
        </w:tc>
        <w:tc>
          <w:tcPr>
            <w:tcW w:w="5451" w:type="dxa"/>
            <w:shd w:val="clear" w:color="auto" w:fill="FFFFFF"/>
          </w:tcPr>
          <w:p w14:paraId="705453BB"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SUE: Gestión del Conocimiento</w:t>
            </w:r>
          </w:p>
        </w:tc>
      </w:tr>
      <w:tr w:rsidR="00796016" w:rsidRPr="00796016" w14:paraId="72A89B9F" w14:textId="77777777" w:rsidTr="00796016">
        <w:trPr>
          <w:trHeight w:val="300"/>
          <w:jc w:val="center"/>
        </w:trPr>
        <w:tc>
          <w:tcPr>
            <w:tcW w:w="4189" w:type="dxa"/>
            <w:vMerge/>
            <w:shd w:val="clear" w:color="auto" w:fill="FFFFFF"/>
          </w:tcPr>
          <w:p w14:paraId="6C45F854"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5354AE1E"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 xml:space="preserve">CONSTRUPLAN - Sistema de Presupuestos de Construcción - </w:t>
            </w:r>
          </w:p>
        </w:tc>
      </w:tr>
      <w:tr w:rsidR="00796016" w:rsidRPr="00796016" w14:paraId="7C0E4FE8" w14:textId="77777777" w:rsidTr="00796016">
        <w:trPr>
          <w:trHeight w:val="300"/>
          <w:jc w:val="center"/>
        </w:trPr>
        <w:tc>
          <w:tcPr>
            <w:tcW w:w="4189" w:type="dxa"/>
            <w:vMerge/>
            <w:shd w:val="clear" w:color="auto" w:fill="FFFFFF"/>
          </w:tcPr>
          <w:p w14:paraId="49672416"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14E04D9D"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CIVILDATA SISTEMA DE INFORMACION DE PRECIOS</w:t>
            </w:r>
          </w:p>
        </w:tc>
      </w:tr>
      <w:tr w:rsidR="00796016" w:rsidRPr="00796016" w14:paraId="4097A758" w14:textId="77777777" w:rsidTr="00796016">
        <w:trPr>
          <w:trHeight w:val="300"/>
          <w:jc w:val="center"/>
        </w:trPr>
        <w:tc>
          <w:tcPr>
            <w:tcW w:w="4189" w:type="dxa"/>
            <w:vMerge w:val="restart"/>
            <w:shd w:val="clear" w:color="auto" w:fill="FFFFFF"/>
          </w:tcPr>
          <w:p w14:paraId="4C1C693F" w14:textId="77777777" w:rsidR="00796016" w:rsidRPr="00796016" w:rsidRDefault="00796016" w:rsidP="00796016">
            <w:pPr>
              <w:spacing w:after="4" w:line="366" w:lineRule="auto"/>
              <w:ind w:left="10" w:right="854" w:hanging="10"/>
              <w:rPr>
                <w:rFonts w:eastAsia="Arial" w:cs="Arial"/>
                <w:color w:val="000000"/>
                <w:sz w:val="20"/>
              </w:rPr>
            </w:pPr>
          </w:p>
          <w:p w14:paraId="78FE7A5D" w14:textId="77777777" w:rsidR="00796016" w:rsidRPr="00796016" w:rsidRDefault="00796016" w:rsidP="00796016">
            <w:pPr>
              <w:spacing w:after="4" w:line="366" w:lineRule="auto"/>
              <w:ind w:left="10" w:right="854" w:hanging="10"/>
              <w:rPr>
                <w:rFonts w:eastAsia="Arial" w:cs="Arial"/>
                <w:color w:val="000000"/>
                <w:sz w:val="20"/>
              </w:rPr>
            </w:pPr>
          </w:p>
          <w:p w14:paraId="55A931E0" w14:textId="77777777" w:rsidR="00796016" w:rsidRPr="00796016" w:rsidRDefault="00796016" w:rsidP="00796016">
            <w:pPr>
              <w:spacing w:after="4" w:line="366" w:lineRule="auto"/>
              <w:ind w:left="10" w:right="854" w:hanging="10"/>
              <w:rPr>
                <w:rFonts w:eastAsia="Arial" w:cs="Arial"/>
                <w:color w:val="000000"/>
                <w:sz w:val="20"/>
              </w:rPr>
            </w:pPr>
          </w:p>
          <w:p w14:paraId="56EB5463" w14:textId="77777777" w:rsidR="00796016" w:rsidRPr="00796016" w:rsidRDefault="00796016" w:rsidP="00796016">
            <w:pPr>
              <w:spacing w:after="4" w:line="366" w:lineRule="auto"/>
              <w:ind w:left="10" w:right="854" w:hanging="10"/>
              <w:rPr>
                <w:rFonts w:eastAsia="Arial" w:cs="Arial"/>
                <w:color w:val="000000"/>
                <w:sz w:val="20"/>
              </w:rPr>
            </w:pPr>
          </w:p>
          <w:p w14:paraId="1D113707" w14:textId="77777777" w:rsidR="00796016" w:rsidRPr="00796016" w:rsidRDefault="00796016" w:rsidP="00796016">
            <w:pPr>
              <w:spacing w:after="4" w:line="366" w:lineRule="auto"/>
              <w:ind w:left="10" w:right="854" w:hanging="10"/>
              <w:rPr>
                <w:rFonts w:eastAsia="Arial" w:cs="Arial"/>
                <w:color w:val="000000"/>
                <w:sz w:val="20"/>
              </w:rPr>
            </w:pPr>
          </w:p>
          <w:p w14:paraId="3878D1F3"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Gestión Social y Participación Ciudadana</w:t>
            </w:r>
          </w:p>
        </w:tc>
        <w:tc>
          <w:tcPr>
            <w:tcW w:w="5451" w:type="dxa"/>
            <w:shd w:val="clear" w:color="auto" w:fill="FFFFFF"/>
          </w:tcPr>
          <w:p w14:paraId="0E1B18EB"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de PQRS Canales</w:t>
            </w:r>
          </w:p>
        </w:tc>
      </w:tr>
      <w:tr w:rsidR="00796016" w:rsidRPr="00796016" w14:paraId="3B1ABE01" w14:textId="77777777" w:rsidTr="00796016">
        <w:trPr>
          <w:trHeight w:val="300"/>
          <w:jc w:val="center"/>
        </w:trPr>
        <w:tc>
          <w:tcPr>
            <w:tcW w:w="4189" w:type="dxa"/>
            <w:vMerge/>
            <w:shd w:val="clear" w:color="auto" w:fill="FFFFFF"/>
          </w:tcPr>
          <w:p w14:paraId="14FBA8BF"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15856FB2"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de PQRS Puntos IDU</w:t>
            </w:r>
          </w:p>
        </w:tc>
      </w:tr>
      <w:tr w:rsidR="00796016" w:rsidRPr="00796016" w14:paraId="0E8C48B5" w14:textId="77777777" w:rsidTr="00796016">
        <w:trPr>
          <w:trHeight w:val="300"/>
          <w:jc w:val="center"/>
        </w:trPr>
        <w:tc>
          <w:tcPr>
            <w:tcW w:w="4189" w:type="dxa"/>
            <w:vMerge/>
            <w:shd w:val="clear" w:color="auto" w:fill="FFFFFF"/>
          </w:tcPr>
          <w:p w14:paraId="0BF80B00"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45CAC249"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de PQRS Integridad - IDU</w:t>
            </w:r>
          </w:p>
        </w:tc>
      </w:tr>
      <w:tr w:rsidR="00796016" w:rsidRPr="00796016" w14:paraId="1B709D29" w14:textId="77777777" w:rsidTr="00796016">
        <w:trPr>
          <w:trHeight w:val="300"/>
          <w:jc w:val="center"/>
        </w:trPr>
        <w:tc>
          <w:tcPr>
            <w:tcW w:w="4189" w:type="dxa"/>
            <w:vMerge/>
            <w:shd w:val="clear" w:color="auto" w:fill="FFFFFF"/>
          </w:tcPr>
          <w:p w14:paraId="36CE0798"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190622C5"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de PQRS - Website - IDU</w:t>
            </w:r>
          </w:p>
        </w:tc>
      </w:tr>
      <w:tr w:rsidR="00796016" w:rsidRPr="00796016" w14:paraId="458FFE30" w14:textId="77777777" w:rsidTr="00796016">
        <w:trPr>
          <w:trHeight w:val="300"/>
          <w:jc w:val="center"/>
        </w:trPr>
        <w:tc>
          <w:tcPr>
            <w:tcW w:w="4189" w:type="dxa"/>
            <w:vMerge/>
            <w:shd w:val="clear" w:color="auto" w:fill="FFFFFF"/>
          </w:tcPr>
          <w:p w14:paraId="4A49ED35"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111DF6C1"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Datos Abiertos para las Obras en Ejecución</w:t>
            </w:r>
          </w:p>
        </w:tc>
      </w:tr>
      <w:tr w:rsidR="00796016" w:rsidRPr="00796016" w14:paraId="61F2A92B" w14:textId="77777777" w:rsidTr="00796016">
        <w:trPr>
          <w:trHeight w:val="300"/>
          <w:jc w:val="center"/>
        </w:trPr>
        <w:tc>
          <w:tcPr>
            <w:tcW w:w="4189" w:type="dxa"/>
            <w:vMerge/>
            <w:shd w:val="clear" w:color="auto" w:fill="FFFFFF"/>
          </w:tcPr>
          <w:p w14:paraId="40175A7E"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5AF7728E"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Territorial y Participación Ciudadana</w:t>
            </w:r>
          </w:p>
        </w:tc>
      </w:tr>
      <w:tr w:rsidR="00796016" w:rsidRPr="00796016" w14:paraId="61067D3A" w14:textId="77777777" w:rsidTr="00796016">
        <w:trPr>
          <w:trHeight w:val="300"/>
          <w:jc w:val="center"/>
        </w:trPr>
        <w:tc>
          <w:tcPr>
            <w:tcW w:w="4189" w:type="dxa"/>
            <w:vMerge/>
            <w:shd w:val="clear" w:color="auto" w:fill="FFFFFF"/>
          </w:tcPr>
          <w:p w14:paraId="3550D2EE"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8B8B50C"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ZIPA: Seguimiento a Trámites</w:t>
            </w:r>
          </w:p>
        </w:tc>
      </w:tr>
      <w:tr w:rsidR="00796016" w:rsidRPr="00796016" w14:paraId="66E09D19" w14:textId="77777777" w:rsidTr="00796016">
        <w:trPr>
          <w:trHeight w:val="300"/>
          <w:jc w:val="center"/>
        </w:trPr>
        <w:tc>
          <w:tcPr>
            <w:tcW w:w="4189" w:type="dxa"/>
            <w:vMerge/>
            <w:shd w:val="clear" w:color="auto" w:fill="FFFFFF"/>
          </w:tcPr>
          <w:p w14:paraId="50FEFB40"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60F9B6A4"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SIGES - Sistema de Información de Gestión Obras</w:t>
            </w:r>
          </w:p>
        </w:tc>
      </w:tr>
      <w:tr w:rsidR="00796016" w:rsidRPr="00796016" w14:paraId="3D067C8B" w14:textId="77777777" w:rsidTr="00796016">
        <w:trPr>
          <w:trHeight w:val="300"/>
          <w:jc w:val="center"/>
        </w:trPr>
        <w:tc>
          <w:tcPr>
            <w:tcW w:w="4189" w:type="dxa"/>
            <w:vMerge/>
            <w:shd w:val="clear" w:color="auto" w:fill="FFFFFF"/>
          </w:tcPr>
          <w:p w14:paraId="51F7BB05"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27CEA115"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DIGITURNO - Asignación de turnos puntos de atención</w:t>
            </w:r>
          </w:p>
        </w:tc>
      </w:tr>
      <w:tr w:rsidR="00796016" w:rsidRPr="00796016" w14:paraId="52BFBA25" w14:textId="77777777" w:rsidTr="00796016">
        <w:trPr>
          <w:trHeight w:val="300"/>
          <w:jc w:val="center"/>
        </w:trPr>
        <w:tc>
          <w:tcPr>
            <w:tcW w:w="4189" w:type="dxa"/>
            <w:vMerge/>
            <w:shd w:val="clear" w:color="auto" w:fill="FFFFFF"/>
          </w:tcPr>
          <w:p w14:paraId="3CE4B923"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2D9F48FC"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BACHUE: Gestión Social Predios</w:t>
            </w:r>
          </w:p>
        </w:tc>
      </w:tr>
      <w:tr w:rsidR="00796016" w:rsidRPr="00796016" w14:paraId="2C03701F" w14:textId="77777777" w:rsidTr="00796016">
        <w:trPr>
          <w:trHeight w:val="300"/>
          <w:jc w:val="center"/>
        </w:trPr>
        <w:tc>
          <w:tcPr>
            <w:tcW w:w="4189" w:type="dxa"/>
            <w:vMerge/>
            <w:shd w:val="clear" w:color="auto" w:fill="FFFFFF"/>
          </w:tcPr>
          <w:p w14:paraId="20550C0A"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9BB9300"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 xml:space="preserve">CHAT ATENCIÓN AL CIUDADANO: Atiende consultas sobre trámites y servicios de la Entidad </w:t>
            </w:r>
          </w:p>
        </w:tc>
      </w:tr>
      <w:tr w:rsidR="00796016" w:rsidRPr="00796016" w14:paraId="697E3977" w14:textId="77777777" w:rsidTr="00796016">
        <w:trPr>
          <w:trHeight w:val="300"/>
          <w:jc w:val="center"/>
        </w:trPr>
        <w:tc>
          <w:tcPr>
            <w:tcW w:w="4189" w:type="dxa"/>
            <w:vMerge w:val="restart"/>
            <w:shd w:val="clear" w:color="auto" w:fill="FFFFFF"/>
          </w:tcPr>
          <w:p w14:paraId="1AF11853" w14:textId="77777777" w:rsidR="00796016" w:rsidRPr="00796016" w:rsidRDefault="00796016" w:rsidP="00796016">
            <w:pPr>
              <w:spacing w:after="4" w:line="366" w:lineRule="auto"/>
              <w:ind w:left="10" w:right="854" w:hanging="10"/>
              <w:rPr>
                <w:rFonts w:eastAsia="Arial" w:cs="Arial"/>
                <w:color w:val="000000"/>
                <w:sz w:val="20"/>
              </w:rPr>
            </w:pPr>
          </w:p>
          <w:p w14:paraId="2E3EF16F"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Comunicaciones</w:t>
            </w:r>
          </w:p>
        </w:tc>
        <w:tc>
          <w:tcPr>
            <w:tcW w:w="5451" w:type="dxa"/>
            <w:shd w:val="clear" w:color="auto" w:fill="FFFFFF"/>
          </w:tcPr>
          <w:p w14:paraId="3FC0FB87"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LIMESURVEY - Sistema de Encuestas</w:t>
            </w:r>
          </w:p>
        </w:tc>
      </w:tr>
      <w:tr w:rsidR="00796016" w:rsidRPr="00796016" w14:paraId="4B8392D4" w14:textId="77777777" w:rsidTr="00796016">
        <w:trPr>
          <w:trHeight w:val="300"/>
          <w:jc w:val="center"/>
        </w:trPr>
        <w:tc>
          <w:tcPr>
            <w:tcW w:w="4189" w:type="dxa"/>
            <w:vMerge/>
            <w:shd w:val="clear" w:color="auto" w:fill="FFFFFF"/>
          </w:tcPr>
          <w:p w14:paraId="2A6F78C0"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11783485"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Portal Web Intranet</w:t>
            </w:r>
          </w:p>
        </w:tc>
      </w:tr>
      <w:tr w:rsidR="00796016" w:rsidRPr="00796016" w14:paraId="1874F3D9" w14:textId="77777777" w:rsidTr="00796016">
        <w:trPr>
          <w:trHeight w:val="300"/>
          <w:jc w:val="center"/>
        </w:trPr>
        <w:tc>
          <w:tcPr>
            <w:tcW w:w="4189" w:type="dxa"/>
            <w:vMerge/>
            <w:shd w:val="clear" w:color="auto" w:fill="FFFFFF"/>
          </w:tcPr>
          <w:p w14:paraId="11A4B7EB" w14:textId="77777777" w:rsidR="00796016" w:rsidRPr="00796016" w:rsidRDefault="00796016" w:rsidP="00796016">
            <w:pPr>
              <w:widowControl w:val="0"/>
              <w:pBdr>
                <w:top w:val="nil"/>
                <w:left w:val="nil"/>
                <w:bottom w:val="nil"/>
                <w:right w:val="nil"/>
                <w:between w:val="nil"/>
              </w:pBdr>
              <w:spacing w:after="4" w:line="276" w:lineRule="auto"/>
              <w:ind w:left="10" w:hanging="10"/>
              <w:rPr>
                <w:rFonts w:eastAsia="Arial" w:cs="Arial"/>
                <w:color w:val="000000"/>
                <w:sz w:val="20"/>
              </w:rPr>
            </w:pPr>
          </w:p>
        </w:tc>
        <w:tc>
          <w:tcPr>
            <w:tcW w:w="5451" w:type="dxa"/>
            <w:shd w:val="clear" w:color="auto" w:fill="FFFFFF"/>
          </w:tcPr>
          <w:p w14:paraId="7730713C"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Portal Web</w:t>
            </w:r>
          </w:p>
        </w:tc>
      </w:tr>
      <w:tr w:rsidR="00796016" w:rsidRPr="00796016" w14:paraId="337E77BA" w14:textId="77777777" w:rsidTr="00796016">
        <w:trPr>
          <w:trHeight w:val="300"/>
          <w:jc w:val="center"/>
        </w:trPr>
        <w:tc>
          <w:tcPr>
            <w:tcW w:w="4189" w:type="dxa"/>
            <w:shd w:val="clear" w:color="auto" w:fill="FFFFFF"/>
          </w:tcPr>
          <w:p w14:paraId="59BB98C8"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Gestión integral de proyectos</w:t>
            </w:r>
          </w:p>
        </w:tc>
        <w:tc>
          <w:tcPr>
            <w:tcW w:w="5451" w:type="dxa"/>
            <w:shd w:val="clear" w:color="auto" w:fill="FFFFFF"/>
          </w:tcPr>
          <w:p w14:paraId="0CE11F67" w14:textId="77777777" w:rsidR="00796016" w:rsidRPr="00796016" w:rsidRDefault="00796016" w:rsidP="00731FD6">
            <w:pPr>
              <w:keepNext/>
              <w:spacing w:after="4" w:line="366" w:lineRule="auto"/>
              <w:ind w:left="10" w:right="854" w:hanging="10"/>
              <w:rPr>
                <w:rFonts w:eastAsia="Arial" w:cs="Arial"/>
                <w:color w:val="000000"/>
                <w:sz w:val="20"/>
              </w:rPr>
            </w:pPr>
            <w:r w:rsidRPr="00796016">
              <w:rPr>
                <w:rFonts w:eastAsia="Arial" w:cs="Arial"/>
                <w:color w:val="000000"/>
                <w:sz w:val="20"/>
              </w:rPr>
              <w:t>ZIPA: Portafolio de Proyectos</w:t>
            </w:r>
          </w:p>
        </w:tc>
      </w:tr>
    </w:tbl>
    <w:p w14:paraId="5C8385B8" w14:textId="09497488" w:rsidR="00731FD6" w:rsidRDefault="00731FD6">
      <w:pPr>
        <w:pStyle w:val="Descripcin"/>
      </w:pPr>
      <w:bookmarkStart w:id="155" w:name="_Toc200621714"/>
      <w:bookmarkStart w:id="156" w:name="_Toc156973724"/>
      <w:bookmarkStart w:id="157" w:name="_Toc156467707"/>
      <w:r>
        <w:t xml:space="preserve">Tabla </w:t>
      </w:r>
      <w:r>
        <w:fldChar w:fldCharType="begin"/>
      </w:r>
      <w:r>
        <w:instrText xml:space="preserve"> SEQ Tabla \* ARABIC </w:instrText>
      </w:r>
      <w:r>
        <w:fldChar w:fldCharType="separate"/>
      </w:r>
      <w:r w:rsidR="005B246C">
        <w:rPr>
          <w:noProof/>
        </w:rPr>
        <w:t>19</w:t>
      </w:r>
      <w:r>
        <w:fldChar w:fldCharType="end"/>
      </w:r>
      <w:r>
        <w:t xml:space="preserve"> - </w:t>
      </w:r>
      <w:r w:rsidRPr="005C41B0">
        <w:t>Procesos Estratégicos - Sistemas de información</w:t>
      </w:r>
      <w:bookmarkEnd w:id="155"/>
    </w:p>
    <w:bookmarkEnd w:id="156"/>
    <w:p w14:paraId="5FF1B154" w14:textId="77777777" w:rsidR="00796016" w:rsidRPr="00796016" w:rsidRDefault="00796016" w:rsidP="00796016">
      <w:pPr>
        <w:spacing w:after="4" w:line="366" w:lineRule="auto"/>
        <w:ind w:left="10" w:hanging="10"/>
        <w:rPr>
          <w:rFonts w:eastAsia="Arial" w:cs="Arial"/>
          <w:color w:val="000000"/>
          <w:szCs w:val="22"/>
          <w:lang w:eastAsia="es-C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tblGrid>
      <w:tr w:rsidR="00796016" w:rsidRPr="00796016" w14:paraId="11ECA9BF" w14:textId="77777777" w:rsidTr="00796016">
        <w:trPr>
          <w:trHeight w:val="300"/>
          <w:jc w:val="center"/>
        </w:trPr>
        <w:tc>
          <w:tcPr>
            <w:tcW w:w="9351" w:type="dxa"/>
            <w:gridSpan w:val="2"/>
            <w:shd w:val="clear" w:color="auto" w:fill="92D050"/>
          </w:tcPr>
          <w:bookmarkEnd w:id="157"/>
          <w:p w14:paraId="562CDB7A"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PROCESOS EVALUACIÓN Y MEJORA</w:t>
            </w:r>
          </w:p>
        </w:tc>
      </w:tr>
      <w:tr w:rsidR="00796016" w:rsidRPr="00796016" w14:paraId="447CB554" w14:textId="77777777" w:rsidTr="00796016">
        <w:trPr>
          <w:trHeight w:val="300"/>
          <w:jc w:val="center"/>
        </w:trPr>
        <w:tc>
          <w:tcPr>
            <w:tcW w:w="3964" w:type="dxa"/>
            <w:shd w:val="clear" w:color="auto" w:fill="92D050"/>
          </w:tcPr>
          <w:p w14:paraId="3F38B05F"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PROCESO</w:t>
            </w:r>
          </w:p>
        </w:tc>
        <w:tc>
          <w:tcPr>
            <w:tcW w:w="5387" w:type="dxa"/>
            <w:shd w:val="clear" w:color="auto" w:fill="92D050"/>
          </w:tcPr>
          <w:p w14:paraId="7CD2F7E3" w14:textId="77777777" w:rsidR="00796016" w:rsidRPr="00796016" w:rsidRDefault="00796016" w:rsidP="00796016">
            <w:pPr>
              <w:spacing w:after="4" w:line="366" w:lineRule="auto"/>
              <w:ind w:left="10" w:right="854" w:hanging="10"/>
              <w:jc w:val="center"/>
              <w:rPr>
                <w:rFonts w:eastAsia="Arial" w:cs="Arial"/>
                <w:b/>
                <w:bCs/>
                <w:color w:val="000000"/>
                <w:sz w:val="20"/>
              </w:rPr>
            </w:pPr>
            <w:r w:rsidRPr="00796016">
              <w:rPr>
                <w:rFonts w:eastAsia="Arial" w:cs="Arial"/>
                <w:b/>
                <w:bCs/>
                <w:color w:val="000000"/>
                <w:sz w:val="20"/>
              </w:rPr>
              <w:t>SISTEMA DE INFORMACIÓN</w:t>
            </w:r>
          </w:p>
        </w:tc>
      </w:tr>
      <w:tr w:rsidR="00796016" w:rsidRPr="00796016" w14:paraId="476EBFD9" w14:textId="77777777" w:rsidTr="00796016">
        <w:trPr>
          <w:trHeight w:val="300"/>
          <w:jc w:val="center"/>
        </w:trPr>
        <w:tc>
          <w:tcPr>
            <w:tcW w:w="3964" w:type="dxa"/>
            <w:shd w:val="clear" w:color="auto" w:fill="FFFFFF"/>
          </w:tcPr>
          <w:p w14:paraId="7F4526B6"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Evaluación y Control</w:t>
            </w:r>
          </w:p>
        </w:tc>
        <w:tc>
          <w:tcPr>
            <w:tcW w:w="5387" w:type="dxa"/>
            <w:shd w:val="clear" w:color="auto" w:fill="FFFFFF"/>
          </w:tcPr>
          <w:p w14:paraId="1AEB1419"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CHIE: Plan de Mejoramiento IDU</w:t>
            </w:r>
          </w:p>
        </w:tc>
      </w:tr>
      <w:tr w:rsidR="00796016" w:rsidRPr="00796016" w14:paraId="7ECA5D9C" w14:textId="77777777" w:rsidTr="00796016">
        <w:trPr>
          <w:trHeight w:val="300"/>
          <w:jc w:val="center"/>
        </w:trPr>
        <w:tc>
          <w:tcPr>
            <w:tcW w:w="3964" w:type="dxa"/>
            <w:shd w:val="clear" w:color="auto" w:fill="FFFFFF"/>
          </w:tcPr>
          <w:p w14:paraId="7EC2CD95" w14:textId="77777777" w:rsidR="00796016" w:rsidRPr="00796016" w:rsidRDefault="00796016" w:rsidP="00796016">
            <w:pPr>
              <w:spacing w:after="4" w:line="366" w:lineRule="auto"/>
              <w:ind w:left="10" w:right="854" w:hanging="10"/>
              <w:rPr>
                <w:rFonts w:eastAsia="Arial" w:cs="Arial"/>
                <w:color w:val="000000"/>
                <w:sz w:val="20"/>
              </w:rPr>
            </w:pPr>
            <w:r w:rsidRPr="00796016">
              <w:rPr>
                <w:rFonts w:eastAsia="Arial" w:cs="Arial"/>
                <w:color w:val="000000"/>
                <w:sz w:val="20"/>
              </w:rPr>
              <w:t>Mejoramiento Continuo</w:t>
            </w:r>
          </w:p>
        </w:tc>
        <w:tc>
          <w:tcPr>
            <w:tcW w:w="5387" w:type="dxa"/>
            <w:shd w:val="clear" w:color="auto" w:fill="FFFFFF"/>
          </w:tcPr>
          <w:p w14:paraId="1255C099" w14:textId="77777777" w:rsidR="00796016" w:rsidRPr="00796016" w:rsidRDefault="00796016" w:rsidP="00731FD6">
            <w:pPr>
              <w:keepNext/>
              <w:spacing w:after="4" w:line="366" w:lineRule="auto"/>
              <w:ind w:left="10" w:right="854" w:hanging="10"/>
              <w:rPr>
                <w:rFonts w:eastAsia="Arial" w:cs="Arial"/>
                <w:color w:val="000000"/>
                <w:sz w:val="20"/>
              </w:rPr>
            </w:pPr>
            <w:r w:rsidRPr="00796016">
              <w:rPr>
                <w:rFonts w:eastAsia="Arial" w:cs="Arial"/>
                <w:color w:val="000000"/>
                <w:sz w:val="20"/>
              </w:rPr>
              <w:t>CHIE: Plan de Mejoramiento IDU</w:t>
            </w:r>
          </w:p>
        </w:tc>
      </w:tr>
    </w:tbl>
    <w:p w14:paraId="7DB85DC1" w14:textId="7BDE2477" w:rsidR="00731FD6" w:rsidRDefault="00731FD6">
      <w:pPr>
        <w:pStyle w:val="Descripcin"/>
      </w:pPr>
      <w:bookmarkStart w:id="158" w:name="_Toc200621715"/>
      <w:bookmarkStart w:id="159" w:name="_Toc156973725"/>
      <w:r>
        <w:t xml:space="preserve">Tabla </w:t>
      </w:r>
      <w:r>
        <w:fldChar w:fldCharType="begin"/>
      </w:r>
      <w:r>
        <w:instrText xml:space="preserve"> SEQ Tabla \* ARABIC </w:instrText>
      </w:r>
      <w:r>
        <w:fldChar w:fldCharType="separate"/>
      </w:r>
      <w:r w:rsidR="005B246C">
        <w:rPr>
          <w:noProof/>
        </w:rPr>
        <w:t>20</w:t>
      </w:r>
      <w:r>
        <w:fldChar w:fldCharType="end"/>
      </w:r>
      <w:r>
        <w:t xml:space="preserve"> - </w:t>
      </w:r>
      <w:r w:rsidRPr="00E42BDE">
        <w:t>Procesos Evaluación y Mejora - Sistemas de información</w:t>
      </w:r>
      <w:bookmarkEnd w:id="158"/>
    </w:p>
    <w:bookmarkEnd w:id="159"/>
    <w:p w14:paraId="30ECCDAF" w14:textId="77777777" w:rsidR="00796016" w:rsidRPr="00796016" w:rsidRDefault="00796016" w:rsidP="00796016">
      <w:pPr>
        <w:spacing w:after="4" w:line="366" w:lineRule="auto"/>
        <w:ind w:left="360" w:right="854" w:hanging="10"/>
        <w:jc w:val="center"/>
        <w:rPr>
          <w:rFonts w:eastAsia="Arial" w:cs="Arial"/>
          <w:b/>
          <w:i/>
          <w:color w:val="205968"/>
          <w:szCs w:val="22"/>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5387"/>
      </w:tblGrid>
      <w:tr w:rsidR="00796016" w:rsidRPr="00796016" w14:paraId="7113E1F8" w14:textId="77777777" w:rsidTr="00796016">
        <w:trPr>
          <w:trHeight w:val="300"/>
          <w:tblHeader/>
          <w:jc w:val="center"/>
        </w:trPr>
        <w:tc>
          <w:tcPr>
            <w:tcW w:w="9351" w:type="dxa"/>
            <w:gridSpan w:val="2"/>
            <w:shd w:val="clear" w:color="auto" w:fill="92D050"/>
          </w:tcPr>
          <w:p w14:paraId="079B6F92"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lastRenderedPageBreak/>
              <w:t>PROCESOS MISIONALES</w:t>
            </w:r>
          </w:p>
        </w:tc>
      </w:tr>
      <w:tr w:rsidR="00796016" w:rsidRPr="00796016" w14:paraId="262CB22D" w14:textId="77777777" w:rsidTr="00796016">
        <w:trPr>
          <w:trHeight w:val="300"/>
          <w:tblHeader/>
          <w:jc w:val="center"/>
        </w:trPr>
        <w:tc>
          <w:tcPr>
            <w:tcW w:w="3964" w:type="dxa"/>
            <w:shd w:val="clear" w:color="auto" w:fill="92D050"/>
          </w:tcPr>
          <w:p w14:paraId="22D0CE32"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t>PROCESO</w:t>
            </w:r>
          </w:p>
        </w:tc>
        <w:tc>
          <w:tcPr>
            <w:tcW w:w="5387" w:type="dxa"/>
            <w:shd w:val="clear" w:color="auto" w:fill="92D050"/>
          </w:tcPr>
          <w:p w14:paraId="3F832B9B"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t>SISTEMA DE INFORMACIÓN</w:t>
            </w:r>
          </w:p>
        </w:tc>
      </w:tr>
      <w:tr w:rsidR="00796016" w:rsidRPr="00796016" w14:paraId="467458B5" w14:textId="77777777" w:rsidTr="00796016">
        <w:trPr>
          <w:trHeight w:val="300"/>
          <w:jc w:val="center"/>
        </w:trPr>
        <w:tc>
          <w:tcPr>
            <w:tcW w:w="3964" w:type="dxa"/>
            <w:vMerge w:val="restart"/>
            <w:shd w:val="clear" w:color="auto" w:fill="FFFFFF"/>
          </w:tcPr>
          <w:p w14:paraId="1BBC2C29"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de la valorización y financiación</w:t>
            </w:r>
          </w:p>
        </w:tc>
        <w:tc>
          <w:tcPr>
            <w:tcW w:w="5387" w:type="dxa"/>
            <w:shd w:val="clear" w:color="auto" w:fill="FFFFFF"/>
          </w:tcPr>
          <w:p w14:paraId="1CF6E322"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VALORICEMOS - Sistema de Valorización</w:t>
            </w:r>
          </w:p>
        </w:tc>
      </w:tr>
      <w:tr w:rsidR="00796016" w:rsidRPr="00796016" w14:paraId="526FA506" w14:textId="77777777" w:rsidTr="00796016">
        <w:trPr>
          <w:trHeight w:val="300"/>
          <w:jc w:val="center"/>
        </w:trPr>
        <w:tc>
          <w:tcPr>
            <w:tcW w:w="3964" w:type="dxa"/>
            <w:vMerge/>
            <w:shd w:val="clear" w:color="auto" w:fill="FFFFFF"/>
          </w:tcPr>
          <w:p w14:paraId="787BEAEC"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4F0516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Portal de servicios en Línea de Valorización</w:t>
            </w:r>
          </w:p>
        </w:tc>
      </w:tr>
      <w:tr w:rsidR="00796016" w:rsidRPr="00796016" w14:paraId="12954C42" w14:textId="77777777" w:rsidTr="00796016">
        <w:trPr>
          <w:trHeight w:val="300"/>
          <w:jc w:val="center"/>
        </w:trPr>
        <w:tc>
          <w:tcPr>
            <w:tcW w:w="3964" w:type="dxa"/>
            <w:vMerge/>
            <w:shd w:val="clear" w:color="auto" w:fill="FFFFFF"/>
          </w:tcPr>
          <w:p w14:paraId="201AB165"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B143DD8"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CHAT VALORIZACIÓN: Atiende consultas relacionadas con el proceso Gestión de la valorización y financiación</w:t>
            </w:r>
          </w:p>
        </w:tc>
      </w:tr>
      <w:tr w:rsidR="00796016" w:rsidRPr="00796016" w14:paraId="3076D12B" w14:textId="77777777" w:rsidTr="00796016">
        <w:trPr>
          <w:trHeight w:val="300"/>
          <w:jc w:val="center"/>
        </w:trPr>
        <w:tc>
          <w:tcPr>
            <w:tcW w:w="3964" w:type="dxa"/>
            <w:shd w:val="clear" w:color="auto" w:fill="FFFFFF"/>
          </w:tcPr>
          <w:p w14:paraId="049B29B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Diseño de Proyectos</w:t>
            </w:r>
          </w:p>
        </w:tc>
        <w:tc>
          <w:tcPr>
            <w:tcW w:w="5387" w:type="dxa"/>
            <w:shd w:val="clear" w:color="auto" w:fill="FFFFFF"/>
          </w:tcPr>
          <w:p w14:paraId="4F9C0BA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Portafolio de Proyectos</w:t>
            </w:r>
          </w:p>
        </w:tc>
      </w:tr>
      <w:tr w:rsidR="00796016" w:rsidRPr="00796016" w14:paraId="4F9661EB" w14:textId="77777777" w:rsidTr="00796016">
        <w:trPr>
          <w:trHeight w:val="300"/>
          <w:jc w:val="center"/>
        </w:trPr>
        <w:tc>
          <w:tcPr>
            <w:tcW w:w="3964" w:type="dxa"/>
            <w:vMerge w:val="restart"/>
            <w:shd w:val="clear" w:color="auto" w:fill="FFFFFF"/>
          </w:tcPr>
          <w:p w14:paraId="59432281" w14:textId="77777777" w:rsidR="00796016" w:rsidRPr="00796016" w:rsidRDefault="00796016" w:rsidP="00796016">
            <w:pPr>
              <w:spacing w:after="4"/>
              <w:ind w:left="10" w:right="854" w:hanging="10"/>
              <w:rPr>
                <w:rFonts w:eastAsia="Arial" w:cs="Arial"/>
                <w:color w:val="000000"/>
                <w:sz w:val="20"/>
              </w:rPr>
            </w:pPr>
          </w:p>
          <w:p w14:paraId="7F8F9E6E" w14:textId="77777777" w:rsidR="00796016" w:rsidRPr="00796016" w:rsidRDefault="00796016" w:rsidP="00796016">
            <w:pPr>
              <w:spacing w:after="4"/>
              <w:ind w:left="10" w:right="854" w:hanging="10"/>
              <w:rPr>
                <w:rFonts w:eastAsia="Arial" w:cs="Arial"/>
                <w:color w:val="000000"/>
                <w:sz w:val="20"/>
              </w:rPr>
            </w:pPr>
          </w:p>
          <w:p w14:paraId="43BDCD8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predial</w:t>
            </w:r>
          </w:p>
        </w:tc>
        <w:tc>
          <w:tcPr>
            <w:tcW w:w="5387" w:type="dxa"/>
            <w:shd w:val="clear" w:color="auto" w:fill="FFFFFF"/>
          </w:tcPr>
          <w:p w14:paraId="6383BA7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SIGES - Sistema de Información de Gestión Social Predios</w:t>
            </w:r>
          </w:p>
        </w:tc>
      </w:tr>
      <w:tr w:rsidR="00796016" w:rsidRPr="00796016" w14:paraId="22EF4E9E" w14:textId="77777777" w:rsidTr="00796016">
        <w:trPr>
          <w:trHeight w:val="300"/>
          <w:jc w:val="center"/>
        </w:trPr>
        <w:tc>
          <w:tcPr>
            <w:tcW w:w="3964" w:type="dxa"/>
            <w:vMerge/>
            <w:shd w:val="clear" w:color="auto" w:fill="FFFFFF"/>
          </w:tcPr>
          <w:p w14:paraId="57374EA9"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FD17E82"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PREDIOS - Sistema de Información de Gestión de Predios</w:t>
            </w:r>
          </w:p>
        </w:tc>
      </w:tr>
      <w:tr w:rsidR="00796016" w:rsidRPr="00796016" w14:paraId="385F0054" w14:textId="77777777" w:rsidTr="00796016">
        <w:trPr>
          <w:trHeight w:val="300"/>
          <w:jc w:val="center"/>
        </w:trPr>
        <w:tc>
          <w:tcPr>
            <w:tcW w:w="3964" w:type="dxa"/>
            <w:vMerge/>
            <w:shd w:val="clear" w:color="auto" w:fill="FFFFFF"/>
          </w:tcPr>
          <w:p w14:paraId="51A7D3F2"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2E7ACED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Sistema de Información de Compensaciones</w:t>
            </w:r>
          </w:p>
        </w:tc>
      </w:tr>
      <w:tr w:rsidR="00796016" w:rsidRPr="00796016" w14:paraId="072A2A15" w14:textId="77777777" w:rsidTr="00796016">
        <w:trPr>
          <w:trHeight w:val="300"/>
          <w:jc w:val="center"/>
        </w:trPr>
        <w:tc>
          <w:tcPr>
            <w:tcW w:w="3964" w:type="dxa"/>
            <w:vMerge/>
            <w:shd w:val="clear" w:color="auto" w:fill="FFFFFF"/>
          </w:tcPr>
          <w:p w14:paraId="2F9C5CA6"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C9B26B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BACHUE: Gestión de PQRS Predios</w:t>
            </w:r>
          </w:p>
        </w:tc>
      </w:tr>
      <w:tr w:rsidR="00796016" w:rsidRPr="00796016" w14:paraId="5E598882" w14:textId="77777777" w:rsidTr="00796016">
        <w:trPr>
          <w:trHeight w:val="300"/>
          <w:jc w:val="center"/>
        </w:trPr>
        <w:tc>
          <w:tcPr>
            <w:tcW w:w="3964" w:type="dxa"/>
            <w:vMerge w:val="restart"/>
            <w:shd w:val="clear" w:color="auto" w:fill="FFFFFF"/>
          </w:tcPr>
          <w:p w14:paraId="779D200C" w14:textId="77777777" w:rsidR="00796016" w:rsidRPr="00796016" w:rsidRDefault="00796016" w:rsidP="00796016">
            <w:pPr>
              <w:spacing w:after="4"/>
              <w:ind w:left="10" w:right="854" w:hanging="10"/>
              <w:rPr>
                <w:rFonts w:eastAsia="Arial" w:cs="Arial"/>
                <w:color w:val="000000"/>
                <w:sz w:val="20"/>
              </w:rPr>
            </w:pPr>
          </w:p>
          <w:p w14:paraId="61E363F1"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Construcción de proyectos</w:t>
            </w:r>
          </w:p>
        </w:tc>
        <w:tc>
          <w:tcPr>
            <w:tcW w:w="5387" w:type="dxa"/>
            <w:shd w:val="clear" w:color="auto" w:fill="FFFFFF"/>
          </w:tcPr>
          <w:p w14:paraId="6B7E10DB"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Contrato de Liquidación IDU</w:t>
            </w:r>
          </w:p>
        </w:tc>
      </w:tr>
      <w:tr w:rsidR="00796016" w:rsidRPr="00796016" w14:paraId="311DFBDC" w14:textId="77777777" w:rsidTr="00796016">
        <w:trPr>
          <w:trHeight w:val="300"/>
          <w:jc w:val="center"/>
        </w:trPr>
        <w:tc>
          <w:tcPr>
            <w:tcW w:w="3964" w:type="dxa"/>
            <w:vMerge/>
            <w:shd w:val="clear" w:color="auto" w:fill="FFFFFF"/>
          </w:tcPr>
          <w:p w14:paraId="2BD6D33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B72E091"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SIGIDU - Sistema de Información Geográfica</w:t>
            </w:r>
          </w:p>
        </w:tc>
      </w:tr>
      <w:tr w:rsidR="00796016" w:rsidRPr="00796016" w14:paraId="1D133FF1" w14:textId="77777777" w:rsidTr="00796016">
        <w:trPr>
          <w:trHeight w:val="300"/>
          <w:jc w:val="center"/>
        </w:trPr>
        <w:tc>
          <w:tcPr>
            <w:tcW w:w="3964" w:type="dxa"/>
            <w:vMerge/>
            <w:shd w:val="clear" w:color="auto" w:fill="FFFFFF"/>
          </w:tcPr>
          <w:p w14:paraId="6653F106"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D5265A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BACHUE: Gestión Social de Obra</w:t>
            </w:r>
          </w:p>
        </w:tc>
      </w:tr>
      <w:tr w:rsidR="00796016" w:rsidRPr="00796016" w14:paraId="0F3029F3" w14:textId="77777777" w:rsidTr="00796016">
        <w:trPr>
          <w:trHeight w:val="300"/>
          <w:jc w:val="center"/>
        </w:trPr>
        <w:tc>
          <w:tcPr>
            <w:tcW w:w="3964" w:type="dxa"/>
            <w:vMerge w:val="restart"/>
            <w:shd w:val="clear" w:color="auto" w:fill="FFFFFF"/>
          </w:tcPr>
          <w:p w14:paraId="0688CCD5" w14:textId="77777777" w:rsidR="00796016" w:rsidRPr="00796016" w:rsidRDefault="00796016" w:rsidP="00796016">
            <w:pPr>
              <w:spacing w:after="4"/>
              <w:ind w:left="10" w:right="854" w:hanging="10"/>
              <w:rPr>
                <w:rFonts w:eastAsia="Arial" w:cs="Arial"/>
                <w:color w:val="000000"/>
                <w:sz w:val="20"/>
              </w:rPr>
            </w:pPr>
          </w:p>
          <w:p w14:paraId="4926B768" w14:textId="77777777" w:rsidR="00796016" w:rsidRPr="00796016" w:rsidRDefault="00796016" w:rsidP="00796016">
            <w:pPr>
              <w:spacing w:after="4"/>
              <w:ind w:left="10" w:right="854" w:hanging="10"/>
              <w:rPr>
                <w:rFonts w:eastAsia="Arial" w:cs="Arial"/>
                <w:color w:val="000000"/>
                <w:sz w:val="20"/>
              </w:rPr>
            </w:pPr>
          </w:p>
          <w:p w14:paraId="6D56FB2D" w14:textId="77777777" w:rsidR="00796016" w:rsidRPr="00796016" w:rsidRDefault="00796016" w:rsidP="00796016">
            <w:pPr>
              <w:spacing w:after="4"/>
              <w:ind w:left="10" w:right="854" w:hanging="10"/>
              <w:rPr>
                <w:rFonts w:eastAsia="Arial" w:cs="Arial"/>
                <w:color w:val="000000"/>
                <w:sz w:val="20"/>
              </w:rPr>
            </w:pPr>
          </w:p>
          <w:p w14:paraId="3CEEEADA" w14:textId="77777777" w:rsidR="00796016" w:rsidRPr="00796016" w:rsidRDefault="00796016" w:rsidP="00796016">
            <w:pPr>
              <w:spacing w:after="4"/>
              <w:ind w:left="10" w:right="854" w:hanging="10"/>
              <w:rPr>
                <w:rFonts w:eastAsia="Arial" w:cs="Arial"/>
                <w:color w:val="000000"/>
                <w:sz w:val="20"/>
              </w:rPr>
            </w:pPr>
          </w:p>
          <w:p w14:paraId="34B490A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Factibilidad de proyectos</w:t>
            </w:r>
          </w:p>
        </w:tc>
        <w:tc>
          <w:tcPr>
            <w:tcW w:w="5387" w:type="dxa"/>
            <w:shd w:val="clear" w:color="auto" w:fill="FFFFFF"/>
          </w:tcPr>
          <w:p w14:paraId="0E1D2564"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Proyectos Transmilenio</w:t>
            </w:r>
          </w:p>
        </w:tc>
      </w:tr>
      <w:tr w:rsidR="00796016" w:rsidRPr="00796016" w14:paraId="7FE7085C" w14:textId="77777777" w:rsidTr="00796016">
        <w:trPr>
          <w:trHeight w:val="300"/>
          <w:jc w:val="center"/>
        </w:trPr>
        <w:tc>
          <w:tcPr>
            <w:tcW w:w="3964" w:type="dxa"/>
            <w:vMerge/>
            <w:shd w:val="clear" w:color="auto" w:fill="FFFFFF"/>
          </w:tcPr>
          <w:p w14:paraId="45C600BB"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816DB4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Tablero Seguimiento a Proyectos</w:t>
            </w:r>
          </w:p>
        </w:tc>
      </w:tr>
      <w:tr w:rsidR="00796016" w:rsidRPr="00796016" w14:paraId="1D1A0F14" w14:textId="77777777" w:rsidTr="00796016">
        <w:trPr>
          <w:trHeight w:val="300"/>
          <w:jc w:val="center"/>
        </w:trPr>
        <w:tc>
          <w:tcPr>
            <w:tcW w:w="3964" w:type="dxa"/>
            <w:vMerge/>
            <w:shd w:val="clear" w:color="auto" w:fill="FFFFFF"/>
          </w:tcPr>
          <w:p w14:paraId="5D389BE5"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FC17E6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Gestión EDT</w:t>
            </w:r>
          </w:p>
        </w:tc>
      </w:tr>
      <w:tr w:rsidR="00796016" w:rsidRPr="00796016" w14:paraId="2AD2F2A2" w14:textId="77777777" w:rsidTr="00796016">
        <w:trPr>
          <w:trHeight w:val="300"/>
          <w:jc w:val="center"/>
        </w:trPr>
        <w:tc>
          <w:tcPr>
            <w:tcW w:w="3964" w:type="dxa"/>
            <w:vMerge/>
            <w:shd w:val="clear" w:color="auto" w:fill="FFFFFF"/>
          </w:tcPr>
          <w:p w14:paraId="0BC142D1"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02D0985"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Visor de Obras Web</w:t>
            </w:r>
          </w:p>
        </w:tc>
      </w:tr>
      <w:tr w:rsidR="00796016" w:rsidRPr="00796016" w14:paraId="3704D5AE" w14:textId="77777777" w:rsidTr="00796016">
        <w:trPr>
          <w:trHeight w:val="300"/>
          <w:jc w:val="center"/>
        </w:trPr>
        <w:tc>
          <w:tcPr>
            <w:tcW w:w="3964" w:type="dxa"/>
            <w:vMerge/>
            <w:shd w:val="clear" w:color="auto" w:fill="FFFFFF"/>
          </w:tcPr>
          <w:p w14:paraId="79B2F6FB"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1B9FBF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Control Ambiental</w:t>
            </w:r>
          </w:p>
        </w:tc>
      </w:tr>
      <w:tr w:rsidR="00796016" w:rsidRPr="00796016" w14:paraId="5B826AAD" w14:textId="77777777" w:rsidTr="00796016">
        <w:trPr>
          <w:trHeight w:val="300"/>
          <w:jc w:val="center"/>
        </w:trPr>
        <w:tc>
          <w:tcPr>
            <w:tcW w:w="3964" w:type="dxa"/>
            <w:vMerge/>
            <w:shd w:val="clear" w:color="auto" w:fill="FFFFFF"/>
          </w:tcPr>
          <w:p w14:paraId="4F86339A"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A76680B"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Seguimiento a Novedades</w:t>
            </w:r>
          </w:p>
        </w:tc>
      </w:tr>
      <w:tr w:rsidR="00796016" w:rsidRPr="00796016" w14:paraId="22D78111" w14:textId="77777777" w:rsidTr="00796016">
        <w:trPr>
          <w:trHeight w:val="300"/>
          <w:jc w:val="center"/>
        </w:trPr>
        <w:tc>
          <w:tcPr>
            <w:tcW w:w="3964" w:type="dxa"/>
            <w:vMerge/>
            <w:shd w:val="clear" w:color="auto" w:fill="FFFFFF"/>
          </w:tcPr>
          <w:p w14:paraId="3543524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2B8490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Seguimiento a Contratos en Liquidación</w:t>
            </w:r>
          </w:p>
        </w:tc>
      </w:tr>
      <w:tr w:rsidR="00796016" w:rsidRPr="00796016" w14:paraId="4F0F5DDB" w14:textId="77777777" w:rsidTr="00796016">
        <w:trPr>
          <w:trHeight w:val="300"/>
          <w:jc w:val="center"/>
        </w:trPr>
        <w:tc>
          <w:tcPr>
            <w:tcW w:w="3964" w:type="dxa"/>
            <w:vMerge/>
            <w:shd w:val="clear" w:color="auto" w:fill="FFFFFF"/>
          </w:tcPr>
          <w:p w14:paraId="407F4111"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CF0057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Seguimiento a Proyectos DTC</w:t>
            </w:r>
          </w:p>
        </w:tc>
      </w:tr>
      <w:tr w:rsidR="00796016" w:rsidRPr="00796016" w14:paraId="2CFF8E08" w14:textId="77777777" w:rsidTr="00796016">
        <w:trPr>
          <w:trHeight w:val="300"/>
          <w:jc w:val="center"/>
        </w:trPr>
        <w:tc>
          <w:tcPr>
            <w:tcW w:w="3964" w:type="dxa"/>
            <w:vMerge/>
            <w:shd w:val="clear" w:color="auto" w:fill="FFFFFF"/>
          </w:tcPr>
          <w:p w14:paraId="1B90857C"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25DA13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ZIPA: Seguimiento a Proyectos DTM</w:t>
            </w:r>
          </w:p>
        </w:tc>
      </w:tr>
      <w:tr w:rsidR="00796016" w:rsidRPr="00796016" w14:paraId="06DC6622" w14:textId="77777777" w:rsidTr="00796016">
        <w:trPr>
          <w:trHeight w:val="300"/>
          <w:jc w:val="center"/>
        </w:trPr>
        <w:tc>
          <w:tcPr>
            <w:tcW w:w="3964" w:type="dxa"/>
            <w:vMerge w:val="restart"/>
            <w:shd w:val="clear" w:color="auto" w:fill="FFFFFF"/>
          </w:tcPr>
          <w:p w14:paraId="62F89FD2" w14:textId="77777777" w:rsidR="00796016" w:rsidRPr="00796016" w:rsidRDefault="00796016" w:rsidP="00796016">
            <w:pPr>
              <w:spacing w:after="4"/>
              <w:ind w:left="10" w:right="854" w:hanging="10"/>
              <w:rPr>
                <w:rFonts w:eastAsia="Arial" w:cs="Arial"/>
                <w:color w:val="000000"/>
                <w:sz w:val="20"/>
              </w:rPr>
            </w:pPr>
          </w:p>
          <w:p w14:paraId="77183019" w14:textId="77777777" w:rsidR="00796016" w:rsidRPr="00796016" w:rsidRDefault="00796016" w:rsidP="00796016">
            <w:pPr>
              <w:spacing w:after="4"/>
              <w:ind w:left="10" w:right="854" w:hanging="10"/>
              <w:rPr>
                <w:rFonts w:eastAsia="Arial" w:cs="Arial"/>
                <w:color w:val="000000"/>
                <w:sz w:val="20"/>
              </w:rPr>
            </w:pPr>
          </w:p>
          <w:p w14:paraId="75FA361A" w14:textId="77777777" w:rsidR="00796016" w:rsidRPr="00796016" w:rsidRDefault="00796016" w:rsidP="00796016">
            <w:pPr>
              <w:spacing w:after="4"/>
              <w:ind w:left="10" w:right="854" w:hanging="10"/>
              <w:rPr>
                <w:rFonts w:eastAsia="Arial" w:cs="Arial"/>
                <w:color w:val="000000"/>
                <w:sz w:val="20"/>
              </w:rPr>
            </w:pPr>
          </w:p>
          <w:p w14:paraId="1AFA6993"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Conservación de Infraestructura</w:t>
            </w:r>
          </w:p>
        </w:tc>
        <w:tc>
          <w:tcPr>
            <w:tcW w:w="5387" w:type="dxa"/>
            <w:shd w:val="clear" w:color="auto" w:fill="FFFFFF"/>
          </w:tcPr>
          <w:p w14:paraId="13B0F60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SALEX - Licencias de excavación</w:t>
            </w:r>
          </w:p>
        </w:tc>
      </w:tr>
      <w:tr w:rsidR="00796016" w:rsidRPr="00796016" w14:paraId="0C67A19E" w14:textId="77777777" w:rsidTr="00796016">
        <w:trPr>
          <w:trHeight w:val="300"/>
          <w:jc w:val="center"/>
        </w:trPr>
        <w:tc>
          <w:tcPr>
            <w:tcW w:w="3964" w:type="dxa"/>
            <w:vMerge/>
            <w:shd w:val="clear" w:color="auto" w:fill="FFFFFF"/>
          </w:tcPr>
          <w:p w14:paraId="5046E12B"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A391F03"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SIP - Sistema de Información de Pólizas</w:t>
            </w:r>
          </w:p>
        </w:tc>
      </w:tr>
      <w:tr w:rsidR="00796016" w:rsidRPr="00796016" w14:paraId="5028EB2D" w14:textId="77777777" w:rsidTr="00796016">
        <w:trPr>
          <w:trHeight w:val="300"/>
          <w:jc w:val="center"/>
        </w:trPr>
        <w:tc>
          <w:tcPr>
            <w:tcW w:w="3964" w:type="dxa"/>
            <w:vMerge/>
            <w:shd w:val="clear" w:color="auto" w:fill="FFFFFF"/>
          </w:tcPr>
          <w:p w14:paraId="7EAFD09C"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9E2E2F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SAI -Sistema de Administración de Infraestructura</w:t>
            </w:r>
          </w:p>
        </w:tc>
      </w:tr>
      <w:tr w:rsidR="00796016" w:rsidRPr="00796016" w14:paraId="6FF4EB24" w14:textId="77777777" w:rsidTr="00796016">
        <w:trPr>
          <w:trHeight w:val="300"/>
          <w:jc w:val="center"/>
        </w:trPr>
        <w:tc>
          <w:tcPr>
            <w:tcW w:w="3964" w:type="dxa"/>
            <w:vMerge/>
            <w:shd w:val="clear" w:color="auto" w:fill="FFFFFF"/>
          </w:tcPr>
          <w:p w14:paraId="4CD2FCF5"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53F142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BOCHICA: Instrumentos de Planeación Urbana</w:t>
            </w:r>
          </w:p>
        </w:tc>
      </w:tr>
      <w:tr w:rsidR="00796016" w:rsidRPr="00796016" w14:paraId="63970C1B" w14:textId="77777777" w:rsidTr="00796016">
        <w:trPr>
          <w:trHeight w:val="300"/>
          <w:jc w:val="center"/>
        </w:trPr>
        <w:tc>
          <w:tcPr>
            <w:tcW w:w="3964" w:type="dxa"/>
            <w:vMerge/>
            <w:shd w:val="clear" w:color="auto" w:fill="FFFFFF"/>
          </w:tcPr>
          <w:p w14:paraId="21EDAF2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665346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BOCHICA: Seguimiento a Urbanizadores</w:t>
            </w:r>
          </w:p>
        </w:tc>
      </w:tr>
      <w:tr w:rsidR="00796016" w:rsidRPr="00796016" w14:paraId="598AAF6A" w14:textId="77777777" w:rsidTr="00796016">
        <w:trPr>
          <w:trHeight w:val="300"/>
          <w:jc w:val="center"/>
        </w:trPr>
        <w:tc>
          <w:tcPr>
            <w:tcW w:w="3964" w:type="dxa"/>
            <w:vMerge/>
            <w:shd w:val="clear" w:color="auto" w:fill="FFFFFF"/>
          </w:tcPr>
          <w:p w14:paraId="34B861B8"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208997A1"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BOCHICA: Licencias de Excavación</w:t>
            </w:r>
          </w:p>
        </w:tc>
      </w:tr>
      <w:tr w:rsidR="00796016" w:rsidRPr="00796016" w14:paraId="4BF27FA4" w14:textId="77777777" w:rsidTr="00796016">
        <w:trPr>
          <w:trHeight w:val="300"/>
          <w:jc w:val="center"/>
        </w:trPr>
        <w:tc>
          <w:tcPr>
            <w:tcW w:w="3964" w:type="dxa"/>
            <w:vMerge/>
            <w:shd w:val="clear" w:color="auto" w:fill="FFFFFF"/>
          </w:tcPr>
          <w:p w14:paraId="38784AA1"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9D3C32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BOCHICA: Solicitud de Espacio Publico</w:t>
            </w:r>
          </w:p>
        </w:tc>
      </w:tr>
      <w:tr w:rsidR="00796016" w:rsidRPr="00796016" w14:paraId="11E32314" w14:textId="77777777" w:rsidTr="00796016">
        <w:trPr>
          <w:trHeight w:val="300"/>
          <w:jc w:val="center"/>
        </w:trPr>
        <w:tc>
          <w:tcPr>
            <w:tcW w:w="3964" w:type="dxa"/>
            <w:vMerge/>
            <w:shd w:val="clear" w:color="auto" w:fill="FFFFFF"/>
          </w:tcPr>
          <w:p w14:paraId="311793B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08AA4DA"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BOCHICA: Solicitud de Antejardines</w:t>
            </w:r>
          </w:p>
        </w:tc>
      </w:tr>
      <w:tr w:rsidR="00796016" w:rsidRPr="00796016" w14:paraId="51CF25D6" w14:textId="77777777" w:rsidTr="00796016">
        <w:trPr>
          <w:trHeight w:val="300"/>
          <w:jc w:val="center"/>
        </w:trPr>
        <w:tc>
          <w:tcPr>
            <w:tcW w:w="3964" w:type="dxa"/>
            <w:vMerge/>
            <w:shd w:val="clear" w:color="auto" w:fill="FFFFFF"/>
          </w:tcPr>
          <w:p w14:paraId="51C56EB0"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E34272A" w14:textId="77777777" w:rsidR="00796016" w:rsidRPr="00796016" w:rsidRDefault="00796016" w:rsidP="00731FD6">
            <w:pPr>
              <w:keepNext/>
              <w:spacing w:after="4"/>
              <w:ind w:left="10" w:right="854" w:hanging="10"/>
              <w:rPr>
                <w:rFonts w:eastAsia="Arial" w:cs="Arial"/>
                <w:color w:val="000000"/>
                <w:sz w:val="20"/>
              </w:rPr>
            </w:pPr>
            <w:r w:rsidRPr="00796016">
              <w:rPr>
                <w:rFonts w:eastAsia="Arial" w:cs="Arial"/>
                <w:color w:val="000000"/>
                <w:sz w:val="20"/>
              </w:rPr>
              <w:t>BOCHICA: Pólizas de Estabilidad de Obras</w:t>
            </w:r>
          </w:p>
        </w:tc>
      </w:tr>
    </w:tbl>
    <w:p w14:paraId="251FDEB9" w14:textId="73FD13FA" w:rsidR="00731FD6" w:rsidRDefault="00731FD6">
      <w:pPr>
        <w:pStyle w:val="Descripcin"/>
      </w:pPr>
      <w:bookmarkStart w:id="160" w:name="_Toc200621716"/>
      <w:bookmarkStart w:id="161" w:name="_Toc156973726"/>
      <w:bookmarkStart w:id="162" w:name="_Toc156467709"/>
      <w:r>
        <w:t xml:space="preserve">Tabla </w:t>
      </w:r>
      <w:r>
        <w:fldChar w:fldCharType="begin"/>
      </w:r>
      <w:r>
        <w:instrText xml:space="preserve"> SEQ Tabla \* ARABIC </w:instrText>
      </w:r>
      <w:r>
        <w:fldChar w:fldCharType="separate"/>
      </w:r>
      <w:r w:rsidR="005B246C">
        <w:rPr>
          <w:noProof/>
        </w:rPr>
        <w:t>21</w:t>
      </w:r>
      <w:r>
        <w:fldChar w:fldCharType="end"/>
      </w:r>
      <w:r>
        <w:t xml:space="preserve"> - </w:t>
      </w:r>
      <w:r w:rsidRPr="00367200">
        <w:t>Procesos Misionales - Sistemas de información</w:t>
      </w:r>
      <w:bookmarkEnd w:id="160"/>
    </w:p>
    <w:bookmarkEnd w:id="161"/>
    <w:bookmarkEnd w:id="162"/>
    <w:p w14:paraId="6C429B2B" w14:textId="1396B8B7" w:rsidR="00796016" w:rsidRPr="00796016" w:rsidRDefault="00731FD6" w:rsidP="00796016">
      <w:pPr>
        <w:spacing w:after="4" w:line="366" w:lineRule="auto"/>
        <w:ind w:left="360" w:right="854" w:hanging="10"/>
        <w:jc w:val="center"/>
        <w:rPr>
          <w:rFonts w:eastAsia="Arial" w:cs="Arial"/>
          <w:b/>
          <w:i/>
          <w:color w:val="205968"/>
          <w:szCs w:val="22"/>
        </w:rPr>
      </w:pPr>
      <w:r>
        <w:rPr>
          <w:rFonts w:eastAsia="Arial" w:cs="Arial"/>
          <w:b/>
          <w:i/>
          <w:color w:val="205968"/>
          <w:szCs w:val="22"/>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5387"/>
      </w:tblGrid>
      <w:tr w:rsidR="00796016" w:rsidRPr="00796016" w14:paraId="211445FF" w14:textId="77777777" w:rsidTr="00796016">
        <w:trPr>
          <w:trHeight w:val="300"/>
          <w:tblHeader/>
          <w:jc w:val="center"/>
        </w:trPr>
        <w:tc>
          <w:tcPr>
            <w:tcW w:w="9493" w:type="dxa"/>
            <w:gridSpan w:val="2"/>
            <w:shd w:val="clear" w:color="auto" w:fill="92D050"/>
          </w:tcPr>
          <w:p w14:paraId="5247A1BA"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t>PROCESOS DE APOYO</w:t>
            </w:r>
          </w:p>
        </w:tc>
      </w:tr>
      <w:tr w:rsidR="00796016" w:rsidRPr="00796016" w14:paraId="38A07DD4" w14:textId="77777777" w:rsidTr="00796016">
        <w:trPr>
          <w:trHeight w:val="300"/>
          <w:tblHeader/>
          <w:jc w:val="center"/>
        </w:trPr>
        <w:tc>
          <w:tcPr>
            <w:tcW w:w="4106" w:type="dxa"/>
            <w:shd w:val="clear" w:color="auto" w:fill="92D050"/>
          </w:tcPr>
          <w:p w14:paraId="21CE10EB"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t>PROCESO</w:t>
            </w:r>
          </w:p>
        </w:tc>
        <w:tc>
          <w:tcPr>
            <w:tcW w:w="5387" w:type="dxa"/>
            <w:shd w:val="clear" w:color="auto" w:fill="92D050"/>
          </w:tcPr>
          <w:p w14:paraId="796BD392" w14:textId="77777777" w:rsidR="00796016" w:rsidRPr="00796016" w:rsidRDefault="00796016" w:rsidP="00796016">
            <w:pPr>
              <w:spacing w:after="4"/>
              <w:ind w:left="10" w:right="854" w:hanging="10"/>
              <w:jc w:val="center"/>
              <w:rPr>
                <w:rFonts w:eastAsia="Arial" w:cs="Arial"/>
                <w:b/>
                <w:bCs/>
                <w:color w:val="000000"/>
                <w:sz w:val="20"/>
              </w:rPr>
            </w:pPr>
            <w:r w:rsidRPr="00796016">
              <w:rPr>
                <w:rFonts w:eastAsia="Arial" w:cs="Arial"/>
                <w:b/>
                <w:bCs/>
                <w:color w:val="000000"/>
                <w:sz w:val="20"/>
              </w:rPr>
              <w:t>SISTEMA DE INFORMACIÓN</w:t>
            </w:r>
          </w:p>
        </w:tc>
      </w:tr>
      <w:tr w:rsidR="00796016" w:rsidRPr="00796016" w14:paraId="4F9F98A9" w14:textId="77777777" w:rsidTr="00796016">
        <w:trPr>
          <w:trHeight w:val="300"/>
          <w:jc w:val="center"/>
        </w:trPr>
        <w:tc>
          <w:tcPr>
            <w:tcW w:w="4106" w:type="dxa"/>
            <w:vMerge w:val="restart"/>
            <w:shd w:val="clear" w:color="auto" w:fill="FFFFFF"/>
          </w:tcPr>
          <w:p w14:paraId="0007F62D" w14:textId="77777777" w:rsidR="00796016" w:rsidRPr="00796016" w:rsidRDefault="00796016" w:rsidP="00796016">
            <w:pPr>
              <w:spacing w:after="4"/>
              <w:ind w:left="10" w:right="854" w:hanging="10"/>
              <w:rPr>
                <w:rFonts w:eastAsia="Arial" w:cs="Arial"/>
                <w:color w:val="000000"/>
                <w:sz w:val="20"/>
              </w:rPr>
            </w:pPr>
          </w:p>
          <w:p w14:paraId="4C7BCCC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Legal</w:t>
            </w:r>
          </w:p>
        </w:tc>
        <w:tc>
          <w:tcPr>
            <w:tcW w:w="5387" w:type="dxa"/>
            <w:shd w:val="clear" w:color="auto" w:fill="FFFFFF"/>
          </w:tcPr>
          <w:p w14:paraId="446AC8A1"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ORION - Sistema de Información de Procesos Judiciales</w:t>
            </w:r>
          </w:p>
        </w:tc>
      </w:tr>
      <w:tr w:rsidR="00796016" w:rsidRPr="00796016" w14:paraId="2CE49D16" w14:textId="77777777" w:rsidTr="00796016">
        <w:trPr>
          <w:trHeight w:val="300"/>
          <w:jc w:val="center"/>
        </w:trPr>
        <w:tc>
          <w:tcPr>
            <w:tcW w:w="4106" w:type="dxa"/>
            <w:vMerge/>
            <w:shd w:val="clear" w:color="auto" w:fill="FFFFFF"/>
          </w:tcPr>
          <w:p w14:paraId="38B072D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433A8E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Gestión Judicial</w:t>
            </w:r>
          </w:p>
        </w:tc>
      </w:tr>
      <w:tr w:rsidR="00796016" w:rsidRPr="00796016" w14:paraId="703A4737" w14:textId="77777777" w:rsidTr="00796016">
        <w:trPr>
          <w:trHeight w:val="300"/>
          <w:jc w:val="center"/>
        </w:trPr>
        <w:tc>
          <w:tcPr>
            <w:tcW w:w="4106" w:type="dxa"/>
            <w:vMerge w:val="restart"/>
            <w:shd w:val="clear" w:color="auto" w:fill="FFFFFF"/>
          </w:tcPr>
          <w:p w14:paraId="596B1AAD" w14:textId="77777777" w:rsidR="00796016" w:rsidRPr="00796016" w:rsidRDefault="00796016" w:rsidP="00796016">
            <w:pPr>
              <w:spacing w:after="4"/>
              <w:ind w:left="10" w:right="854" w:hanging="10"/>
              <w:rPr>
                <w:rFonts w:eastAsia="Arial" w:cs="Arial"/>
                <w:color w:val="000000"/>
                <w:sz w:val="20"/>
              </w:rPr>
            </w:pPr>
          </w:p>
          <w:p w14:paraId="7CEB35D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Practicas integrales de gestión</w:t>
            </w:r>
          </w:p>
        </w:tc>
        <w:tc>
          <w:tcPr>
            <w:tcW w:w="5387" w:type="dxa"/>
            <w:shd w:val="clear" w:color="auto" w:fill="FFFFFF"/>
          </w:tcPr>
          <w:p w14:paraId="667D4E8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SUE: Documentos SIG</w:t>
            </w:r>
          </w:p>
        </w:tc>
      </w:tr>
      <w:tr w:rsidR="00796016" w:rsidRPr="00796016" w14:paraId="3938813D" w14:textId="77777777" w:rsidTr="00796016">
        <w:trPr>
          <w:trHeight w:val="300"/>
          <w:jc w:val="center"/>
        </w:trPr>
        <w:tc>
          <w:tcPr>
            <w:tcW w:w="4106" w:type="dxa"/>
            <w:vMerge/>
            <w:shd w:val="clear" w:color="auto" w:fill="FFFFFF"/>
          </w:tcPr>
          <w:p w14:paraId="06CAEF56"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24C6E84"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SUE: Gestión del Conocimiento</w:t>
            </w:r>
          </w:p>
        </w:tc>
      </w:tr>
      <w:tr w:rsidR="00796016" w:rsidRPr="00796016" w14:paraId="6A757D88" w14:textId="77777777" w:rsidTr="00796016">
        <w:trPr>
          <w:trHeight w:val="300"/>
          <w:jc w:val="center"/>
        </w:trPr>
        <w:tc>
          <w:tcPr>
            <w:tcW w:w="4106" w:type="dxa"/>
            <w:vMerge/>
            <w:shd w:val="clear" w:color="auto" w:fill="FFFFFF"/>
          </w:tcPr>
          <w:p w14:paraId="47C2DF58"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9FF192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SUE: Plan_desarrollo_Distrital</w:t>
            </w:r>
          </w:p>
        </w:tc>
      </w:tr>
      <w:tr w:rsidR="00796016" w:rsidRPr="00796016" w14:paraId="26BFDC94" w14:textId="77777777" w:rsidTr="00796016">
        <w:trPr>
          <w:trHeight w:val="300"/>
          <w:jc w:val="center"/>
        </w:trPr>
        <w:tc>
          <w:tcPr>
            <w:tcW w:w="4106" w:type="dxa"/>
            <w:vMerge/>
            <w:shd w:val="clear" w:color="auto" w:fill="FFFFFF"/>
          </w:tcPr>
          <w:p w14:paraId="385DAE5D"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CF6E519"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SUE: Mapa_procesos_IDU</w:t>
            </w:r>
          </w:p>
        </w:tc>
      </w:tr>
      <w:tr w:rsidR="00796016" w:rsidRPr="00796016" w14:paraId="2B124832" w14:textId="77777777" w:rsidTr="00796016">
        <w:trPr>
          <w:trHeight w:val="300"/>
          <w:jc w:val="center"/>
        </w:trPr>
        <w:tc>
          <w:tcPr>
            <w:tcW w:w="4106" w:type="dxa"/>
            <w:vMerge w:val="restart"/>
            <w:shd w:val="clear" w:color="auto" w:fill="FFFFFF"/>
          </w:tcPr>
          <w:p w14:paraId="297DF435" w14:textId="77777777" w:rsidR="00796016" w:rsidRPr="00796016" w:rsidRDefault="00796016" w:rsidP="00796016">
            <w:pPr>
              <w:spacing w:after="4"/>
              <w:ind w:left="10" w:right="854" w:hanging="10"/>
              <w:rPr>
                <w:rFonts w:eastAsia="Arial" w:cs="Arial"/>
                <w:color w:val="000000"/>
                <w:sz w:val="20"/>
              </w:rPr>
            </w:pPr>
          </w:p>
          <w:p w14:paraId="600E51F2" w14:textId="77777777" w:rsidR="00796016" w:rsidRPr="00796016" w:rsidRDefault="00796016" w:rsidP="00796016">
            <w:pPr>
              <w:spacing w:after="4"/>
              <w:ind w:left="10" w:right="854" w:hanging="10"/>
              <w:rPr>
                <w:rFonts w:eastAsia="Arial" w:cs="Arial"/>
                <w:color w:val="000000"/>
                <w:sz w:val="20"/>
              </w:rPr>
            </w:pPr>
          </w:p>
          <w:p w14:paraId="206A8FB3"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de Recursos Físicos</w:t>
            </w:r>
          </w:p>
        </w:tc>
        <w:tc>
          <w:tcPr>
            <w:tcW w:w="5387" w:type="dxa"/>
            <w:shd w:val="clear" w:color="auto" w:fill="FFFFFF"/>
          </w:tcPr>
          <w:p w14:paraId="3317974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STONE - Sistema de Información Administrativo y Financiero</w:t>
            </w:r>
          </w:p>
        </w:tc>
      </w:tr>
      <w:tr w:rsidR="00796016" w:rsidRPr="00796016" w14:paraId="186F6595" w14:textId="77777777" w:rsidTr="00796016">
        <w:trPr>
          <w:trHeight w:val="300"/>
          <w:jc w:val="center"/>
        </w:trPr>
        <w:tc>
          <w:tcPr>
            <w:tcW w:w="4106" w:type="dxa"/>
            <w:vMerge/>
            <w:shd w:val="clear" w:color="auto" w:fill="FFFFFF"/>
          </w:tcPr>
          <w:p w14:paraId="776866C0"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B3AC39D"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WINISIS -  Cds/Isis Versión para Windows</w:t>
            </w:r>
          </w:p>
        </w:tc>
      </w:tr>
      <w:tr w:rsidR="00796016" w:rsidRPr="00796016" w14:paraId="0BBDD88F" w14:textId="77777777" w:rsidTr="00796016">
        <w:trPr>
          <w:trHeight w:val="300"/>
          <w:jc w:val="center"/>
        </w:trPr>
        <w:tc>
          <w:tcPr>
            <w:tcW w:w="4106" w:type="dxa"/>
            <w:vMerge/>
            <w:shd w:val="clear" w:color="auto" w:fill="FFFFFF"/>
          </w:tcPr>
          <w:p w14:paraId="0498CF3D"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7552FCE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BIOSTAR - Sistema de Control de Acceso</w:t>
            </w:r>
          </w:p>
        </w:tc>
      </w:tr>
      <w:tr w:rsidR="00796016" w:rsidRPr="00796016" w14:paraId="71940822" w14:textId="77777777" w:rsidTr="00796016">
        <w:trPr>
          <w:trHeight w:val="300"/>
          <w:jc w:val="center"/>
        </w:trPr>
        <w:tc>
          <w:tcPr>
            <w:tcW w:w="4106" w:type="dxa"/>
            <w:vMerge/>
            <w:shd w:val="clear" w:color="auto" w:fill="FFFFFF"/>
          </w:tcPr>
          <w:p w14:paraId="0D298BF1"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0DEA538D"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Servicios STRF</w:t>
            </w:r>
          </w:p>
        </w:tc>
      </w:tr>
      <w:tr w:rsidR="00796016" w:rsidRPr="00796016" w14:paraId="292CD031" w14:textId="77777777" w:rsidTr="00796016">
        <w:trPr>
          <w:trHeight w:val="300"/>
          <w:jc w:val="center"/>
        </w:trPr>
        <w:tc>
          <w:tcPr>
            <w:tcW w:w="4106" w:type="dxa"/>
            <w:vMerge w:val="restart"/>
            <w:shd w:val="clear" w:color="auto" w:fill="FFFFFF"/>
          </w:tcPr>
          <w:p w14:paraId="5708FE3B" w14:textId="77777777" w:rsidR="00796016" w:rsidRPr="00796016" w:rsidRDefault="00796016" w:rsidP="00796016">
            <w:pPr>
              <w:spacing w:after="4"/>
              <w:ind w:left="10" w:right="854" w:hanging="10"/>
              <w:rPr>
                <w:rFonts w:eastAsia="Arial" w:cs="Arial"/>
                <w:color w:val="000000"/>
                <w:sz w:val="20"/>
              </w:rPr>
            </w:pPr>
          </w:p>
          <w:p w14:paraId="0F0DFD45" w14:textId="77777777" w:rsidR="00796016" w:rsidRPr="00796016" w:rsidRDefault="00796016" w:rsidP="00796016">
            <w:pPr>
              <w:spacing w:after="4"/>
              <w:ind w:left="10" w:right="854" w:hanging="10"/>
              <w:rPr>
                <w:rFonts w:eastAsia="Arial" w:cs="Arial"/>
                <w:color w:val="000000"/>
                <w:sz w:val="20"/>
              </w:rPr>
            </w:pPr>
          </w:p>
          <w:p w14:paraId="26B9FFC2"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Financiera</w:t>
            </w:r>
          </w:p>
        </w:tc>
        <w:tc>
          <w:tcPr>
            <w:tcW w:w="5387" w:type="dxa"/>
            <w:shd w:val="clear" w:color="auto" w:fill="FFFFFF"/>
          </w:tcPr>
          <w:p w14:paraId="4895781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STONE - Sistema de Información Administrativo y Financiero</w:t>
            </w:r>
          </w:p>
        </w:tc>
      </w:tr>
      <w:tr w:rsidR="00796016" w:rsidRPr="00796016" w14:paraId="32F31A70" w14:textId="77777777" w:rsidTr="00796016">
        <w:trPr>
          <w:trHeight w:val="300"/>
          <w:jc w:val="center"/>
        </w:trPr>
        <w:tc>
          <w:tcPr>
            <w:tcW w:w="4106" w:type="dxa"/>
            <w:vMerge/>
            <w:shd w:val="clear" w:color="auto" w:fill="FFFFFF"/>
          </w:tcPr>
          <w:p w14:paraId="373BA65E"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066A3154"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SIGPAGOS - Software Workflow Control Pago A Proveedores</w:t>
            </w:r>
          </w:p>
        </w:tc>
      </w:tr>
      <w:tr w:rsidR="00796016" w:rsidRPr="00796016" w14:paraId="31F387E4" w14:textId="77777777" w:rsidTr="00796016">
        <w:trPr>
          <w:trHeight w:val="300"/>
          <w:jc w:val="center"/>
        </w:trPr>
        <w:tc>
          <w:tcPr>
            <w:tcW w:w="4106" w:type="dxa"/>
            <w:vMerge/>
            <w:shd w:val="clear" w:color="auto" w:fill="FFFFFF"/>
          </w:tcPr>
          <w:p w14:paraId="334A19F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CD4274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TRANSMILENIO - Sistema Presupuestal</w:t>
            </w:r>
          </w:p>
        </w:tc>
      </w:tr>
      <w:tr w:rsidR="00796016" w:rsidRPr="00796016" w14:paraId="1FEF2E28" w14:textId="77777777" w:rsidTr="00796016">
        <w:trPr>
          <w:trHeight w:val="300"/>
          <w:jc w:val="center"/>
        </w:trPr>
        <w:tc>
          <w:tcPr>
            <w:tcW w:w="4106" w:type="dxa"/>
            <w:vMerge/>
            <w:shd w:val="clear" w:color="auto" w:fill="FFFFFF"/>
          </w:tcPr>
          <w:p w14:paraId="66B0F909"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2E4ECBDA"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 xml:space="preserve">DSPACE - Repositorio Institucional del IDU </w:t>
            </w:r>
          </w:p>
        </w:tc>
      </w:tr>
      <w:tr w:rsidR="00796016" w:rsidRPr="00796016" w14:paraId="5279D006" w14:textId="77777777" w:rsidTr="00796016">
        <w:trPr>
          <w:trHeight w:val="300"/>
          <w:jc w:val="center"/>
        </w:trPr>
        <w:tc>
          <w:tcPr>
            <w:tcW w:w="4106" w:type="dxa"/>
            <w:vMerge w:val="restart"/>
            <w:shd w:val="clear" w:color="auto" w:fill="FFFFFF"/>
          </w:tcPr>
          <w:p w14:paraId="35CA84B5" w14:textId="77777777" w:rsidR="00796016" w:rsidRPr="00796016" w:rsidRDefault="00796016" w:rsidP="00796016">
            <w:pPr>
              <w:spacing w:after="4"/>
              <w:ind w:left="10" w:right="854" w:hanging="10"/>
              <w:rPr>
                <w:rFonts w:eastAsia="Arial" w:cs="Arial"/>
                <w:color w:val="000000"/>
                <w:sz w:val="20"/>
              </w:rPr>
            </w:pPr>
          </w:p>
          <w:p w14:paraId="3551D4DE" w14:textId="77777777" w:rsidR="00796016" w:rsidRPr="00796016" w:rsidRDefault="00796016" w:rsidP="00796016">
            <w:pPr>
              <w:spacing w:after="4"/>
              <w:ind w:left="10" w:right="854" w:hanging="10"/>
              <w:rPr>
                <w:rFonts w:eastAsia="Arial" w:cs="Arial"/>
                <w:color w:val="000000"/>
                <w:sz w:val="20"/>
              </w:rPr>
            </w:pPr>
          </w:p>
          <w:p w14:paraId="1F601C92" w14:textId="77777777" w:rsidR="00796016" w:rsidRPr="00796016" w:rsidRDefault="00796016" w:rsidP="00796016">
            <w:pPr>
              <w:spacing w:after="4"/>
              <w:ind w:left="10" w:right="854" w:hanging="10"/>
              <w:rPr>
                <w:rFonts w:eastAsia="Arial" w:cs="Arial"/>
                <w:color w:val="000000"/>
                <w:sz w:val="20"/>
              </w:rPr>
            </w:pPr>
          </w:p>
          <w:p w14:paraId="4534D14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del Talento Humano</w:t>
            </w:r>
          </w:p>
        </w:tc>
        <w:tc>
          <w:tcPr>
            <w:tcW w:w="5387" w:type="dxa"/>
            <w:shd w:val="clear" w:color="auto" w:fill="FFFFFF"/>
          </w:tcPr>
          <w:p w14:paraId="164E3CA9"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KACTUS-HR - Sistema de Información de Recursos Humanos</w:t>
            </w:r>
          </w:p>
        </w:tc>
      </w:tr>
      <w:tr w:rsidR="00796016" w:rsidRPr="00796016" w14:paraId="63C5AA40" w14:textId="77777777" w:rsidTr="00796016">
        <w:trPr>
          <w:trHeight w:val="300"/>
          <w:jc w:val="center"/>
        </w:trPr>
        <w:tc>
          <w:tcPr>
            <w:tcW w:w="4106" w:type="dxa"/>
            <w:vMerge/>
            <w:shd w:val="clear" w:color="auto" w:fill="FFFFFF"/>
          </w:tcPr>
          <w:p w14:paraId="262E4B9A"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917091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MOODLE - Plataforma de Aprendizaje</w:t>
            </w:r>
          </w:p>
        </w:tc>
      </w:tr>
      <w:tr w:rsidR="00796016" w:rsidRPr="00796016" w14:paraId="31D44A28" w14:textId="77777777" w:rsidTr="00796016">
        <w:trPr>
          <w:trHeight w:val="300"/>
          <w:jc w:val="center"/>
        </w:trPr>
        <w:tc>
          <w:tcPr>
            <w:tcW w:w="4106" w:type="dxa"/>
            <w:vMerge/>
            <w:shd w:val="clear" w:color="auto" w:fill="FFFFFF"/>
          </w:tcPr>
          <w:p w14:paraId="312137BC"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2640302"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Registro Eventos IDU</w:t>
            </w:r>
          </w:p>
        </w:tc>
      </w:tr>
      <w:tr w:rsidR="00796016" w:rsidRPr="00796016" w14:paraId="5403597F" w14:textId="77777777" w:rsidTr="00796016">
        <w:trPr>
          <w:trHeight w:val="300"/>
          <w:jc w:val="center"/>
        </w:trPr>
        <w:tc>
          <w:tcPr>
            <w:tcW w:w="4106" w:type="dxa"/>
            <w:vMerge/>
            <w:shd w:val="clear" w:color="auto" w:fill="FFFFFF"/>
          </w:tcPr>
          <w:p w14:paraId="382D9F9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9516E5A"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Funcionarios WEB</w:t>
            </w:r>
          </w:p>
        </w:tc>
      </w:tr>
      <w:tr w:rsidR="00796016" w:rsidRPr="00796016" w14:paraId="4985F55B" w14:textId="77777777" w:rsidTr="00796016">
        <w:trPr>
          <w:trHeight w:val="300"/>
          <w:jc w:val="center"/>
        </w:trPr>
        <w:tc>
          <w:tcPr>
            <w:tcW w:w="4106" w:type="dxa"/>
            <w:vMerge/>
            <w:shd w:val="clear" w:color="auto" w:fill="FFFFFF"/>
          </w:tcPr>
          <w:p w14:paraId="1F8D3F12"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08B9588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Paz y Salvos</w:t>
            </w:r>
          </w:p>
        </w:tc>
      </w:tr>
      <w:tr w:rsidR="00796016" w:rsidRPr="00796016" w14:paraId="2A87AC59" w14:textId="77777777" w:rsidTr="00796016">
        <w:trPr>
          <w:trHeight w:val="300"/>
          <w:jc w:val="center"/>
        </w:trPr>
        <w:tc>
          <w:tcPr>
            <w:tcW w:w="4106" w:type="dxa"/>
            <w:vMerge w:val="restart"/>
            <w:shd w:val="clear" w:color="auto" w:fill="FFFFFF"/>
          </w:tcPr>
          <w:p w14:paraId="33227462"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documental</w:t>
            </w:r>
          </w:p>
        </w:tc>
        <w:tc>
          <w:tcPr>
            <w:tcW w:w="5387" w:type="dxa"/>
            <w:shd w:val="clear" w:color="auto" w:fill="FFFFFF"/>
          </w:tcPr>
          <w:p w14:paraId="4BD7A2A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ORFEO - Sistema de Gestión Documental</w:t>
            </w:r>
          </w:p>
        </w:tc>
      </w:tr>
      <w:tr w:rsidR="00796016" w:rsidRPr="00796016" w14:paraId="165839D2" w14:textId="77777777" w:rsidTr="00796016">
        <w:trPr>
          <w:trHeight w:val="300"/>
          <w:jc w:val="center"/>
        </w:trPr>
        <w:tc>
          <w:tcPr>
            <w:tcW w:w="4106" w:type="dxa"/>
            <w:vMerge/>
            <w:shd w:val="clear" w:color="auto" w:fill="FFFFFF"/>
          </w:tcPr>
          <w:p w14:paraId="31EB9758"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619C99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CONECTA IDU - Sistema de Gestión Documental (en implementación)</w:t>
            </w:r>
          </w:p>
        </w:tc>
      </w:tr>
      <w:tr w:rsidR="00796016" w:rsidRPr="00796016" w14:paraId="39D601C0" w14:textId="77777777" w:rsidTr="00796016">
        <w:trPr>
          <w:trHeight w:val="300"/>
          <w:jc w:val="center"/>
        </w:trPr>
        <w:tc>
          <w:tcPr>
            <w:tcW w:w="4106" w:type="dxa"/>
            <w:vMerge/>
            <w:shd w:val="clear" w:color="auto" w:fill="FFFFFF"/>
          </w:tcPr>
          <w:p w14:paraId="51AEE01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3CD7B20A"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 xml:space="preserve">DSPACE - Repositorio Institucional del IDU </w:t>
            </w:r>
          </w:p>
        </w:tc>
      </w:tr>
      <w:tr w:rsidR="00796016" w:rsidRPr="00796016" w14:paraId="66F1A04C" w14:textId="77777777" w:rsidTr="00796016">
        <w:trPr>
          <w:trHeight w:val="300"/>
          <w:jc w:val="center"/>
        </w:trPr>
        <w:tc>
          <w:tcPr>
            <w:tcW w:w="4106" w:type="dxa"/>
            <w:vMerge/>
            <w:shd w:val="clear" w:color="auto" w:fill="FFFFFF"/>
          </w:tcPr>
          <w:p w14:paraId="620DED9A"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B611864"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PMB - Sistema Integrado de Gestión de Bibliotecas</w:t>
            </w:r>
          </w:p>
        </w:tc>
      </w:tr>
      <w:tr w:rsidR="00796016" w:rsidRPr="00796016" w14:paraId="5F8B6B82" w14:textId="77777777" w:rsidTr="00796016">
        <w:trPr>
          <w:trHeight w:val="300"/>
          <w:jc w:val="center"/>
        </w:trPr>
        <w:tc>
          <w:tcPr>
            <w:tcW w:w="4106" w:type="dxa"/>
            <w:vMerge/>
            <w:shd w:val="clear" w:color="auto" w:fill="FFFFFF"/>
          </w:tcPr>
          <w:p w14:paraId="5E9F79F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2718052E"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Gestión Documental</w:t>
            </w:r>
          </w:p>
        </w:tc>
      </w:tr>
      <w:tr w:rsidR="00796016" w:rsidRPr="00796016" w14:paraId="7DC2355D" w14:textId="77777777" w:rsidTr="00796016">
        <w:trPr>
          <w:trHeight w:val="300"/>
          <w:jc w:val="center"/>
        </w:trPr>
        <w:tc>
          <w:tcPr>
            <w:tcW w:w="4106" w:type="dxa"/>
            <w:vMerge w:val="restart"/>
            <w:shd w:val="clear" w:color="auto" w:fill="FFFFFF"/>
          </w:tcPr>
          <w:p w14:paraId="02A8441B" w14:textId="77777777" w:rsidR="00796016" w:rsidRPr="00796016" w:rsidRDefault="00796016" w:rsidP="00796016">
            <w:pPr>
              <w:spacing w:after="4"/>
              <w:ind w:left="10" w:right="854" w:hanging="10"/>
              <w:rPr>
                <w:rFonts w:eastAsia="Arial" w:cs="Arial"/>
                <w:color w:val="000000"/>
                <w:sz w:val="20"/>
              </w:rPr>
            </w:pPr>
          </w:p>
          <w:p w14:paraId="0C49662D" w14:textId="77777777" w:rsidR="00796016" w:rsidRPr="00796016" w:rsidRDefault="00796016" w:rsidP="00796016">
            <w:pPr>
              <w:spacing w:after="4"/>
              <w:ind w:left="10" w:right="854" w:hanging="10"/>
              <w:rPr>
                <w:rFonts w:eastAsia="Arial" w:cs="Arial"/>
                <w:color w:val="000000"/>
                <w:sz w:val="20"/>
              </w:rPr>
            </w:pPr>
          </w:p>
          <w:p w14:paraId="76E17FD3" w14:textId="77777777" w:rsidR="00796016" w:rsidRPr="00796016" w:rsidRDefault="00796016" w:rsidP="00796016">
            <w:pPr>
              <w:spacing w:after="4"/>
              <w:ind w:left="10" w:right="854" w:hanging="10"/>
              <w:rPr>
                <w:rFonts w:eastAsia="Arial" w:cs="Arial"/>
                <w:color w:val="000000"/>
                <w:sz w:val="20"/>
              </w:rPr>
            </w:pPr>
          </w:p>
          <w:p w14:paraId="43F1AA51" w14:textId="77777777" w:rsidR="00796016" w:rsidRPr="00796016" w:rsidRDefault="00796016" w:rsidP="00796016">
            <w:pPr>
              <w:spacing w:after="4"/>
              <w:ind w:left="10" w:right="854" w:hanging="10"/>
              <w:rPr>
                <w:rFonts w:eastAsia="Arial" w:cs="Arial"/>
                <w:color w:val="000000"/>
                <w:sz w:val="20"/>
              </w:rPr>
            </w:pPr>
          </w:p>
          <w:p w14:paraId="291FCCE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Tecnologías de Información y comunicación</w:t>
            </w:r>
          </w:p>
        </w:tc>
        <w:tc>
          <w:tcPr>
            <w:tcW w:w="5387" w:type="dxa"/>
            <w:shd w:val="clear" w:color="auto" w:fill="FFFFFF"/>
          </w:tcPr>
          <w:p w14:paraId="44048DD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ARANDA - sistema de Gestión Mesa de Servicio IT</w:t>
            </w:r>
          </w:p>
        </w:tc>
      </w:tr>
      <w:tr w:rsidR="00796016" w:rsidRPr="00796016" w14:paraId="7D2747AB" w14:textId="77777777" w:rsidTr="00796016">
        <w:trPr>
          <w:trHeight w:val="300"/>
          <w:jc w:val="center"/>
        </w:trPr>
        <w:tc>
          <w:tcPr>
            <w:tcW w:w="4106" w:type="dxa"/>
            <w:vMerge/>
            <w:shd w:val="clear" w:color="auto" w:fill="FFFFFF"/>
          </w:tcPr>
          <w:p w14:paraId="1E861CD6"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A0CEE8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Inventarios de Activos de Información: SGSI</w:t>
            </w:r>
          </w:p>
        </w:tc>
      </w:tr>
      <w:tr w:rsidR="00796016" w:rsidRPr="00796016" w14:paraId="2E575C01" w14:textId="77777777" w:rsidTr="00796016">
        <w:trPr>
          <w:trHeight w:val="300"/>
          <w:jc w:val="center"/>
        </w:trPr>
        <w:tc>
          <w:tcPr>
            <w:tcW w:w="4106" w:type="dxa"/>
            <w:vMerge/>
            <w:shd w:val="clear" w:color="auto" w:fill="FFFFFF"/>
          </w:tcPr>
          <w:p w14:paraId="66F565C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F4E6A7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Compromisos Comité Ejecutivo STRT</w:t>
            </w:r>
          </w:p>
        </w:tc>
      </w:tr>
      <w:tr w:rsidR="00796016" w:rsidRPr="00796016" w14:paraId="07DCC524" w14:textId="77777777" w:rsidTr="00796016">
        <w:trPr>
          <w:trHeight w:val="300"/>
          <w:jc w:val="center"/>
        </w:trPr>
        <w:tc>
          <w:tcPr>
            <w:tcW w:w="4106" w:type="dxa"/>
            <w:vMerge/>
            <w:shd w:val="clear" w:color="auto" w:fill="FFFFFF"/>
          </w:tcPr>
          <w:p w14:paraId="6871671B"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18D615B"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CHIE: Gestión TIC</w:t>
            </w:r>
          </w:p>
        </w:tc>
      </w:tr>
      <w:tr w:rsidR="00796016" w:rsidRPr="00796016" w14:paraId="5E018B81" w14:textId="77777777" w:rsidTr="00796016">
        <w:trPr>
          <w:trHeight w:val="300"/>
          <w:jc w:val="center"/>
        </w:trPr>
        <w:tc>
          <w:tcPr>
            <w:tcW w:w="4106" w:type="dxa"/>
            <w:vMerge/>
            <w:shd w:val="clear" w:color="auto" w:fill="FFFFFF"/>
          </w:tcPr>
          <w:p w14:paraId="3B83AAD4"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53D5C0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 xml:space="preserve">Base IDU: Recursos Humanos </w:t>
            </w:r>
          </w:p>
        </w:tc>
      </w:tr>
      <w:tr w:rsidR="00796016" w:rsidRPr="00796016" w14:paraId="4212A6E0" w14:textId="77777777" w:rsidTr="00796016">
        <w:trPr>
          <w:trHeight w:val="300"/>
          <w:jc w:val="center"/>
        </w:trPr>
        <w:tc>
          <w:tcPr>
            <w:tcW w:w="4106" w:type="dxa"/>
            <w:vMerge/>
            <w:shd w:val="clear" w:color="auto" w:fill="FFFFFF"/>
          </w:tcPr>
          <w:p w14:paraId="7C51CED1"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69782AE6"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 xml:space="preserve">Base IDU: Website </w:t>
            </w:r>
          </w:p>
        </w:tc>
      </w:tr>
      <w:tr w:rsidR="00796016" w:rsidRPr="00796016" w14:paraId="3571794B" w14:textId="77777777" w:rsidTr="00796016">
        <w:trPr>
          <w:trHeight w:val="300"/>
          <w:jc w:val="center"/>
        </w:trPr>
        <w:tc>
          <w:tcPr>
            <w:tcW w:w="4106" w:type="dxa"/>
            <w:vMerge/>
            <w:shd w:val="clear" w:color="auto" w:fill="FFFFFF"/>
          </w:tcPr>
          <w:p w14:paraId="6098B9BD"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E1A63BF"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Base IDU: Predios IDU</w:t>
            </w:r>
          </w:p>
        </w:tc>
      </w:tr>
      <w:tr w:rsidR="00796016" w:rsidRPr="00796016" w14:paraId="47F1A544" w14:textId="77777777" w:rsidTr="00796016">
        <w:trPr>
          <w:trHeight w:val="300"/>
          <w:jc w:val="center"/>
        </w:trPr>
        <w:tc>
          <w:tcPr>
            <w:tcW w:w="4106" w:type="dxa"/>
            <w:vMerge/>
            <w:shd w:val="clear" w:color="auto" w:fill="FFFFFF"/>
          </w:tcPr>
          <w:p w14:paraId="5D470318"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084E893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Base IDU: Contratos</w:t>
            </w:r>
          </w:p>
        </w:tc>
      </w:tr>
      <w:tr w:rsidR="00796016" w:rsidRPr="00796016" w14:paraId="4206F099" w14:textId="77777777" w:rsidTr="00796016">
        <w:trPr>
          <w:trHeight w:val="300"/>
          <w:jc w:val="center"/>
        </w:trPr>
        <w:tc>
          <w:tcPr>
            <w:tcW w:w="4106" w:type="dxa"/>
            <w:vMerge/>
            <w:shd w:val="clear" w:color="auto" w:fill="FFFFFF"/>
          </w:tcPr>
          <w:p w14:paraId="1C5E0FB3"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5F8D1261"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Base IDU: Stone ERP</w:t>
            </w:r>
          </w:p>
        </w:tc>
      </w:tr>
      <w:tr w:rsidR="00796016" w:rsidRPr="00796016" w14:paraId="7C063684" w14:textId="77777777" w:rsidTr="00796016">
        <w:trPr>
          <w:trHeight w:val="300"/>
          <w:jc w:val="center"/>
        </w:trPr>
        <w:tc>
          <w:tcPr>
            <w:tcW w:w="4106" w:type="dxa"/>
            <w:vMerge/>
            <w:shd w:val="clear" w:color="auto" w:fill="FFFFFF"/>
          </w:tcPr>
          <w:p w14:paraId="1F4903DD"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4F25E670"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Base IDU: Infraestructura Urbana</w:t>
            </w:r>
          </w:p>
        </w:tc>
      </w:tr>
      <w:tr w:rsidR="00796016" w:rsidRPr="00796016" w14:paraId="73597632" w14:textId="77777777" w:rsidTr="00796016">
        <w:trPr>
          <w:trHeight w:val="300"/>
          <w:jc w:val="center"/>
        </w:trPr>
        <w:tc>
          <w:tcPr>
            <w:tcW w:w="4106" w:type="dxa"/>
            <w:vMerge/>
            <w:shd w:val="clear" w:color="auto" w:fill="FFFFFF"/>
          </w:tcPr>
          <w:p w14:paraId="1566725F"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163E6947"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MEGA HOPEX: Arquitectura Empresarial</w:t>
            </w:r>
          </w:p>
        </w:tc>
      </w:tr>
      <w:tr w:rsidR="00796016" w:rsidRPr="00796016" w14:paraId="1DBF1066" w14:textId="77777777" w:rsidTr="00796016">
        <w:trPr>
          <w:trHeight w:val="300"/>
          <w:jc w:val="center"/>
        </w:trPr>
        <w:tc>
          <w:tcPr>
            <w:tcW w:w="4106" w:type="dxa"/>
            <w:vMerge/>
            <w:shd w:val="clear" w:color="auto" w:fill="FFFFFF"/>
          </w:tcPr>
          <w:p w14:paraId="4A185F37" w14:textId="77777777" w:rsidR="00796016" w:rsidRPr="00796016" w:rsidRDefault="00796016" w:rsidP="00796016">
            <w:pPr>
              <w:widowControl w:val="0"/>
              <w:pBdr>
                <w:top w:val="nil"/>
                <w:left w:val="nil"/>
                <w:bottom w:val="nil"/>
                <w:right w:val="nil"/>
                <w:between w:val="nil"/>
              </w:pBdr>
              <w:spacing w:after="4"/>
              <w:ind w:left="10" w:hanging="10"/>
              <w:rPr>
                <w:rFonts w:eastAsia="Arial" w:cs="Arial"/>
                <w:color w:val="000000"/>
                <w:sz w:val="20"/>
              </w:rPr>
            </w:pPr>
          </w:p>
        </w:tc>
        <w:tc>
          <w:tcPr>
            <w:tcW w:w="5387" w:type="dxa"/>
            <w:shd w:val="clear" w:color="auto" w:fill="FFFFFF"/>
          </w:tcPr>
          <w:p w14:paraId="24098EFC"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CHATBOT - Atención automatizada de trámites y servicios</w:t>
            </w:r>
          </w:p>
        </w:tc>
      </w:tr>
      <w:tr w:rsidR="00796016" w:rsidRPr="00796016" w14:paraId="457145D8" w14:textId="77777777" w:rsidTr="00796016">
        <w:trPr>
          <w:trHeight w:val="300"/>
          <w:jc w:val="center"/>
        </w:trPr>
        <w:tc>
          <w:tcPr>
            <w:tcW w:w="4106" w:type="dxa"/>
            <w:shd w:val="clear" w:color="auto" w:fill="FFFFFF"/>
          </w:tcPr>
          <w:p w14:paraId="45E4CB08" w14:textId="77777777" w:rsidR="00796016" w:rsidRPr="00796016" w:rsidRDefault="00796016" w:rsidP="00796016">
            <w:pPr>
              <w:spacing w:after="4"/>
              <w:ind w:left="10" w:right="854" w:hanging="10"/>
              <w:rPr>
                <w:rFonts w:eastAsia="Arial" w:cs="Arial"/>
                <w:color w:val="000000"/>
                <w:sz w:val="20"/>
              </w:rPr>
            </w:pPr>
            <w:r w:rsidRPr="00796016">
              <w:rPr>
                <w:rFonts w:eastAsia="Arial" w:cs="Arial"/>
                <w:color w:val="000000"/>
                <w:sz w:val="20"/>
              </w:rPr>
              <w:t>Gestión Contractual</w:t>
            </w:r>
          </w:p>
        </w:tc>
        <w:tc>
          <w:tcPr>
            <w:tcW w:w="5387" w:type="dxa"/>
            <w:shd w:val="clear" w:color="auto" w:fill="FFFFFF"/>
          </w:tcPr>
          <w:p w14:paraId="754DD1A9" w14:textId="77777777" w:rsidR="00796016" w:rsidRPr="00796016" w:rsidRDefault="00796016" w:rsidP="00310391">
            <w:pPr>
              <w:keepNext/>
              <w:spacing w:after="4"/>
              <w:ind w:left="10" w:right="854" w:hanging="10"/>
              <w:rPr>
                <w:rFonts w:eastAsia="Arial" w:cs="Arial"/>
                <w:color w:val="000000"/>
                <w:sz w:val="20"/>
              </w:rPr>
            </w:pPr>
            <w:r w:rsidRPr="00796016">
              <w:rPr>
                <w:rFonts w:eastAsia="Arial" w:cs="Arial"/>
                <w:color w:val="000000"/>
                <w:sz w:val="20"/>
              </w:rPr>
              <w:t xml:space="preserve"> SIAC- Sistema de Información de Acompañamiento Contractual</w:t>
            </w:r>
          </w:p>
        </w:tc>
      </w:tr>
    </w:tbl>
    <w:p w14:paraId="6D42DD6B" w14:textId="60E09DF6" w:rsidR="00310391" w:rsidRDefault="00310391">
      <w:pPr>
        <w:pStyle w:val="Descripcin"/>
      </w:pPr>
      <w:bookmarkStart w:id="163" w:name="_Toc200621717"/>
      <w:bookmarkStart w:id="164" w:name="_Toc156973727"/>
      <w:bookmarkStart w:id="165" w:name="_Toc156467710"/>
      <w:r>
        <w:t xml:space="preserve">Tabla </w:t>
      </w:r>
      <w:r>
        <w:fldChar w:fldCharType="begin"/>
      </w:r>
      <w:r>
        <w:instrText xml:space="preserve"> SEQ Tabla \* ARABIC </w:instrText>
      </w:r>
      <w:r>
        <w:fldChar w:fldCharType="separate"/>
      </w:r>
      <w:r w:rsidR="005B246C">
        <w:rPr>
          <w:noProof/>
        </w:rPr>
        <w:t>22</w:t>
      </w:r>
      <w:r>
        <w:fldChar w:fldCharType="end"/>
      </w:r>
      <w:r>
        <w:t xml:space="preserve"> - </w:t>
      </w:r>
      <w:r w:rsidRPr="00803075">
        <w:t>Procesos Apoyo - Sistemas de información</w:t>
      </w:r>
      <w:bookmarkEnd w:id="163"/>
    </w:p>
    <w:p w14:paraId="4EDC0E38" w14:textId="77777777" w:rsidR="00796016" w:rsidRPr="003C0377" w:rsidRDefault="00796016" w:rsidP="003C0377">
      <w:pPr>
        <w:pStyle w:val="Ttulo3"/>
        <w:rPr>
          <w:rFonts w:eastAsia="Arial"/>
          <w:b/>
        </w:rPr>
      </w:pPr>
      <w:bookmarkStart w:id="166" w:name="_Toc195260929"/>
      <w:bookmarkStart w:id="167" w:name="_Toc215060164"/>
      <w:bookmarkEnd w:id="164"/>
      <w:bookmarkEnd w:id="165"/>
      <w:r w:rsidRPr="003C0377">
        <w:rPr>
          <w:rFonts w:eastAsia="Arial"/>
          <w:b/>
        </w:rPr>
        <w:t>Soporte y Mantenimiento a los Sistemas de Información</w:t>
      </w:r>
      <w:bookmarkEnd w:id="166"/>
      <w:bookmarkEnd w:id="167"/>
      <w:r w:rsidRPr="003C0377">
        <w:rPr>
          <w:rFonts w:eastAsia="Arial"/>
          <w:b/>
        </w:rPr>
        <w:t xml:space="preserve"> </w:t>
      </w:r>
    </w:p>
    <w:p w14:paraId="6B1A5EAC" w14:textId="77777777" w:rsidR="00796016" w:rsidRPr="00796016" w:rsidRDefault="00796016" w:rsidP="006B084F">
      <w:pPr>
        <w:numPr>
          <w:ilvl w:val="0"/>
          <w:numId w:val="7"/>
        </w:numPr>
        <w:spacing w:after="133" w:line="261" w:lineRule="auto"/>
        <w:ind w:right="99" w:hanging="706"/>
        <w:rPr>
          <w:rFonts w:eastAsia="Arial" w:cs="Arial"/>
          <w:color w:val="000000"/>
          <w:szCs w:val="22"/>
        </w:rPr>
      </w:pPr>
      <w:r w:rsidRPr="00796016">
        <w:rPr>
          <w:rFonts w:eastAsia="Arial" w:cs="Arial"/>
          <w:color w:val="000000"/>
          <w:szCs w:val="22"/>
        </w:rPr>
        <w:t xml:space="preserve">Para los sistemas de información desarrollados internamente, el soporte y gestión es prestado por la Entidad. </w:t>
      </w:r>
    </w:p>
    <w:p w14:paraId="6DAECEA3" w14:textId="77777777" w:rsidR="00796016" w:rsidRPr="00796016" w:rsidRDefault="00796016" w:rsidP="006B084F">
      <w:pPr>
        <w:numPr>
          <w:ilvl w:val="0"/>
          <w:numId w:val="7"/>
        </w:numPr>
        <w:spacing w:after="133" w:line="261" w:lineRule="auto"/>
        <w:ind w:right="99" w:hanging="706"/>
        <w:rPr>
          <w:rFonts w:eastAsia="Arial" w:cs="Arial"/>
          <w:color w:val="000000"/>
          <w:szCs w:val="22"/>
        </w:rPr>
      </w:pPr>
      <w:r w:rsidRPr="00796016">
        <w:rPr>
          <w:rFonts w:eastAsia="Arial" w:cs="Arial"/>
          <w:color w:val="000000"/>
          <w:szCs w:val="22"/>
        </w:rPr>
        <w:lastRenderedPageBreak/>
        <w:t xml:space="preserve">Los sistemas de información desarrollados a la medida de los procesos de la Entidad, el soporte está por cuenta de proveedor de los servicios de desarrollo. </w:t>
      </w:r>
    </w:p>
    <w:p w14:paraId="663A419E" w14:textId="77777777" w:rsidR="00796016" w:rsidRPr="00796016" w:rsidRDefault="00796016" w:rsidP="006B084F">
      <w:pPr>
        <w:numPr>
          <w:ilvl w:val="0"/>
          <w:numId w:val="7"/>
        </w:numPr>
        <w:spacing w:after="135" w:line="258" w:lineRule="auto"/>
        <w:ind w:right="99" w:hanging="706"/>
        <w:rPr>
          <w:rFonts w:eastAsia="Arial" w:cs="Arial"/>
          <w:color w:val="000000"/>
          <w:szCs w:val="22"/>
        </w:rPr>
      </w:pPr>
      <w:r w:rsidRPr="00796016">
        <w:rPr>
          <w:rFonts w:eastAsia="Arial" w:cs="Arial"/>
          <w:color w:val="000000"/>
          <w:szCs w:val="22"/>
        </w:rPr>
        <w:t xml:space="preserve">Para los sistemas de información que corresponden a la categoría de desarrollo comercial, estos están cubiertos con contratos de mantenimiento con el proveedor del sistema de información. </w:t>
      </w:r>
    </w:p>
    <w:p w14:paraId="63F434B8" w14:textId="77777777" w:rsidR="00796016" w:rsidRPr="00796016" w:rsidRDefault="00796016" w:rsidP="006B084F">
      <w:pPr>
        <w:numPr>
          <w:ilvl w:val="0"/>
          <w:numId w:val="7"/>
        </w:numPr>
        <w:spacing w:after="118" w:line="261" w:lineRule="auto"/>
        <w:ind w:right="99" w:hanging="706"/>
        <w:rPr>
          <w:rFonts w:eastAsia="Arial" w:cs="Arial"/>
          <w:color w:val="000000"/>
          <w:szCs w:val="22"/>
        </w:rPr>
      </w:pPr>
      <w:r w:rsidRPr="00796016">
        <w:rPr>
          <w:rFonts w:eastAsia="Arial" w:cs="Arial"/>
          <w:color w:val="000000"/>
          <w:szCs w:val="22"/>
        </w:rPr>
        <w:t xml:space="preserve">Para los sistemas de información implementados con software libre el soporte es brindado por parte de la Entidad. </w:t>
      </w:r>
    </w:p>
    <w:p w14:paraId="2A976D62" w14:textId="77777777" w:rsidR="00796016" w:rsidRPr="00796016" w:rsidRDefault="00796016" w:rsidP="00796016">
      <w:pPr>
        <w:spacing w:after="115" w:line="259" w:lineRule="auto"/>
        <w:ind w:left="1066"/>
        <w:jc w:val="left"/>
        <w:rPr>
          <w:rFonts w:eastAsia="Arial" w:cs="Arial"/>
          <w:color w:val="000000"/>
          <w:szCs w:val="22"/>
        </w:rPr>
      </w:pPr>
      <w:r w:rsidRPr="00796016">
        <w:rPr>
          <w:rFonts w:eastAsia="Arial" w:cs="Arial"/>
          <w:color w:val="000000"/>
          <w:szCs w:val="22"/>
        </w:rPr>
        <w:t xml:space="preserve"> </w:t>
      </w:r>
    </w:p>
    <w:p w14:paraId="0E4C09B8" w14:textId="77777777" w:rsidR="00796016" w:rsidRPr="003C0377" w:rsidRDefault="00796016" w:rsidP="003C0377">
      <w:pPr>
        <w:pStyle w:val="Ttulo2"/>
        <w:rPr>
          <w:rFonts w:eastAsia="Arial"/>
        </w:rPr>
      </w:pPr>
      <w:bookmarkStart w:id="168" w:name="_Toc156973775"/>
      <w:bookmarkStart w:id="169" w:name="_Toc195260930"/>
      <w:bookmarkStart w:id="170" w:name="_Toc215060165"/>
      <w:r w:rsidRPr="003C0377">
        <w:rPr>
          <w:rFonts w:eastAsia="Arial"/>
        </w:rPr>
        <w:t>Infraestructura de TI</w:t>
      </w:r>
      <w:bookmarkEnd w:id="168"/>
      <w:bookmarkEnd w:id="169"/>
      <w:bookmarkEnd w:id="170"/>
      <w:r w:rsidRPr="003C0377">
        <w:rPr>
          <w:rFonts w:eastAsia="Arial"/>
        </w:rPr>
        <w:t xml:space="preserve">   </w:t>
      </w:r>
    </w:p>
    <w:p w14:paraId="161D8567" w14:textId="77777777" w:rsidR="00796016" w:rsidRPr="00796016" w:rsidRDefault="00796016" w:rsidP="00796016">
      <w:pPr>
        <w:tabs>
          <w:tab w:val="left" w:pos="8789"/>
        </w:tabs>
        <w:spacing w:after="155" w:line="366" w:lineRule="auto"/>
        <w:ind w:left="-5" w:right="99" w:hanging="10"/>
        <w:rPr>
          <w:rFonts w:eastAsia="Arial" w:cs="Arial"/>
          <w:color w:val="000000"/>
          <w:szCs w:val="22"/>
        </w:rPr>
      </w:pPr>
      <w:r w:rsidRPr="00796016">
        <w:rPr>
          <w:rFonts w:eastAsia="Arial" w:cs="Arial"/>
          <w:color w:val="000000"/>
          <w:szCs w:val="22"/>
        </w:rPr>
        <w:t xml:space="preserve">La Entidad tiene a su disposición el entorno que implementa un modelo, en su gran mayoría, respaldado y eficiente que incorpora un sistema de alimentación eléctrica con redundancia, autonomía y soporte N+1; un sistema de seguridad para el control de acceso; un sistema de contención para la detección y extinción contra incendios; una red integrada de cableado horizontal, racks de comunicaciones y de servidores. De igual manera, posee una solución completa y de vital importancia como es el sistema de acondicionamiento ambiental con el uso de unidades manejadoras de aire acondicionado de precisión, eficientes y con respaldo 2N.  </w:t>
      </w:r>
    </w:p>
    <w:p w14:paraId="059384AE" w14:textId="77777777" w:rsidR="00796016" w:rsidRPr="00796016" w:rsidRDefault="00796016" w:rsidP="00796016">
      <w:pPr>
        <w:tabs>
          <w:tab w:val="left" w:pos="8789"/>
        </w:tabs>
        <w:spacing w:after="4" w:line="259" w:lineRule="auto"/>
        <w:ind w:left="-5" w:right="99" w:hanging="10"/>
        <w:rPr>
          <w:rFonts w:eastAsia="Arial" w:cs="Arial"/>
          <w:color w:val="000000"/>
          <w:szCs w:val="22"/>
        </w:rPr>
      </w:pPr>
      <w:r w:rsidRPr="00796016">
        <w:rPr>
          <w:rFonts w:eastAsia="Arial" w:cs="Arial"/>
          <w:color w:val="000000"/>
          <w:szCs w:val="22"/>
        </w:rPr>
        <w:t xml:space="preserve">A continuación, se especifica cada uno de los componentes que integran toda la solución implementada en la adecuación del Centro de Cómputo del IDU. </w:t>
      </w:r>
    </w:p>
    <w:p w14:paraId="0755CCE6" w14:textId="77777777" w:rsidR="00796016" w:rsidRPr="00796016" w:rsidRDefault="00796016" w:rsidP="00796016">
      <w:pPr>
        <w:tabs>
          <w:tab w:val="left" w:pos="8789"/>
        </w:tabs>
        <w:spacing w:after="4" w:line="259" w:lineRule="auto"/>
        <w:ind w:left="-5" w:right="99" w:hanging="10"/>
        <w:rPr>
          <w:rFonts w:eastAsia="Arial" w:cs="Arial"/>
          <w:color w:val="000000"/>
          <w:szCs w:val="22"/>
        </w:rPr>
      </w:pPr>
    </w:p>
    <w:tbl>
      <w:tblPr>
        <w:tblStyle w:val="TableGrid1"/>
        <w:tblW w:w="8925" w:type="dxa"/>
        <w:tblInd w:w="6" w:type="dxa"/>
        <w:tblCellMar>
          <w:top w:w="6" w:type="dxa"/>
          <w:left w:w="108" w:type="dxa"/>
          <w:right w:w="101" w:type="dxa"/>
        </w:tblCellMar>
        <w:tblLook w:val="04A0" w:firstRow="1" w:lastRow="0" w:firstColumn="1" w:lastColumn="0" w:noHBand="0" w:noVBand="1"/>
      </w:tblPr>
      <w:tblGrid>
        <w:gridCol w:w="788"/>
        <w:gridCol w:w="8137"/>
      </w:tblGrid>
      <w:tr w:rsidR="00796016" w:rsidRPr="00796016" w14:paraId="491E947E" w14:textId="77777777" w:rsidTr="003C0377">
        <w:trPr>
          <w:trHeight w:val="406"/>
          <w:tblHeader/>
        </w:trPr>
        <w:tc>
          <w:tcPr>
            <w:tcW w:w="8925" w:type="dxa"/>
            <w:gridSpan w:val="2"/>
            <w:tcBorders>
              <w:top w:val="single" w:sz="4" w:space="0" w:color="000000"/>
              <w:left w:val="single" w:sz="4" w:space="0" w:color="000000"/>
              <w:bottom w:val="single" w:sz="4" w:space="0" w:color="000000"/>
              <w:right w:val="single" w:sz="4" w:space="0" w:color="000000"/>
            </w:tcBorders>
            <w:shd w:val="clear" w:color="auto" w:fill="92D050"/>
          </w:tcPr>
          <w:p w14:paraId="01A24430" w14:textId="77777777" w:rsidR="00796016" w:rsidRPr="00796016" w:rsidRDefault="00796016" w:rsidP="00796016">
            <w:pPr>
              <w:spacing w:line="259" w:lineRule="auto"/>
              <w:ind w:right="9"/>
              <w:jc w:val="center"/>
              <w:rPr>
                <w:rFonts w:eastAsia="Arial" w:cs="Arial"/>
                <w:color w:val="000000"/>
                <w:sz w:val="20"/>
              </w:rPr>
            </w:pPr>
            <w:r w:rsidRPr="00796016">
              <w:rPr>
                <w:rFonts w:eastAsia="Arial" w:cs="Arial"/>
                <w:b/>
                <w:color w:val="000000"/>
                <w:sz w:val="20"/>
              </w:rPr>
              <w:t xml:space="preserve">Dotación del Centro de Cómputo </w:t>
            </w:r>
          </w:p>
        </w:tc>
      </w:tr>
      <w:tr w:rsidR="00796016" w:rsidRPr="00796016" w14:paraId="6B3C586B" w14:textId="77777777" w:rsidTr="003C0377">
        <w:trPr>
          <w:trHeight w:val="408"/>
          <w:tblHeader/>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35338250" w14:textId="77777777" w:rsidR="00796016" w:rsidRPr="00796016" w:rsidRDefault="00796016" w:rsidP="00796016">
            <w:pPr>
              <w:spacing w:line="259" w:lineRule="auto"/>
              <w:ind w:left="47"/>
              <w:jc w:val="left"/>
              <w:rPr>
                <w:rFonts w:eastAsia="Arial" w:cs="Arial"/>
                <w:color w:val="000000"/>
                <w:sz w:val="20"/>
              </w:rPr>
            </w:pPr>
            <w:r w:rsidRPr="00796016">
              <w:rPr>
                <w:rFonts w:eastAsia="Arial" w:cs="Arial"/>
                <w:b/>
                <w:color w:val="000000"/>
                <w:sz w:val="20"/>
              </w:rPr>
              <w:t xml:space="preserve">ITEM </w:t>
            </w:r>
          </w:p>
        </w:tc>
        <w:tc>
          <w:tcPr>
            <w:tcW w:w="8137" w:type="dxa"/>
            <w:tcBorders>
              <w:top w:val="single" w:sz="4" w:space="0" w:color="000000"/>
              <w:left w:val="single" w:sz="4" w:space="0" w:color="000000"/>
              <w:bottom w:val="single" w:sz="4" w:space="0" w:color="000000"/>
              <w:right w:val="single" w:sz="4" w:space="0" w:color="000000"/>
            </w:tcBorders>
            <w:shd w:val="clear" w:color="auto" w:fill="92D050"/>
          </w:tcPr>
          <w:p w14:paraId="141B0285" w14:textId="77777777" w:rsidR="00796016" w:rsidRPr="00796016" w:rsidRDefault="00796016" w:rsidP="00796016">
            <w:pPr>
              <w:spacing w:line="259" w:lineRule="auto"/>
              <w:ind w:right="12"/>
              <w:jc w:val="center"/>
              <w:rPr>
                <w:rFonts w:eastAsia="Arial" w:cs="Arial"/>
                <w:color w:val="000000"/>
                <w:sz w:val="20"/>
              </w:rPr>
            </w:pPr>
            <w:r w:rsidRPr="00796016">
              <w:rPr>
                <w:rFonts w:eastAsia="Arial" w:cs="Arial"/>
                <w:b/>
                <w:color w:val="000000"/>
                <w:sz w:val="20"/>
              </w:rPr>
              <w:t xml:space="preserve">DESCRIPCIÓN </w:t>
            </w:r>
          </w:p>
        </w:tc>
      </w:tr>
      <w:tr w:rsidR="00796016" w:rsidRPr="00796016" w14:paraId="2DFB6550" w14:textId="77777777" w:rsidTr="00796016">
        <w:trPr>
          <w:trHeight w:val="406"/>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0518F23E"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1 </w:t>
            </w:r>
          </w:p>
        </w:tc>
        <w:tc>
          <w:tcPr>
            <w:tcW w:w="8137" w:type="dxa"/>
            <w:tcBorders>
              <w:top w:val="single" w:sz="4" w:space="0" w:color="000000"/>
              <w:left w:val="single" w:sz="4" w:space="0" w:color="000000"/>
              <w:bottom w:val="single" w:sz="4" w:space="0" w:color="000000"/>
              <w:right w:val="single" w:sz="4" w:space="0" w:color="000000"/>
            </w:tcBorders>
          </w:tcPr>
          <w:p w14:paraId="2911E142"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Sistema de control de acceso </w:t>
            </w:r>
          </w:p>
        </w:tc>
      </w:tr>
      <w:tr w:rsidR="00796016" w:rsidRPr="00796016" w14:paraId="07BEFF7E"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206A7AB7"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2 </w:t>
            </w:r>
          </w:p>
        </w:tc>
        <w:tc>
          <w:tcPr>
            <w:tcW w:w="8137" w:type="dxa"/>
            <w:tcBorders>
              <w:top w:val="single" w:sz="4" w:space="0" w:color="000000"/>
              <w:left w:val="single" w:sz="4" w:space="0" w:color="000000"/>
              <w:bottom w:val="single" w:sz="4" w:space="0" w:color="000000"/>
              <w:right w:val="single" w:sz="4" w:space="0" w:color="000000"/>
            </w:tcBorders>
          </w:tcPr>
          <w:p w14:paraId="2FF2915A"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Sistema de detección y control de incendio </w:t>
            </w:r>
          </w:p>
        </w:tc>
      </w:tr>
      <w:tr w:rsidR="00796016" w:rsidRPr="00796016" w14:paraId="5B7D6A53"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455C376D"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3 </w:t>
            </w:r>
          </w:p>
        </w:tc>
        <w:tc>
          <w:tcPr>
            <w:tcW w:w="8137" w:type="dxa"/>
            <w:tcBorders>
              <w:top w:val="single" w:sz="4" w:space="0" w:color="000000"/>
              <w:left w:val="single" w:sz="4" w:space="0" w:color="000000"/>
              <w:bottom w:val="single" w:sz="4" w:space="0" w:color="000000"/>
              <w:right w:val="single" w:sz="4" w:space="0" w:color="000000"/>
            </w:tcBorders>
          </w:tcPr>
          <w:p w14:paraId="7DC72257"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Aires acondicionados de precisión en alta disponibilidad </w:t>
            </w:r>
          </w:p>
        </w:tc>
      </w:tr>
      <w:tr w:rsidR="00796016" w:rsidRPr="00796016" w14:paraId="08B2FC38"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7564E2C4"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4 </w:t>
            </w:r>
          </w:p>
        </w:tc>
        <w:tc>
          <w:tcPr>
            <w:tcW w:w="8137" w:type="dxa"/>
            <w:tcBorders>
              <w:top w:val="single" w:sz="4" w:space="0" w:color="000000"/>
              <w:left w:val="single" w:sz="4" w:space="0" w:color="000000"/>
              <w:bottom w:val="single" w:sz="4" w:space="0" w:color="000000"/>
              <w:right w:val="single" w:sz="4" w:space="0" w:color="000000"/>
            </w:tcBorders>
          </w:tcPr>
          <w:p w14:paraId="3A5C79A2"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UPS dedicada  </w:t>
            </w:r>
          </w:p>
        </w:tc>
      </w:tr>
      <w:tr w:rsidR="00796016" w:rsidRPr="00796016" w14:paraId="36276B1E"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5582A4F1"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5 </w:t>
            </w:r>
          </w:p>
        </w:tc>
        <w:tc>
          <w:tcPr>
            <w:tcW w:w="8137" w:type="dxa"/>
            <w:tcBorders>
              <w:top w:val="single" w:sz="4" w:space="0" w:color="000000"/>
              <w:left w:val="single" w:sz="4" w:space="0" w:color="000000"/>
              <w:bottom w:val="single" w:sz="4" w:space="0" w:color="000000"/>
              <w:right w:val="single" w:sz="4" w:space="0" w:color="000000"/>
            </w:tcBorders>
          </w:tcPr>
          <w:p w14:paraId="0FFE9F06"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UPS de respaldo  </w:t>
            </w:r>
          </w:p>
        </w:tc>
      </w:tr>
      <w:tr w:rsidR="00796016" w:rsidRPr="00796016" w14:paraId="6055C203" w14:textId="77777777" w:rsidTr="00796016">
        <w:trPr>
          <w:trHeight w:val="406"/>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214531BF"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6 </w:t>
            </w:r>
          </w:p>
        </w:tc>
        <w:tc>
          <w:tcPr>
            <w:tcW w:w="8137" w:type="dxa"/>
            <w:tcBorders>
              <w:top w:val="single" w:sz="4" w:space="0" w:color="000000"/>
              <w:left w:val="single" w:sz="4" w:space="0" w:color="000000"/>
              <w:bottom w:val="single" w:sz="4" w:space="0" w:color="000000"/>
              <w:right w:val="single" w:sz="4" w:space="0" w:color="000000"/>
            </w:tcBorders>
          </w:tcPr>
          <w:p w14:paraId="769229AD"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Tablero eléctrico </w:t>
            </w:r>
          </w:p>
        </w:tc>
      </w:tr>
      <w:tr w:rsidR="00796016" w:rsidRPr="00796016" w14:paraId="2D26DC5B"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5500EA25"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7 </w:t>
            </w:r>
          </w:p>
        </w:tc>
        <w:tc>
          <w:tcPr>
            <w:tcW w:w="8137" w:type="dxa"/>
            <w:tcBorders>
              <w:top w:val="single" w:sz="4" w:space="0" w:color="000000"/>
              <w:left w:val="single" w:sz="4" w:space="0" w:color="000000"/>
              <w:bottom w:val="single" w:sz="4" w:space="0" w:color="000000"/>
              <w:right w:val="single" w:sz="4" w:space="0" w:color="000000"/>
            </w:tcBorders>
          </w:tcPr>
          <w:p w14:paraId="1F236D5A"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Gabinete PDU </w:t>
            </w:r>
          </w:p>
        </w:tc>
      </w:tr>
      <w:tr w:rsidR="00796016" w:rsidRPr="00796016" w14:paraId="30ADBD5E"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46E04D8C"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8 </w:t>
            </w:r>
          </w:p>
        </w:tc>
        <w:tc>
          <w:tcPr>
            <w:tcW w:w="8137" w:type="dxa"/>
            <w:tcBorders>
              <w:top w:val="single" w:sz="4" w:space="0" w:color="000000"/>
              <w:left w:val="single" w:sz="4" w:space="0" w:color="000000"/>
              <w:bottom w:val="single" w:sz="4" w:space="0" w:color="000000"/>
              <w:right w:val="single" w:sz="4" w:space="0" w:color="000000"/>
            </w:tcBorders>
          </w:tcPr>
          <w:p w14:paraId="260BE06F"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2 Rack PDU en cada rack de servidores </w:t>
            </w:r>
          </w:p>
        </w:tc>
      </w:tr>
      <w:tr w:rsidR="00796016" w:rsidRPr="00796016" w14:paraId="40AC9515"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14469E16" w14:textId="77777777" w:rsidR="00796016" w:rsidRPr="00796016" w:rsidRDefault="00796016" w:rsidP="00796016">
            <w:pPr>
              <w:spacing w:line="259" w:lineRule="auto"/>
              <w:ind w:right="11"/>
              <w:jc w:val="center"/>
              <w:rPr>
                <w:rFonts w:eastAsia="Arial" w:cs="Arial"/>
                <w:color w:val="000000"/>
                <w:sz w:val="20"/>
              </w:rPr>
            </w:pPr>
            <w:r w:rsidRPr="00796016">
              <w:rPr>
                <w:rFonts w:eastAsia="Arial" w:cs="Arial"/>
                <w:b/>
                <w:color w:val="000000"/>
                <w:sz w:val="20"/>
              </w:rPr>
              <w:t xml:space="preserve">9 </w:t>
            </w:r>
          </w:p>
        </w:tc>
        <w:tc>
          <w:tcPr>
            <w:tcW w:w="8137" w:type="dxa"/>
            <w:tcBorders>
              <w:top w:val="single" w:sz="4" w:space="0" w:color="000000"/>
              <w:left w:val="single" w:sz="4" w:space="0" w:color="000000"/>
              <w:bottom w:val="single" w:sz="4" w:space="0" w:color="000000"/>
              <w:right w:val="single" w:sz="4" w:space="0" w:color="000000"/>
            </w:tcBorders>
          </w:tcPr>
          <w:p w14:paraId="742B6AC9"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Piso antiestático </w:t>
            </w:r>
          </w:p>
        </w:tc>
      </w:tr>
      <w:tr w:rsidR="00796016" w:rsidRPr="00796016" w14:paraId="5D7792C1"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37E02E68"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10 </w:t>
            </w:r>
          </w:p>
        </w:tc>
        <w:tc>
          <w:tcPr>
            <w:tcW w:w="8137" w:type="dxa"/>
            <w:tcBorders>
              <w:top w:val="single" w:sz="4" w:space="0" w:color="000000"/>
              <w:left w:val="single" w:sz="4" w:space="0" w:color="000000"/>
              <w:bottom w:val="single" w:sz="4" w:space="0" w:color="000000"/>
              <w:right w:val="single" w:sz="4" w:space="0" w:color="000000"/>
            </w:tcBorders>
          </w:tcPr>
          <w:p w14:paraId="2E611536"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Puertas herméticas de seguridad </w:t>
            </w:r>
          </w:p>
        </w:tc>
      </w:tr>
      <w:tr w:rsidR="00796016" w:rsidRPr="00796016" w14:paraId="538EC0B2" w14:textId="77777777" w:rsidTr="00796016">
        <w:trPr>
          <w:trHeight w:val="46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4F45E3A8"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11 </w:t>
            </w:r>
          </w:p>
        </w:tc>
        <w:tc>
          <w:tcPr>
            <w:tcW w:w="8137" w:type="dxa"/>
            <w:tcBorders>
              <w:top w:val="single" w:sz="4" w:space="0" w:color="000000"/>
              <w:left w:val="single" w:sz="4" w:space="0" w:color="000000"/>
              <w:bottom w:val="single" w:sz="4" w:space="0" w:color="000000"/>
              <w:right w:val="single" w:sz="4" w:space="0" w:color="000000"/>
            </w:tcBorders>
          </w:tcPr>
          <w:p w14:paraId="473B934D"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Paredes con instalación de Dry Wall y sistema anti acústico y termo resistente Black Theater </w:t>
            </w:r>
          </w:p>
        </w:tc>
      </w:tr>
      <w:tr w:rsidR="00796016" w:rsidRPr="00796016" w14:paraId="329B664A" w14:textId="77777777" w:rsidTr="00796016">
        <w:trPr>
          <w:trHeight w:val="407"/>
        </w:trPr>
        <w:tc>
          <w:tcPr>
            <w:tcW w:w="788" w:type="dxa"/>
            <w:tcBorders>
              <w:top w:val="single" w:sz="4" w:space="0" w:color="000000"/>
              <w:left w:val="single" w:sz="4" w:space="0" w:color="000000"/>
              <w:bottom w:val="single" w:sz="4" w:space="0" w:color="000000"/>
              <w:right w:val="nil"/>
            </w:tcBorders>
            <w:shd w:val="clear" w:color="auto" w:fill="92D050"/>
          </w:tcPr>
          <w:p w14:paraId="268350B2" w14:textId="77777777" w:rsidR="00796016" w:rsidRPr="00796016" w:rsidRDefault="00796016" w:rsidP="00796016">
            <w:pPr>
              <w:spacing w:after="160" w:line="259" w:lineRule="auto"/>
              <w:jc w:val="left"/>
              <w:rPr>
                <w:rFonts w:eastAsia="Arial" w:cs="Arial"/>
                <w:color w:val="000000"/>
                <w:sz w:val="20"/>
              </w:rPr>
            </w:pPr>
          </w:p>
        </w:tc>
        <w:tc>
          <w:tcPr>
            <w:tcW w:w="8137" w:type="dxa"/>
            <w:tcBorders>
              <w:top w:val="single" w:sz="4" w:space="0" w:color="000000"/>
              <w:left w:val="nil"/>
              <w:bottom w:val="single" w:sz="4" w:space="0" w:color="000000"/>
              <w:right w:val="single" w:sz="4" w:space="0" w:color="000000"/>
            </w:tcBorders>
            <w:shd w:val="clear" w:color="auto" w:fill="92D050"/>
          </w:tcPr>
          <w:p w14:paraId="16BB82F3" w14:textId="77777777" w:rsidR="00796016" w:rsidRPr="00796016" w:rsidRDefault="00796016" w:rsidP="00796016">
            <w:pPr>
              <w:spacing w:line="259" w:lineRule="auto"/>
              <w:ind w:left="2005"/>
              <w:jc w:val="left"/>
              <w:rPr>
                <w:rFonts w:eastAsia="Arial" w:cs="Arial"/>
                <w:color w:val="000000"/>
                <w:sz w:val="20"/>
              </w:rPr>
            </w:pPr>
            <w:r w:rsidRPr="00796016">
              <w:rPr>
                <w:rFonts w:eastAsia="Arial" w:cs="Arial"/>
                <w:b/>
                <w:color w:val="000000"/>
                <w:sz w:val="20"/>
              </w:rPr>
              <w:t xml:space="preserve">Dotación del Centro de Cómputo </w:t>
            </w:r>
          </w:p>
        </w:tc>
      </w:tr>
      <w:tr w:rsidR="00796016" w:rsidRPr="00796016" w14:paraId="0FAC81B6"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0EAFFFB3" w14:textId="77777777" w:rsidR="00796016" w:rsidRPr="00796016" w:rsidRDefault="00796016" w:rsidP="00796016">
            <w:pPr>
              <w:spacing w:line="259" w:lineRule="auto"/>
              <w:ind w:left="47"/>
              <w:jc w:val="left"/>
              <w:rPr>
                <w:rFonts w:eastAsia="Arial" w:cs="Arial"/>
                <w:color w:val="000000"/>
                <w:sz w:val="20"/>
              </w:rPr>
            </w:pPr>
            <w:r w:rsidRPr="00796016">
              <w:rPr>
                <w:rFonts w:eastAsia="Arial" w:cs="Arial"/>
                <w:b/>
                <w:color w:val="000000"/>
                <w:sz w:val="20"/>
              </w:rPr>
              <w:t xml:space="preserve">ITEM </w:t>
            </w:r>
          </w:p>
        </w:tc>
        <w:tc>
          <w:tcPr>
            <w:tcW w:w="8137" w:type="dxa"/>
            <w:tcBorders>
              <w:top w:val="single" w:sz="4" w:space="0" w:color="000000"/>
              <w:left w:val="single" w:sz="4" w:space="0" w:color="000000"/>
              <w:bottom w:val="single" w:sz="4" w:space="0" w:color="000000"/>
              <w:right w:val="single" w:sz="4" w:space="0" w:color="000000"/>
            </w:tcBorders>
            <w:shd w:val="clear" w:color="auto" w:fill="92D050"/>
          </w:tcPr>
          <w:p w14:paraId="10F12F33" w14:textId="77777777" w:rsidR="00796016" w:rsidRPr="00796016" w:rsidRDefault="00796016" w:rsidP="00796016">
            <w:pPr>
              <w:spacing w:line="259" w:lineRule="auto"/>
              <w:ind w:right="12"/>
              <w:jc w:val="center"/>
              <w:rPr>
                <w:rFonts w:eastAsia="Arial" w:cs="Arial"/>
                <w:color w:val="000000"/>
                <w:sz w:val="20"/>
              </w:rPr>
            </w:pPr>
            <w:r w:rsidRPr="00796016">
              <w:rPr>
                <w:rFonts w:eastAsia="Arial" w:cs="Arial"/>
                <w:b/>
                <w:color w:val="000000"/>
                <w:sz w:val="20"/>
              </w:rPr>
              <w:t xml:space="preserve">DESCRIPCIÓN </w:t>
            </w:r>
          </w:p>
        </w:tc>
      </w:tr>
      <w:tr w:rsidR="00796016" w:rsidRPr="00796016" w14:paraId="7D4A080E" w14:textId="77777777" w:rsidTr="00796016">
        <w:trPr>
          <w:trHeight w:val="407"/>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67F8CFD9"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12 </w:t>
            </w:r>
          </w:p>
        </w:tc>
        <w:tc>
          <w:tcPr>
            <w:tcW w:w="8137" w:type="dxa"/>
            <w:tcBorders>
              <w:top w:val="single" w:sz="4" w:space="0" w:color="000000"/>
              <w:left w:val="single" w:sz="4" w:space="0" w:color="000000"/>
              <w:bottom w:val="single" w:sz="4" w:space="0" w:color="000000"/>
              <w:right w:val="single" w:sz="4" w:space="0" w:color="000000"/>
            </w:tcBorders>
          </w:tcPr>
          <w:p w14:paraId="4F4AA288"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Sellamiento hermético de las entradas y salidas de cableado (fire stopping) </w:t>
            </w:r>
          </w:p>
        </w:tc>
      </w:tr>
      <w:tr w:rsidR="00796016" w:rsidRPr="00796016" w14:paraId="5BB479E2"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1C23FA53"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lastRenderedPageBreak/>
              <w:t xml:space="preserve">13 </w:t>
            </w:r>
          </w:p>
        </w:tc>
        <w:tc>
          <w:tcPr>
            <w:tcW w:w="8137" w:type="dxa"/>
            <w:tcBorders>
              <w:top w:val="single" w:sz="4" w:space="0" w:color="000000"/>
              <w:left w:val="single" w:sz="4" w:space="0" w:color="000000"/>
              <w:bottom w:val="single" w:sz="4" w:space="0" w:color="000000"/>
              <w:right w:val="single" w:sz="4" w:space="0" w:color="000000"/>
            </w:tcBorders>
          </w:tcPr>
          <w:p w14:paraId="2B46F1BC"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5 racks de servidores </w:t>
            </w:r>
          </w:p>
        </w:tc>
      </w:tr>
      <w:tr w:rsidR="00796016" w:rsidRPr="00796016" w14:paraId="460ADEF4" w14:textId="77777777" w:rsidTr="00796016">
        <w:trPr>
          <w:trHeight w:val="406"/>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35B4C2F8"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14 </w:t>
            </w:r>
          </w:p>
        </w:tc>
        <w:tc>
          <w:tcPr>
            <w:tcW w:w="8137" w:type="dxa"/>
            <w:tcBorders>
              <w:top w:val="single" w:sz="4" w:space="0" w:color="000000"/>
              <w:left w:val="single" w:sz="4" w:space="0" w:color="000000"/>
              <w:bottom w:val="single" w:sz="4" w:space="0" w:color="000000"/>
              <w:right w:val="single" w:sz="4" w:space="0" w:color="000000"/>
            </w:tcBorders>
          </w:tcPr>
          <w:p w14:paraId="72A88533"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2 racks de comunicaciones </w:t>
            </w:r>
          </w:p>
        </w:tc>
      </w:tr>
      <w:tr w:rsidR="00796016" w:rsidRPr="00796016" w14:paraId="15264C81" w14:textId="77777777" w:rsidTr="00796016">
        <w:trPr>
          <w:trHeight w:val="408"/>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2A17FFFF"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15 </w:t>
            </w:r>
          </w:p>
        </w:tc>
        <w:tc>
          <w:tcPr>
            <w:tcW w:w="8137" w:type="dxa"/>
            <w:tcBorders>
              <w:top w:val="single" w:sz="4" w:space="0" w:color="000000"/>
              <w:left w:val="single" w:sz="4" w:space="0" w:color="000000"/>
              <w:bottom w:val="single" w:sz="4" w:space="0" w:color="000000"/>
              <w:right w:val="single" w:sz="4" w:space="0" w:color="000000"/>
            </w:tcBorders>
          </w:tcPr>
          <w:p w14:paraId="75C4ACCE"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Canastillas porta cables </w:t>
            </w:r>
          </w:p>
        </w:tc>
      </w:tr>
      <w:tr w:rsidR="00796016" w:rsidRPr="00796016" w14:paraId="26BC755A" w14:textId="77777777" w:rsidTr="00796016">
        <w:trPr>
          <w:trHeight w:val="406"/>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7951B977"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16 </w:t>
            </w:r>
          </w:p>
        </w:tc>
        <w:tc>
          <w:tcPr>
            <w:tcW w:w="8137" w:type="dxa"/>
            <w:tcBorders>
              <w:top w:val="single" w:sz="4" w:space="0" w:color="000000"/>
              <w:left w:val="single" w:sz="4" w:space="0" w:color="000000"/>
              <w:bottom w:val="single" w:sz="4" w:space="0" w:color="000000"/>
              <w:right w:val="single" w:sz="4" w:space="0" w:color="000000"/>
            </w:tcBorders>
          </w:tcPr>
          <w:p w14:paraId="4F450ACF"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Blanking panels </w:t>
            </w:r>
          </w:p>
        </w:tc>
      </w:tr>
      <w:tr w:rsidR="00796016" w:rsidRPr="00796016" w14:paraId="2D68B12A" w14:textId="77777777" w:rsidTr="00796016">
        <w:trPr>
          <w:trHeight w:val="409"/>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26EEC27B"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17 </w:t>
            </w:r>
          </w:p>
        </w:tc>
        <w:tc>
          <w:tcPr>
            <w:tcW w:w="8137" w:type="dxa"/>
            <w:tcBorders>
              <w:top w:val="single" w:sz="4" w:space="0" w:color="000000"/>
              <w:left w:val="single" w:sz="4" w:space="0" w:color="000000"/>
              <w:bottom w:val="single" w:sz="4" w:space="0" w:color="000000"/>
              <w:right w:val="single" w:sz="4" w:space="0" w:color="000000"/>
            </w:tcBorders>
          </w:tcPr>
          <w:p w14:paraId="30A7B8C8" w14:textId="77777777" w:rsidR="00796016" w:rsidRPr="00796016" w:rsidRDefault="00796016" w:rsidP="00796016">
            <w:pPr>
              <w:spacing w:line="259" w:lineRule="auto"/>
              <w:jc w:val="left"/>
              <w:rPr>
                <w:rFonts w:eastAsia="Arial" w:cs="Arial"/>
                <w:color w:val="000000"/>
                <w:sz w:val="20"/>
              </w:rPr>
            </w:pPr>
            <w:r w:rsidRPr="00796016">
              <w:rPr>
                <w:rFonts w:eastAsia="Arial" w:cs="Arial"/>
                <w:color w:val="000000"/>
                <w:sz w:val="20"/>
              </w:rPr>
              <w:t xml:space="preserve">Sala de alistamiento </w:t>
            </w:r>
          </w:p>
        </w:tc>
      </w:tr>
      <w:tr w:rsidR="00796016" w:rsidRPr="00796016" w14:paraId="1EA0AA21" w14:textId="77777777" w:rsidTr="00796016">
        <w:trPr>
          <w:trHeight w:val="406"/>
        </w:trPr>
        <w:tc>
          <w:tcPr>
            <w:tcW w:w="788" w:type="dxa"/>
            <w:tcBorders>
              <w:top w:val="single" w:sz="4" w:space="0" w:color="000000"/>
              <w:left w:val="single" w:sz="4" w:space="0" w:color="000000"/>
              <w:bottom w:val="single" w:sz="4" w:space="0" w:color="000000"/>
              <w:right w:val="single" w:sz="4" w:space="0" w:color="000000"/>
            </w:tcBorders>
            <w:shd w:val="clear" w:color="auto" w:fill="92D050"/>
          </w:tcPr>
          <w:p w14:paraId="2461704D" w14:textId="77777777" w:rsidR="00796016" w:rsidRPr="00796016" w:rsidRDefault="00796016" w:rsidP="00796016">
            <w:pPr>
              <w:spacing w:line="259" w:lineRule="auto"/>
              <w:ind w:right="10"/>
              <w:jc w:val="center"/>
              <w:rPr>
                <w:rFonts w:eastAsia="Arial" w:cs="Arial"/>
                <w:color w:val="000000"/>
                <w:sz w:val="20"/>
              </w:rPr>
            </w:pPr>
            <w:r w:rsidRPr="00796016">
              <w:rPr>
                <w:rFonts w:eastAsia="Arial" w:cs="Arial"/>
                <w:b/>
                <w:color w:val="000000"/>
                <w:sz w:val="20"/>
              </w:rPr>
              <w:t xml:space="preserve">18 </w:t>
            </w:r>
          </w:p>
        </w:tc>
        <w:tc>
          <w:tcPr>
            <w:tcW w:w="8137" w:type="dxa"/>
            <w:tcBorders>
              <w:top w:val="single" w:sz="4" w:space="0" w:color="000000"/>
              <w:left w:val="single" w:sz="4" w:space="0" w:color="000000"/>
              <w:bottom w:val="single" w:sz="4" w:space="0" w:color="000000"/>
              <w:right w:val="single" w:sz="4" w:space="0" w:color="000000"/>
            </w:tcBorders>
          </w:tcPr>
          <w:p w14:paraId="491DFDDC" w14:textId="77777777" w:rsidR="00796016" w:rsidRPr="00796016" w:rsidRDefault="00796016" w:rsidP="00310391">
            <w:pPr>
              <w:keepNext/>
              <w:spacing w:line="259" w:lineRule="auto"/>
              <w:jc w:val="left"/>
              <w:rPr>
                <w:rFonts w:eastAsia="Arial" w:cs="Arial"/>
                <w:color w:val="000000"/>
                <w:sz w:val="20"/>
              </w:rPr>
            </w:pPr>
            <w:r w:rsidRPr="00796016">
              <w:rPr>
                <w:rFonts w:eastAsia="Arial" w:cs="Arial"/>
                <w:color w:val="000000"/>
                <w:sz w:val="20"/>
              </w:rPr>
              <w:t xml:space="preserve">Iluminación controlada </w:t>
            </w:r>
          </w:p>
        </w:tc>
      </w:tr>
    </w:tbl>
    <w:p w14:paraId="3298A142" w14:textId="063D9E2C" w:rsidR="00310391" w:rsidRDefault="00310391">
      <w:pPr>
        <w:pStyle w:val="Descripcin"/>
      </w:pPr>
      <w:bookmarkStart w:id="171" w:name="_Toc200621718"/>
      <w:bookmarkStart w:id="172" w:name="_Toc156973728"/>
      <w:r>
        <w:t xml:space="preserve">Tabla </w:t>
      </w:r>
      <w:r>
        <w:fldChar w:fldCharType="begin"/>
      </w:r>
      <w:r>
        <w:instrText xml:space="preserve"> SEQ Tabla \* ARABIC </w:instrText>
      </w:r>
      <w:r>
        <w:fldChar w:fldCharType="separate"/>
      </w:r>
      <w:r w:rsidR="005B246C">
        <w:rPr>
          <w:noProof/>
        </w:rPr>
        <w:t>23</w:t>
      </w:r>
      <w:r>
        <w:fldChar w:fldCharType="end"/>
      </w:r>
      <w:r>
        <w:t xml:space="preserve"> - </w:t>
      </w:r>
      <w:r w:rsidRPr="007826BB">
        <w:t>Dotación del Centro de Cómputo</w:t>
      </w:r>
      <w:bookmarkEnd w:id="171"/>
    </w:p>
    <w:bookmarkEnd w:id="172"/>
    <w:p w14:paraId="11565341" w14:textId="45E3F574" w:rsidR="00796016" w:rsidRPr="00796016" w:rsidRDefault="00310391" w:rsidP="00310391">
      <w:pPr>
        <w:widowControl w:val="0"/>
        <w:spacing w:after="200"/>
        <w:jc w:val="center"/>
        <w:rPr>
          <w:rFonts w:eastAsia="Arial" w:cs="Arial"/>
          <w:b/>
          <w:i/>
          <w:color w:val="1F3864"/>
          <w:sz w:val="20"/>
        </w:rPr>
      </w:pPr>
      <w:r>
        <w:rPr>
          <w:rFonts w:eastAsia="Helvetica Neue" w:cs="Arial"/>
          <w:b/>
          <w:i/>
          <w:iCs/>
          <w:color w:val="1F3864"/>
          <w:sz w:val="18"/>
          <w:szCs w:val="18"/>
          <w:lang w:eastAsia="es-CO"/>
        </w:rPr>
        <w:t xml:space="preserve"> </w:t>
      </w:r>
      <w:r w:rsidR="00796016" w:rsidRPr="00796016">
        <w:rPr>
          <w:rFonts w:eastAsia="Arial" w:cs="Arial"/>
          <w:b/>
          <w:i/>
          <w:color w:val="1F3864"/>
          <w:sz w:val="20"/>
        </w:rPr>
        <w:t xml:space="preserve">  </w:t>
      </w:r>
    </w:p>
    <w:p w14:paraId="0F1678FC" w14:textId="75134F0B" w:rsidR="00796016" w:rsidRPr="003C0377" w:rsidRDefault="00796016" w:rsidP="003C14F4">
      <w:pPr>
        <w:spacing w:line="259" w:lineRule="auto"/>
        <w:jc w:val="left"/>
        <w:rPr>
          <w:rFonts w:eastAsia="Arial"/>
          <w:b/>
        </w:rPr>
      </w:pPr>
      <w:r w:rsidRPr="00796016">
        <w:rPr>
          <w:rFonts w:ascii="Calibri" w:eastAsia="Calibri" w:hAnsi="Calibri" w:cs="Calibri"/>
          <w:color w:val="000000"/>
          <w:szCs w:val="22"/>
        </w:rPr>
        <w:t xml:space="preserve"> </w:t>
      </w:r>
      <w:bookmarkStart w:id="173" w:name="_Toc195260931"/>
      <w:r w:rsidRPr="003C0377">
        <w:rPr>
          <w:rFonts w:eastAsia="Arial"/>
          <w:b/>
        </w:rPr>
        <w:t>Servidores de Procesamiento</w:t>
      </w:r>
      <w:bookmarkEnd w:id="173"/>
      <w:r w:rsidRPr="003C0377">
        <w:rPr>
          <w:rFonts w:eastAsia="Arial"/>
          <w:b/>
        </w:rPr>
        <w:t xml:space="preserve"> </w:t>
      </w:r>
    </w:p>
    <w:p w14:paraId="6C2C0A4D" w14:textId="77777777" w:rsidR="00796016" w:rsidRPr="00796016" w:rsidRDefault="00796016" w:rsidP="00796016">
      <w:pPr>
        <w:spacing w:after="152" w:line="366" w:lineRule="auto"/>
        <w:ind w:left="-5" w:right="604" w:hanging="10"/>
        <w:rPr>
          <w:rFonts w:eastAsia="Arial" w:cs="Arial"/>
          <w:color w:val="000000"/>
          <w:szCs w:val="22"/>
        </w:rPr>
      </w:pPr>
      <w:r w:rsidRPr="00796016">
        <w:rPr>
          <w:rFonts w:eastAsia="Arial" w:cs="Arial"/>
          <w:color w:val="000000"/>
          <w:szCs w:val="22"/>
        </w:rPr>
        <w:t xml:space="preserve">En el centro de cómputo, el IDU cuenta con equipos de comunicaciones, almacenamiento y procesamiento de información. Los servidores de procesamiento se encargan de garantizar la prestación y continuidad del servicio tecnológico a funcionarios, ciudadanos, proveedores y empresas colaboradoras. De igual manera se encargan de la operatividad de las aplicaciones y de vincular la información de las bases de datos con los aplicativos institucionales. Dentro de los servicios más frecuentemente utilizados encontramos el servicio de impresión, la autenticación e ingreso a la red de datos de la Entidad y los sistemas de información institucionales. </w:t>
      </w:r>
    </w:p>
    <w:p w14:paraId="709412FF" w14:textId="77777777" w:rsidR="00796016" w:rsidRPr="003C0377" w:rsidRDefault="00796016" w:rsidP="003C0377">
      <w:pPr>
        <w:pStyle w:val="Ttulo3"/>
        <w:rPr>
          <w:rFonts w:eastAsia="Arial"/>
          <w:b/>
        </w:rPr>
      </w:pPr>
      <w:bookmarkStart w:id="174" w:name="_Toc195260932"/>
      <w:bookmarkStart w:id="175" w:name="_Toc215060166"/>
      <w:r w:rsidRPr="003C0377">
        <w:rPr>
          <w:rFonts w:eastAsia="Arial"/>
          <w:b/>
        </w:rPr>
        <w:t>Servidores Físicos</w:t>
      </w:r>
      <w:bookmarkEnd w:id="174"/>
      <w:bookmarkEnd w:id="175"/>
      <w:r w:rsidRPr="003C0377">
        <w:rPr>
          <w:rFonts w:eastAsia="Arial"/>
          <w:b/>
        </w:rPr>
        <w:t xml:space="preserve"> </w:t>
      </w:r>
    </w:p>
    <w:p w14:paraId="7BA9B78B" w14:textId="77777777" w:rsidR="00796016" w:rsidRPr="00796016" w:rsidRDefault="00796016" w:rsidP="00796016">
      <w:pPr>
        <w:spacing w:after="151" w:line="366" w:lineRule="auto"/>
        <w:ind w:left="-5" w:right="604" w:hanging="10"/>
        <w:rPr>
          <w:rFonts w:eastAsia="Arial" w:cs="Arial"/>
          <w:color w:val="000000"/>
          <w:szCs w:val="22"/>
        </w:rPr>
      </w:pPr>
      <w:r w:rsidRPr="00796016">
        <w:rPr>
          <w:rFonts w:eastAsia="Arial" w:cs="Arial"/>
          <w:color w:val="000000"/>
          <w:szCs w:val="22"/>
        </w:rPr>
        <w:t xml:space="preserve">El IDU dispone de una granja de servidores físicos, para procesamiento y almacenamiento de datos, con los que se busca garantizar la disponibilidad y funcionalidad de todos los servicios tecnológicos y del software desarrollado “In house”, desarrollado a medida por terceros y software comercial, así como los repositorios de información estructurada y no estructurada. </w:t>
      </w:r>
    </w:p>
    <w:p w14:paraId="38F359E4" w14:textId="77777777" w:rsidR="00796016" w:rsidRPr="003C0377" w:rsidRDefault="00796016" w:rsidP="003C0377">
      <w:pPr>
        <w:pStyle w:val="Ttulo3"/>
        <w:rPr>
          <w:rFonts w:eastAsia="Arial"/>
          <w:b/>
        </w:rPr>
      </w:pPr>
      <w:bookmarkStart w:id="176" w:name="_Toc195260933"/>
      <w:bookmarkStart w:id="177" w:name="_Toc215060167"/>
      <w:r w:rsidRPr="003C0377">
        <w:rPr>
          <w:rFonts w:eastAsia="Arial"/>
          <w:b/>
        </w:rPr>
        <w:t>Entorno de Virtualización e hiperconvergencia</w:t>
      </w:r>
      <w:bookmarkEnd w:id="176"/>
      <w:bookmarkEnd w:id="177"/>
      <w:r w:rsidRPr="003C0377">
        <w:rPr>
          <w:rFonts w:eastAsia="Arial"/>
          <w:b/>
        </w:rPr>
        <w:t xml:space="preserve"> </w:t>
      </w:r>
    </w:p>
    <w:p w14:paraId="6ACC462F" w14:textId="77777777" w:rsidR="00796016" w:rsidRPr="00796016" w:rsidRDefault="00796016" w:rsidP="00796016">
      <w:pPr>
        <w:spacing w:after="152" w:line="366" w:lineRule="auto"/>
        <w:ind w:left="-5" w:right="604" w:hanging="10"/>
        <w:rPr>
          <w:rFonts w:eastAsia="Arial" w:cs="Arial"/>
          <w:color w:val="000000"/>
          <w:szCs w:val="22"/>
        </w:rPr>
      </w:pPr>
      <w:r w:rsidRPr="00796016">
        <w:rPr>
          <w:rFonts w:eastAsia="Arial" w:cs="Arial"/>
          <w:color w:val="000000"/>
          <w:szCs w:val="22"/>
        </w:rPr>
        <w:t xml:space="preserve">Instalado en una solución compuesto por servidores físicos de altas características, se encuentra un entorno de virtualización integrado, que adiciona la capacidad de todos y cada uno de los servidores para ser percibido como un único ambiente de procesamiento de datos. Ideal para la implementación de una nube privada por la agilidad que provee en el aprovisionamiento de servidores de aplicaciones y la implementación de entornos de alta disponibilidad, con grandes ahorros en consumo de energía y de recursos que no deban estar activos en todo momento. En la actualidad se cuenta con un cluster para un motor de bases de datos y dos clusters para los ambientes de producción y pruebas de aplicativos. </w:t>
      </w:r>
    </w:p>
    <w:p w14:paraId="39AD686B" w14:textId="77777777" w:rsidR="00796016" w:rsidRPr="003C0377" w:rsidRDefault="00796016" w:rsidP="003C0377">
      <w:pPr>
        <w:pStyle w:val="Ttulo3"/>
        <w:rPr>
          <w:rFonts w:eastAsia="Arial"/>
          <w:b/>
        </w:rPr>
      </w:pPr>
      <w:bookmarkStart w:id="178" w:name="_Toc195260934"/>
      <w:bookmarkStart w:id="179" w:name="_Toc215060168"/>
      <w:r w:rsidRPr="003C0377">
        <w:rPr>
          <w:rFonts w:eastAsia="Arial"/>
          <w:b/>
        </w:rPr>
        <w:lastRenderedPageBreak/>
        <w:t>Zona SAN</w:t>
      </w:r>
      <w:bookmarkEnd w:id="178"/>
      <w:bookmarkEnd w:id="179"/>
      <w:r w:rsidRPr="003C0377">
        <w:rPr>
          <w:rFonts w:eastAsia="Arial"/>
          <w:b/>
        </w:rPr>
        <w:t xml:space="preserve">  </w:t>
      </w:r>
    </w:p>
    <w:p w14:paraId="4C8BA7B6" w14:textId="77777777" w:rsidR="00796016" w:rsidRPr="00796016" w:rsidRDefault="00796016" w:rsidP="00796016">
      <w:pPr>
        <w:spacing w:after="152" w:line="366" w:lineRule="auto"/>
        <w:ind w:left="-5" w:right="604" w:hanging="10"/>
        <w:rPr>
          <w:rFonts w:eastAsia="Arial" w:cs="Arial"/>
          <w:color w:val="000000"/>
          <w:szCs w:val="22"/>
        </w:rPr>
      </w:pPr>
      <w:r w:rsidRPr="00796016">
        <w:rPr>
          <w:rFonts w:eastAsia="Arial" w:cs="Arial"/>
          <w:color w:val="000000"/>
          <w:szCs w:val="22"/>
        </w:rPr>
        <w:t xml:space="preserve">La zona de almacenamiento SAN ( Storage Area Network o Red de Almacenamiento)  del IDU, en sí misma es una arquitectura completa que provee la capacidad de albergar grandes volúmenes de información, de forma segura y con la posibilidad de ser accedida por diferentes equipos de la red, en forma ágil, desde aplicativos, sin afectar el rendimiento del tráfico y opera en alta disponibilidad. Cuenta con conectividad por fibra óptica hacia el SAN switch y de allí a todos los servidores que tienen espacio presentado, así mismo al usuario final, pues también posee interfaces con la red LAN. Posee la particularidad de poder ampliar su capacidad de manera modular y con crecimiento controlado. Este almacenamiento se realiza de una manera estructurada y es administrado por una serie de controladoras que hacen parte de la solución. </w:t>
      </w:r>
    </w:p>
    <w:p w14:paraId="24ADDEF7" w14:textId="77777777" w:rsidR="00796016" w:rsidRPr="003C0377" w:rsidRDefault="00796016" w:rsidP="003C0377">
      <w:pPr>
        <w:pStyle w:val="Ttulo3"/>
        <w:rPr>
          <w:rFonts w:eastAsia="Arial"/>
          <w:b/>
        </w:rPr>
      </w:pPr>
      <w:bookmarkStart w:id="180" w:name="_Toc195260935"/>
      <w:bookmarkStart w:id="181" w:name="_Toc215060169"/>
      <w:r w:rsidRPr="003C0377">
        <w:rPr>
          <w:rFonts w:eastAsia="Arial"/>
          <w:b/>
        </w:rPr>
        <w:t>Servidores de Storage</w:t>
      </w:r>
      <w:bookmarkEnd w:id="180"/>
      <w:bookmarkEnd w:id="181"/>
      <w:r w:rsidRPr="003C0377">
        <w:rPr>
          <w:rFonts w:eastAsia="Arial"/>
          <w:b/>
        </w:rPr>
        <w:t xml:space="preserve"> </w:t>
      </w:r>
    </w:p>
    <w:p w14:paraId="3D4F6825" w14:textId="77777777" w:rsidR="00796016" w:rsidRPr="00796016" w:rsidRDefault="00796016" w:rsidP="00796016">
      <w:pPr>
        <w:spacing w:after="152" w:line="366" w:lineRule="auto"/>
        <w:ind w:left="-5" w:right="604" w:hanging="10"/>
        <w:rPr>
          <w:rFonts w:eastAsia="Arial" w:cs="Arial"/>
          <w:color w:val="000000"/>
          <w:szCs w:val="22"/>
        </w:rPr>
      </w:pPr>
      <w:r w:rsidRPr="00796016">
        <w:rPr>
          <w:rFonts w:eastAsia="Arial" w:cs="Arial"/>
          <w:color w:val="000000"/>
          <w:szCs w:val="22"/>
        </w:rPr>
        <w:t xml:space="preserve">La Entidad cuenta con almacenamientos más prácticos y económicos que el almacenamiento SAN, denominados de tipo NAS (Network Attached Storage o Almacenamiento conectado a la red), que hacen parte de la red de conectividad LAN. Se utilizan generalmente como sistemas de archivado y son especialmente útiles como bodegas de información. Su función básica es la de servir de entorno para la acumulación de datos en forma segura y con posibilidad de ser compartidos por varios usuarios o aplicativos. Físicamente consiste en la integración de varios discos duros que se desempeñan como uno solo a partir de arreglos RAID que aseguran la redundancia de información y son administrados por el sistema operativo del servidor de storage. </w:t>
      </w:r>
    </w:p>
    <w:p w14:paraId="2A5B390C" w14:textId="77777777" w:rsidR="00796016" w:rsidRPr="003C0377" w:rsidRDefault="00796016" w:rsidP="003C0377">
      <w:pPr>
        <w:pStyle w:val="Ttulo3"/>
        <w:rPr>
          <w:rFonts w:eastAsia="Arial"/>
          <w:b/>
        </w:rPr>
      </w:pPr>
      <w:bookmarkStart w:id="182" w:name="_Toc195260936"/>
      <w:bookmarkStart w:id="183" w:name="_Toc215060170"/>
      <w:r w:rsidRPr="003C0377">
        <w:rPr>
          <w:rFonts w:eastAsia="Arial"/>
          <w:b/>
        </w:rPr>
        <w:t>Solución de Backup</w:t>
      </w:r>
      <w:bookmarkEnd w:id="182"/>
      <w:bookmarkEnd w:id="183"/>
      <w:r w:rsidRPr="003C0377">
        <w:rPr>
          <w:rFonts w:eastAsia="Arial"/>
          <w:b/>
        </w:rPr>
        <w:t xml:space="preserve"> </w:t>
      </w:r>
    </w:p>
    <w:p w14:paraId="08A84087" w14:textId="77777777" w:rsidR="00796016" w:rsidRPr="00796016" w:rsidRDefault="00796016" w:rsidP="00796016">
      <w:pPr>
        <w:spacing w:after="4" w:line="259" w:lineRule="auto"/>
        <w:ind w:left="-5" w:right="604" w:hanging="10"/>
        <w:rPr>
          <w:rFonts w:eastAsia="Arial" w:cs="Arial"/>
          <w:color w:val="000000"/>
          <w:szCs w:val="22"/>
        </w:rPr>
      </w:pPr>
      <w:r w:rsidRPr="00796016">
        <w:rPr>
          <w:rFonts w:eastAsia="Arial" w:cs="Arial"/>
          <w:color w:val="000000"/>
          <w:szCs w:val="22"/>
        </w:rPr>
        <w:t xml:space="preserve">Actualmente la Entidad cuenta con los siguientes sistemas de backups: </w:t>
      </w:r>
    </w:p>
    <w:p w14:paraId="39C0333D" w14:textId="77777777" w:rsidR="00796016" w:rsidRPr="00796016" w:rsidRDefault="00796016" w:rsidP="006B084F">
      <w:pPr>
        <w:numPr>
          <w:ilvl w:val="0"/>
          <w:numId w:val="8"/>
        </w:numPr>
        <w:spacing w:after="86" w:line="259" w:lineRule="auto"/>
        <w:ind w:right="604" w:hanging="10"/>
        <w:rPr>
          <w:rFonts w:eastAsia="Arial" w:cs="Arial"/>
          <w:color w:val="000000"/>
          <w:szCs w:val="22"/>
        </w:rPr>
      </w:pPr>
      <w:r w:rsidRPr="00796016">
        <w:rPr>
          <w:rFonts w:eastAsia="Arial" w:cs="Arial"/>
          <w:color w:val="000000"/>
          <w:szCs w:val="22"/>
        </w:rPr>
        <w:t xml:space="preserve">Veritas BACKUP EXEC </w:t>
      </w:r>
    </w:p>
    <w:p w14:paraId="1D7A8DD8" w14:textId="77777777" w:rsidR="00796016" w:rsidRPr="00796016" w:rsidRDefault="00796016" w:rsidP="006B084F">
      <w:pPr>
        <w:numPr>
          <w:ilvl w:val="0"/>
          <w:numId w:val="8"/>
        </w:numPr>
        <w:spacing w:after="230" w:line="259" w:lineRule="auto"/>
        <w:ind w:right="604" w:hanging="10"/>
        <w:rPr>
          <w:rFonts w:eastAsia="Arial" w:cs="Arial"/>
          <w:color w:val="000000"/>
          <w:szCs w:val="22"/>
        </w:rPr>
      </w:pPr>
      <w:r w:rsidRPr="00796016">
        <w:rPr>
          <w:rFonts w:eastAsia="Arial" w:cs="Arial"/>
          <w:color w:val="000000"/>
          <w:szCs w:val="22"/>
        </w:rPr>
        <w:t xml:space="preserve">VEEAM BACKUP </w:t>
      </w:r>
    </w:p>
    <w:p w14:paraId="01A0536A" w14:textId="77777777" w:rsidR="00796016" w:rsidRDefault="00796016" w:rsidP="00796016">
      <w:pPr>
        <w:spacing w:after="152" w:line="366" w:lineRule="auto"/>
        <w:ind w:left="-5" w:right="604" w:hanging="10"/>
        <w:rPr>
          <w:rFonts w:eastAsia="Arial" w:cs="Arial"/>
          <w:color w:val="000000"/>
          <w:szCs w:val="22"/>
        </w:rPr>
      </w:pPr>
      <w:r w:rsidRPr="00796016">
        <w:rPr>
          <w:rFonts w:eastAsia="Arial" w:cs="Arial"/>
          <w:color w:val="000000"/>
          <w:szCs w:val="22"/>
        </w:rPr>
        <w:t xml:space="preserve">Estas soluciones permiten obtener copias de seguridad de forma óptima y eficiente, reduciendo los tiempos de ejecución de toma y restauración. Permite además la posibilidad de alojar backups hasta cierto periodo de tiempo, en un ambiente transicional que brinda las ventajas de realizar reduplicación y restauraciones ágilmente. Cumplido el tiempo de retención, la información se descarga, sin afectar la operación, en cintas que permiten almacenar seis veces la capacidad de las cintas actuales. </w:t>
      </w:r>
    </w:p>
    <w:p w14:paraId="7EACC8F8" w14:textId="77777777" w:rsidR="00264D2A" w:rsidRPr="00796016" w:rsidRDefault="00264D2A" w:rsidP="00264D2A">
      <w:pPr>
        <w:spacing w:after="11" w:line="259" w:lineRule="auto"/>
        <w:jc w:val="left"/>
        <w:rPr>
          <w:rFonts w:eastAsia="Arial" w:cs="Arial"/>
          <w:color w:val="000000"/>
          <w:szCs w:val="22"/>
        </w:rPr>
      </w:pPr>
    </w:p>
    <w:p w14:paraId="45A6CC87" w14:textId="77777777" w:rsidR="00264D2A" w:rsidRPr="00264D2A" w:rsidRDefault="00264D2A" w:rsidP="00264D2A">
      <w:pPr>
        <w:pStyle w:val="Ttulo2"/>
        <w:rPr>
          <w:rFonts w:eastAsia="Arial"/>
        </w:rPr>
      </w:pPr>
      <w:bookmarkStart w:id="184" w:name="_Toc156973777"/>
      <w:bookmarkStart w:id="185" w:name="_Toc195260939"/>
      <w:bookmarkStart w:id="186" w:name="_Toc215060171"/>
      <w:r w:rsidRPr="00264D2A">
        <w:rPr>
          <w:rFonts w:eastAsia="Arial"/>
        </w:rPr>
        <w:t>Uso y apropiación</w:t>
      </w:r>
      <w:bookmarkEnd w:id="184"/>
      <w:bookmarkEnd w:id="185"/>
      <w:bookmarkEnd w:id="186"/>
      <w:r w:rsidRPr="00264D2A">
        <w:rPr>
          <w:rFonts w:eastAsia="Arial"/>
        </w:rPr>
        <w:t xml:space="preserve"> </w:t>
      </w:r>
    </w:p>
    <w:p w14:paraId="2B0134C8" w14:textId="77777777" w:rsidR="00264D2A" w:rsidRPr="00796016" w:rsidRDefault="00264D2A" w:rsidP="00264D2A">
      <w:pPr>
        <w:spacing w:after="157" w:line="366" w:lineRule="auto"/>
        <w:ind w:left="-5" w:right="604" w:hanging="10"/>
        <w:rPr>
          <w:rFonts w:eastAsia="Arial" w:cs="Arial"/>
          <w:color w:val="000000"/>
          <w:szCs w:val="22"/>
        </w:rPr>
      </w:pPr>
      <w:r w:rsidRPr="00796016">
        <w:rPr>
          <w:rFonts w:eastAsia="Arial" w:cs="Arial"/>
          <w:color w:val="000000"/>
          <w:szCs w:val="22"/>
        </w:rPr>
        <w:t xml:space="preserve">Parte de la estrategia institucional para asumir el reto de mejorar la calidad de los servicios TI, está en la incorporación de tecnologías convergentes que apliquen a los procesos de gestión de la Entidad. </w:t>
      </w:r>
    </w:p>
    <w:p w14:paraId="6852990C" w14:textId="77777777" w:rsidR="00264D2A" w:rsidRPr="00796016" w:rsidRDefault="00264D2A" w:rsidP="00264D2A">
      <w:pPr>
        <w:spacing w:after="157" w:line="366" w:lineRule="auto"/>
        <w:ind w:left="-5" w:right="604" w:hanging="10"/>
        <w:rPr>
          <w:rFonts w:eastAsia="Arial" w:cs="Arial"/>
          <w:color w:val="000000"/>
          <w:szCs w:val="22"/>
        </w:rPr>
      </w:pPr>
      <w:r w:rsidRPr="00796016">
        <w:rPr>
          <w:rFonts w:eastAsia="Arial" w:cs="Arial"/>
          <w:color w:val="000000"/>
          <w:szCs w:val="22"/>
        </w:rPr>
        <w:lastRenderedPageBreak/>
        <w:t xml:space="preserve">Es importante el apoyo por parte de la Alta Dirección, que se refleja en el hecho de mantener constante la asignación de recursos financieros que se usan para el mantenimiento de la plataforma instalada, y otra parte, en inversión para modernizar y fortalecer aquellos componentes críticos de la plataforma tecnológica. </w:t>
      </w:r>
    </w:p>
    <w:p w14:paraId="43C64AA2" w14:textId="77777777" w:rsidR="00264D2A" w:rsidRPr="00796016" w:rsidRDefault="00264D2A" w:rsidP="00264D2A">
      <w:pPr>
        <w:spacing w:after="149" w:line="366" w:lineRule="auto"/>
        <w:ind w:left="-5" w:right="604" w:hanging="10"/>
        <w:rPr>
          <w:rFonts w:eastAsia="Arial" w:cs="Arial"/>
          <w:color w:val="000000"/>
          <w:szCs w:val="22"/>
        </w:rPr>
      </w:pPr>
      <w:r w:rsidRPr="00796016">
        <w:rPr>
          <w:rFonts w:eastAsia="Arial" w:cs="Arial"/>
          <w:color w:val="000000"/>
          <w:szCs w:val="22"/>
        </w:rPr>
        <w:t xml:space="preserve">El recurso humano es factor fundamental para el éxito de los proyectos de TIC que afronta la Entidad, por tanto, la participación de los servidores del IDU en el diseño, uso y aprovechamiento de las soluciones que libera la Subdirección Técnica de Recursos Tecnológicos, para garantizar el aprovechamiento de los recursos asignados.  </w:t>
      </w:r>
    </w:p>
    <w:p w14:paraId="292A0A8F" w14:textId="77777777" w:rsidR="00264D2A" w:rsidRPr="00796016" w:rsidRDefault="00264D2A" w:rsidP="00264D2A">
      <w:pPr>
        <w:spacing w:after="149" w:line="366" w:lineRule="auto"/>
        <w:ind w:left="-5" w:right="604" w:hanging="10"/>
        <w:rPr>
          <w:rFonts w:eastAsia="Arial" w:cs="Arial"/>
          <w:color w:val="000000"/>
          <w:szCs w:val="22"/>
        </w:rPr>
      </w:pPr>
      <w:r w:rsidRPr="00796016">
        <w:rPr>
          <w:rFonts w:eastAsia="Arial" w:cs="Arial"/>
          <w:color w:val="000000"/>
          <w:szCs w:val="22"/>
        </w:rPr>
        <w:t>Con la siguiente ilustración, se muestra el posicionamiento del Uso y Apropiación de la TIC en la entidad, con capacitación permanente y cursos a disposición de los funcionarios para mejorar las capacidades tecnológicas.</w:t>
      </w:r>
    </w:p>
    <w:p w14:paraId="41421A6F" w14:textId="77777777" w:rsidR="00E35546" w:rsidRDefault="00264D2A" w:rsidP="00E35546">
      <w:pPr>
        <w:keepNext/>
        <w:spacing w:after="149" w:line="366" w:lineRule="auto"/>
        <w:ind w:left="-5" w:right="604" w:hanging="10"/>
        <w:jc w:val="center"/>
      </w:pPr>
      <w:r w:rsidRPr="00796016">
        <w:rPr>
          <w:rFonts w:eastAsia="Arial" w:cs="Arial"/>
          <w:b/>
          <w:bCs/>
          <w:noProof/>
          <w:color w:val="000000"/>
          <w:sz w:val="20"/>
          <w:lang w:val="es-CO" w:eastAsia="es-CO"/>
        </w:rPr>
        <w:drawing>
          <wp:inline distT="0" distB="0" distL="0" distR="0" wp14:anchorId="5E98D47E" wp14:editId="281CD040">
            <wp:extent cx="6003925" cy="2886710"/>
            <wp:effectExtent l="19050" t="19050" r="15875" b="279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03925" cy="2886710"/>
                    </a:xfrm>
                    <a:prstGeom prst="rect">
                      <a:avLst/>
                    </a:prstGeom>
                    <a:ln>
                      <a:solidFill>
                        <a:sysClr val="windowText" lastClr="000000"/>
                      </a:solidFill>
                    </a:ln>
                  </pic:spPr>
                </pic:pic>
              </a:graphicData>
            </a:graphic>
          </wp:inline>
        </w:drawing>
      </w:r>
    </w:p>
    <w:p w14:paraId="4CE3E465" w14:textId="2C3F70AD" w:rsidR="00264D2A" w:rsidRPr="00796016" w:rsidRDefault="00E35546" w:rsidP="00E35546">
      <w:pPr>
        <w:pStyle w:val="Descripcin"/>
        <w:rPr>
          <w:rFonts w:eastAsia="Arial" w:cs="Arial"/>
          <w:b w:val="0"/>
          <w:bCs/>
          <w:color w:val="000000"/>
          <w:sz w:val="20"/>
        </w:rPr>
      </w:pPr>
      <w:bookmarkStart w:id="187" w:name="_Toc200621404"/>
      <w:r>
        <w:t xml:space="preserve">Ilustración </w:t>
      </w:r>
      <w:r>
        <w:fldChar w:fldCharType="begin"/>
      </w:r>
      <w:r>
        <w:instrText xml:space="preserve"> SEQ Ilustración \* ARABIC </w:instrText>
      </w:r>
      <w:r>
        <w:fldChar w:fldCharType="separate"/>
      </w:r>
      <w:r w:rsidR="005B246C">
        <w:rPr>
          <w:noProof/>
        </w:rPr>
        <w:t>13</w:t>
      </w:r>
      <w:r>
        <w:fldChar w:fldCharType="end"/>
      </w:r>
      <w:r>
        <w:t xml:space="preserve"> - </w:t>
      </w:r>
      <w:r w:rsidRPr="00A06FD8">
        <w:t>Plataforma IDUcate para el Uso y Apropiación</w:t>
      </w:r>
      <w:bookmarkEnd w:id="187"/>
    </w:p>
    <w:p w14:paraId="54497659" w14:textId="77777777" w:rsidR="00264D2A" w:rsidRPr="00796016" w:rsidRDefault="00264D2A" w:rsidP="00796016">
      <w:pPr>
        <w:spacing w:after="152" w:line="366" w:lineRule="auto"/>
        <w:ind w:left="-5" w:right="604" w:hanging="10"/>
        <w:rPr>
          <w:rFonts w:eastAsia="Arial" w:cs="Arial"/>
          <w:color w:val="000000"/>
          <w:szCs w:val="22"/>
        </w:rPr>
      </w:pPr>
    </w:p>
    <w:p w14:paraId="214E0DF3" w14:textId="77777777" w:rsidR="00796016" w:rsidRPr="00796016" w:rsidRDefault="00796016" w:rsidP="00794D61">
      <w:pPr>
        <w:pStyle w:val="Ttulo2"/>
        <w:rPr>
          <w:rFonts w:eastAsia="Arial"/>
        </w:rPr>
      </w:pPr>
      <w:bookmarkStart w:id="188" w:name="_Toc156973776"/>
      <w:bookmarkStart w:id="189" w:name="_Toc195260937"/>
      <w:bookmarkStart w:id="190" w:name="_Toc215060172"/>
      <w:r w:rsidRPr="00796016">
        <w:rPr>
          <w:rFonts w:eastAsia="Arial"/>
        </w:rPr>
        <w:t>Seguridad de la Información</w:t>
      </w:r>
      <w:bookmarkEnd w:id="188"/>
      <w:bookmarkEnd w:id="189"/>
      <w:bookmarkEnd w:id="190"/>
      <w:r w:rsidRPr="00796016">
        <w:rPr>
          <w:rFonts w:eastAsia="Arial"/>
        </w:rPr>
        <w:t xml:space="preserve"> </w:t>
      </w:r>
    </w:p>
    <w:p w14:paraId="4A79E00B" w14:textId="77777777" w:rsidR="00796016" w:rsidRPr="00794D61" w:rsidRDefault="00796016" w:rsidP="00794D61">
      <w:pPr>
        <w:pStyle w:val="Ttulo3"/>
        <w:rPr>
          <w:rFonts w:eastAsia="Arial"/>
          <w:b/>
        </w:rPr>
      </w:pPr>
      <w:bookmarkStart w:id="191" w:name="_Toc195260938"/>
      <w:bookmarkStart w:id="192" w:name="_Toc215060173"/>
      <w:r w:rsidRPr="00794D61">
        <w:rPr>
          <w:rFonts w:eastAsia="Arial"/>
          <w:b/>
        </w:rPr>
        <w:t xml:space="preserve">Evaluación de efectividad </w:t>
      </w:r>
      <w:r w:rsidR="00794D61" w:rsidRPr="00794D61">
        <w:rPr>
          <w:rFonts w:eastAsia="Arial"/>
          <w:b/>
        </w:rPr>
        <w:t>de controles -  ISO 27001:2013</w:t>
      </w:r>
      <w:bookmarkEnd w:id="191"/>
      <w:bookmarkEnd w:id="192"/>
    </w:p>
    <w:p w14:paraId="4094EBC0" w14:textId="77777777" w:rsidR="007619C0" w:rsidRPr="007619C0" w:rsidRDefault="007619C0" w:rsidP="007619C0">
      <w:pPr>
        <w:pBdr>
          <w:top w:val="nil"/>
          <w:left w:val="nil"/>
          <w:bottom w:val="nil"/>
          <w:right w:val="nil"/>
          <w:between w:val="nil"/>
        </w:pBdr>
        <w:spacing w:before="159" w:after="4" w:line="366" w:lineRule="auto"/>
        <w:ind w:left="10" w:right="854" w:hanging="10"/>
        <w:rPr>
          <w:rFonts w:eastAsia="Arial" w:cs="Arial"/>
          <w:color w:val="000000"/>
          <w:szCs w:val="22"/>
        </w:rPr>
      </w:pPr>
      <w:r w:rsidRPr="007619C0">
        <w:rPr>
          <w:rFonts w:eastAsia="Arial" w:cs="Arial"/>
          <w:color w:val="000000"/>
          <w:szCs w:val="22"/>
        </w:rPr>
        <w:t>El instituto de Desarrollo Urbano ha venido implementando un sistema de gestión de seguridad de la información, contando desde un principio con el apoyo de la alta dirección.  Este sistema tuvo su mayor logro en el año 2019, cuando fue certificado en la norma NTC-ISO/IEC 27001:2013, certificación que ha conservado hasta la fecha.</w:t>
      </w:r>
    </w:p>
    <w:p w14:paraId="2C24F1DA" w14:textId="77777777" w:rsidR="007619C0" w:rsidRDefault="007619C0" w:rsidP="007619C0">
      <w:pPr>
        <w:pBdr>
          <w:top w:val="nil"/>
          <w:left w:val="nil"/>
          <w:bottom w:val="nil"/>
          <w:right w:val="nil"/>
          <w:between w:val="nil"/>
        </w:pBdr>
        <w:spacing w:before="159" w:after="4" w:line="366" w:lineRule="auto"/>
        <w:ind w:right="854"/>
        <w:rPr>
          <w:rFonts w:eastAsia="Arial" w:cs="Arial"/>
          <w:color w:val="000000"/>
          <w:szCs w:val="22"/>
        </w:rPr>
      </w:pPr>
      <w:r w:rsidRPr="007619C0">
        <w:rPr>
          <w:rFonts w:eastAsia="Arial" w:cs="Arial"/>
          <w:color w:val="000000"/>
          <w:szCs w:val="22"/>
        </w:rPr>
        <w:t xml:space="preserve">Es así como a la fecha el Instituto tiene un sistema integrado de gestión compuesto por 11 subsistemas, dentro de los cuales se encuentra el de seguridad de la información, cuyo </w:t>
      </w:r>
      <w:r w:rsidRPr="007619C0">
        <w:rPr>
          <w:rFonts w:eastAsia="Arial" w:cs="Arial"/>
          <w:color w:val="000000"/>
          <w:szCs w:val="22"/>
        </w:rPr>
        <w:lastRenderedPageBreak/>
        <w:t>propósito es la protección de los activos de información críticos para la entidad, minimizando los riesgos por pérdida de confidencialidad, integridad y disponibilidad de la información.</w:t>
      </w:r>
    </w:p>
    <w:p w14:paraId="205F0E84" w14:textId="77777777" w:rsidR="007619C0" w:rsidRDefault="007619C0" w:rsidP="007619C0">
      <w:pPr>
        <w:pBdr>
          <w:top w:val="nil"/>
          <w:left w:val="nil"/>
          <w:bottom w:val="nil"/>
          <w:right w:val="nil"/>
          <w:between w:val="nil"/>
        </w:pBdr>
        <w:spacing w:before="159" w:after="4" w:line="366" w:lineRule="auto"/>
        <w:ind w:right="854"/>
        <w:rPr>
          <w:rFonts w:eastAsia="Arial" w:cs="Arial"/>
          <w:color w:val="000000"/>
          <w:szCs w:val="22"/>
        </w:rPr>
      </w:pPr>
      <w:r w:rsidRPr="007619C0">
        <w:rPr>
          <w:rFonts w:eastAsia="Arial" w:cs="Arial"/>
          <w:color w:val="000000"/>
          <w:szCs w:val="22"/>
        </w:rPr>
        <w:t>En particular, en el año 2023, el Instituto de Desarrollo Urbano inició el proceso de transición para la adopción de la nueva versión de la norma de referencia, la  NTC-ISO/IEC 27001: 2022, estableciendo una hoja de ruta para incorporar las actualizaciones técnicas y administrativas.</w:t>
      </w:r>
    </w:p>
    <w:p w14:paraId="79BC9B04" w14:textId="77777777" w:rsidR="00796016" w:rsidRPr="00796016" w:rsidRDefault="00796016" w:rsidP="00796016">
      <w:pPr>
        <w:pBdr>
          <w:top w:val="nil"/>
          <w:left w:val="nil"/>
          <w:bottom w:val="nil"/>
          <w:right w:val="nil"/>
          <w:between w:val="nil"/>
        </w:pBdr>
        <w:spacing w:before="159" w:after="4" w:line="366" w:lineRule="auto"/>
        <w:ind w:left="10" w:right="854" w:hanging="10"/>
        <w:rPr>
          <w:rFonts w:eastAsia="Arial" w:cs="Arial"/>
          <w:color w:val="000000"/>
          <w:szCs w:val="22"/>
        </w:rPr>
      </w:pPr>
      <w:r w:rsidRPr="00796016">
        <w:rPr>
          <w:rFonts w:eastAsia="Arial" w:cs="Arial"/>
          <w:color w:val="000000"/>
          <w:szCs w:val="22"/>
        </w:rPr>
        <w:t>Plan de Seguridad y Privacidad de la Información</w:t>
      </w:r>
    </w:p>
    <w:p w14:paraId="5393EA14"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El Modelo de Seguridad y Privacidad de la Información - MSPI, imparte lineamientos a las entidades públicas en materia de implementación y adopción de buenas prácticas, tomando como referencia estándares internacionales, con el objetivo de orientar la gestión e implementación adecuada del ciclo de vida de la seguridad de la información (Planeación, Implementación, Evaluación, Mejora Continua), permitiendo habilitar la implementación de la Política de Gobierno Digital.</w:t>
      </w:r>
    </w:p>
    <w:p w14:paraId="6C87E465" w14:textId="77777777" w:rsidR="00796016" w:rsidRPr="00796016" w:rsidRDefault="00796016" w:rsidP="00796016">
      <w:pPr>
        <w:spacing w:after="4" w:line="366" w:lineRule="auto"/>
        <w:ind w:left="10" w:hanging="10"/>
        <w:rPr>
          <w:rFonts w:eastAsia="Arial" w:cs="Arial"/>
          <w:color w:val="000000"/>
          <w:szCs w:val="22"/>
        </w:rPr>
      </w:pPr>
    </w:p>
    <w:p w14:paraId="3451DC72"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Los resultados de la evaluación de la efectividad de los controles realizadas en el año 2023 son:</w:t>
      </w:r>
    </w:p>
    <w:p w14:paraId="4382CEAA" w14:textId="77777777" w:rsidR="00796016" w:rsidRPr="00796016" w:rsidRDefault="00796016" w:rsidP="00796016">
      <w:pPr>
        <w:spacing w:after="4" w:line="366" w:lineRule="auto"/>
        <w:ind w:left="10" w:hanging="10"/>
        <w:rPr>
          <w:rFonts w:eastAsia="Arial" w:cs="Arial"/>
          <w:color w:val="000000"/>
          <w:szCs w:val="22"/>
        </w:rPr>
      </w:pPr>
    </w:p>
    <w:p w14:paraId="3E6F2B9E" w14:textId="77777777" w:rsidR="00310391" w:rsidRDefault="00796016" w:rsidP="00310391">
      <w:pPr>
        <w:keepNext/>
        <w:spacing w:after="4" w:line="366" w:lineRule="auto"/>
        <w:ind w:left="10" w:hanging="10"/>
      </w:pPr>
      <w:r w:rsidRPr="00796016">
        <w:rPr>
          <w:rFonts w:eastAsia="Arial" w:cs="Arial"/>
          <w:noProof/>
          <w:color w:val="000000"/>
          <w:szCs w:val="22"/>
          <w:lang w:val="es-CO" w:eastAsia="es-CO"/>
        </w:rPr>
        <w:drawing>
          <wp:inline distT="0" distB="0" distL="0" distR="0" wp14:anchorId="746DDEFE" wp14:editId="3610BBDF">
            <wp:extent cx="6591300" cy="3107690"/>
            <wp:effectExtent l="0" t="0" r="0" b="0"/>
            <wp:docPr id="13" name="image13.png" descr="Tabla&#10;&#10;Descripción generada automáticamente"/>
            <wp:cNvGraphicFramePr/>
            <a:graphic xmlns:a="http://schemas.openxmlformats.org/drawingml/2006/main">
              <a:graphicData uri="http://schemas.openxmlformats.org/drawingml/2006/picture">
                <pic:pic xmlns:pic="http://schemas.openxmlformats.org/drawingml/2006/picture">
                  <pic:nvPicPr>
                    <pic:cNvPr id="16" name="image13.png" descr="Tabla&#10;&#10;Descripción generada automáticamente"/>
                    <pic:cNvPicPr preferRelativeResize="0"/>
                  </pic:nvPicPr>
                  <pic:blipFill>
                    <a:blip r:embed="rId22"/>
                    <a:srcRect/>
                    <a:stretch>
                      <a:fillRect/>
                    </a:stretch>
                  </pic:blipFill>
                  <pic:spPr>
                    <a:xfrm>
                      <a:off x="0" y="0"/>
                      <a:ext cx="6591300" cy="3107690"/>
                    </a:xfrm>
                    <a:prstGeom prst="rect">
                      <a:avLst/>
                    </a:prstGeom>
                    <a:ln/>
                  </pic:spPr>
                </pic:pic>
              </a:graphicData>
            </a:graphic>
          </wp:inline>
        </w:drawing>
      </w:r>
    </w:p>
    <w:p w14:paraId="0C3F3404" w14:textId="51B50038" w:rsidR="00796016" w:rsidRPr="00796016" w:rsidRDefault="00310391" w:rsidP="00310391">
      <w:pPr>
        <w:pStyle w:val="Descripcin"/>
        <w:rPr>
          <w:rFonts w:eastAsia="Arial" w:cs="Arial"/>
          <w:color w:val="000000"/>
          <w:szCs w:val="22"/>
        </w:rPr>
      </w:pPr>
      <w:bookmarkStart w:id="193" w:name="_Toc200621719"/>
      <w:r>
        <w:t xml:space="preserve">Tabla </w:t>
      </w:r>
      <w:r>
        <w:fldChar w:fldCharType="begin"/>
      </w:r>
      <w:r>
        <w:instrText xml:space="preserve"> SEQ Tabla \* ARABIC </w:instrText>
      </w:r>
      <w:r>
        <w:fldChar w:fldCharType="separate"/>
      </w:r>
      <w:r w:rsidR="005B246C">
        <w:rPr>
          <w:noProof/>
        </w:rPr>
        <w:t>24</w:t>
      </w:r>
      <w:r>
        <w:fldChar w:fldCharType="end"/>
      </w:r>
      <w:r>
        <w:t xml:space="preserve"> - Controle3s MSPI</w:t>
      </w:r>
      <w:bookmarkEnd w:id="193"/>
    </w:p>
    <w:p w14:paraId="7B84A9CD" w14:textId="77777777" w:rsidR="00796016" w:rsidRPr="00796016" w:rsidRDefault="00796016" w:rsidP="00796016">
      <w:pPr>
        <w:spacing w:after="4" w:line="366" w:lineRule="auto"/>
        <w:ind w:left="10" w:hanging="10"/>
        <w:rPr>
          <w:rFonts w:eastAsia="Arial" w:cs="Arial"/>
          <w:color w:val="000000"/>
          <w:szCs w:val="22"/>
        </w:rPr>
      </w:pPr>
      <w:bookmarkStart w:id="194" w:name="_heading=h.1f7o1he" w:colFirst="0" w:colLast="0"/>
      <w:bookmarkEnd w:id="194"/>
    </w:p>
    <w:p w14:paraId="2B731FC6" w14:textId="77777777" w:rsidR="00796016" w:rsidRPr="00796016" w:rsidRDefault="00796016" w:rsidP="00796016">
      <w:pPr>
        <w:spacing w:after="4" w:line="366" w:lineRule="auto"/>
        <w:ind w:left="10" w:hanging="10"/>
        <w:rPr>
          <w:rFonts w:eastAsia="Arial" w:cs="Arial"/>
          <w:color w:val="000000"/>
          <w:szCs w:val="22"/>
        </w:rPr>
      </w:pPr>
    </w:p>
    <w:p w14:paraId="7A96C3F8" w14:textId="77777777" w:rsidR="00796016" w:rsidRPr="00796016" w:rsidRDefault="00796016" w:rsidP="00796016">
      <w:pPr>
        <w:spacing w:after="4" w:line="366" w:lineRule="auto"/>
        <w:ind w:left="10" w:hanging="10"/>
        <w:rPr>
          <w:rFonts w:eastAsia="Arial" w:cs="Arial"/>
          <w:color w:val="000000"/>
          <w:szCs w:val="22"/>
        </w:rPr>
      </w:pPr>
      <w:r w:rsidRPr="00796016">
        <w:rPr>
          <w:rFonts w:eastAsia="Arial" w:cs="Arial"/>
          <w:color w:val="000000"/>
          <w:szCs w:val="22"/>
        </w:rPr>
        <w:t>El promedio de calificación de evaluación de controles es 93 o optimizado y la gráfica radial con la calificación de los controles de seguridad y privacidad de la información es:</w:t>
      </w:r>
    </w:p>
    <w:p w14:paraId="04E90785" w14:textId="77777777" w:rsidR="00796016" w:rsidRPr="00796016" w:rsidRDefault="00796016" w:rsidP="00796016">
      <w:pPr>
        <w:spacing w:after="4" w:line="366" w:lineRule="auto"/>
        <w:ind w:left="10" w:hanging="10"/>
        <w:rPr>
          <w:rFonts w:eastAsia="Arial" w:cs="Arial"/>
          <w:color w:val="000000"/>
          <w:szCs w:val="22"/>
        </w:rPr>
      </w:pPr>
    </w:p>
    <w:p w14:paraId="716C6AAE" w14:textId="77777777" w:rsidR="00FE3603" w:rsidRDefault="00796016" w:rsidP="00FE3603">
      <w:pPr>
        <w:keepNext/>
        <w:spacing w:line="366" w:lineRule="auto"/>
        <w:ind w:left="10" w:hanging="10"/>
        <w:jc w:val="center"/>
      </w:pPr>
      <w:r w:rsidRPr="00796016">
        <w:rPr>
          <w:rFonts w:eastAsia="Arial" w:cs="Arial"/>
          <w:noProof/>
          <w:color w:val="000000"/>
          <w:szCs w:val="22"/>
          <w:lang w:val="es-CO" w:eastAsia="es-CO"/>
        </w:rPr>
        <w:lastRenderedPageBreak/>
        <w:drawing>
          <wp:inline distT="0" distB="0" distL="0" distR="0" wp14:anchorId="3B042EC2" wp14:editId="2A828CAA">
            <wp:extent cx="5623560" cy="3649980"/>
            <wp:effectExtent l="0" t="0" r="0" b="762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3560" cy="3649980"/>
                    </a:xfrm>
                    <a:prstGeom prst="rect">
                      <a:avLst/>
                    </a:prstGeom>
                    <a:noFill/>
                    <a:ln>
                      <a:noFill/>
                    </a:ln>
                  </pic:spPr>
                </pic:pic>
              </a:graphicData>
            </a:graphic>
          </wp:inline>
        </w:drawing>
      </w:r>
    </w:p>
    <w:p w14:paraId="7AD227B2" w14:textId="18C4E906" w:rsidR="00796016" w:rsidRPr="00796016" w:rsidRDefault="00FE3603" w:rsidP="00FE3603">
      <w:pPr>
        <w:pStyle w:val="Descripcin"/>
        <w:rPr>
          <w:rFonts w:eastAsia="Arial" w:cs="Arial"/>
          <w:color w:val="000000"/>
          <w:szCs w:val="22"/>
        </w:rPr>
      </w:pPr>
      <w:bookmarkStart w:id="195" w:name="_Toc200621405"/>
      <w:r>
        <w:t xml:space="preserve">Ilustración </w:t>
      </w:r>
      <w:r>
        <w:fldChar w:fldCharType="begin"/>
      </w:r>
      <w:r>
        <w:instrText xml:space="preserve"> SEQ Ilustración \* ARABIC </w:instrText>
      </w:r>
      <w:r>
        <w:fldChar w:fldCharType="separate"/>
      </w:r>
      <w:r w:rsidR="005B246C">
        <w:rPr>
          <w:noProof/>
        </w:rPr>
        <w:t>14</w:t>
      </w:r>
      <w:r>
        <w:fldChar w:fldCharType="end"/>
      </w:r>
      <w:r>
        <w:t xml:space="preserve"> - </w:t>
      </w:r>
      <w:r w:rsidRPr="00981592">
        <w:t>Grafica Radial MSPI</w:t>
      </w:r>
      <w:bookmarkEnd w:id="195"/>
    </w:p>
    <w:p w14:paraId="6B49C236" w14:textId="3B0E20AE" w:rsidR="00796016" w:rsidRPr="00796016" w:rsidRDefault="00796016" w:rsidP="00796016">
      <w:pPr>
        <w:pBdr>
          <w:top w:val="nil"/>
          <w:left w:val="nil"/>
          <w:bottom w:val="nil"/>
          <w:right w:val="nil"/>
          <w:between w:val="nil"/>
        </w:pBdr>
        <w:spacing w:line="366" w:lineRule="auto"/>
        <w:ind w:left="10" w:right="854" w:hanging="10"/>
        <w:jc w:val="center"/>
        <w:rPr>
          <w:rFonts w:eastAsia="Arial" w:cs="Arial"/>
          <w:b/>
          <w:i/>
          <w:color w:val="205968"/>
          <w:sz w:val="20"/>
        </w:rPr>
      </w:pPr>
      <w:bookmarkStart w:id="196" w:name="_heading=h.3z7bk57" w:colFirst="0" w:colLast="0"/>
      <w:bookmarkStart w:id="197" w:name="_Toc156973752"/>
      <w:bookmarkStart w:id="198" w:name="_Toc200621406"/>
      <w:bookmarkEnd w:id="196"/>
      <w:r w:rsidRPr="00796016">
        <w:rPr>
          <w:rFonts w:eastAsia="Arial" w:cs="Arial"/>
          <w:b/>
          <w:i/>
          <w:color w:val="205968"/>
          <w:sz w:val="20"/>
        </w:rPr>
        <w:t xml:space="preserve">Ilustración  </w:t>
      </w:r>
      <w:r w:rsidRPr="00796016">
        <w:rPr>
          <w:rFonts w:eastAsia="Arial" w:cs="Arial"/>
          <w:b/>
          <w:i/>
          <w:color w:val="205968"/>
          <w:sz w:val="20"/>
        </w:rPr>
        <w:fldChar w:fldCharType="begin"/>
      </w:r>
      <w:r w:rsidRPr="00796016">
        <w:rPr>
          <w:rFonts w:eastAsia="Arial" w:cs="Arial"/>
          <w:b/>
          <w:i/>
          <w:color w:val="205968"/>
          <w:sz w:val="20"/>
        </w:rPr>
        <w:instrText xml:space="preserve"> SEQ Ilustración \* ARABIC </w:instrText>
      </w:r>
      <w:r w:rsidRPr="00796016">
        <w:rPr>
          <w:rFonts w:eastAsia="Arial" w:cs="Arial"/>
          <w:b/>
          <w:i/>
          <w:color w:val="205968"/>
          <w:sz w:val="20"/>
        </w:rPr>
        <w:fldChar w:fldCharType="separate"/>
      </w:r>
      <w:r w:rsidR="005B246C">
        <w:rPr>
          <w:rFonts w:eastAsia="Arial" w:cs="Arial"/>
          <w:b/>
          <w:i/>
          <w:noProof/>
          <w:color w:val="205968"/>
          <w:sz w:val="20"/>
        </w:rPr>
        <w:t>15</w:t>
      </w:r>
      <w:r w:rsidRPr="00796016">
        <w:rPr>
          <w:rFonts w:eastAsia="Arial" w:cs="Arial"/>
          <w:b/>
          <w:i/>
          <w:color w:val="205968"/>
          <w:sz w:val="20"/>
        </w:rPr>
        <w:fldChar w:fldCharType="end"/>
      </w:r>
      <w:r w:rsidRPr="00796016">
        <w:rPr>
          <w:rFonts w:eastAsia="Arial" w:cs="Arial"/>
          <w:b/>
          <w:i/>
          <w:color w:val="205968"/>
          <w:sz w:val="20"/>
        </w:rPr>
        <w:t xml:space="preserve">   Grafica Radial MSPI</w:t>
      </w:r>
      <w:bookmarkEnd w:id="197"/>
      <w:bookmarkEnd w:id="198"/>
    </w:p>
    <w:p w14:paraId="03C68A5B" w14:textId="0DEEC804" w:rsidR="00796016" w:rsidRPr="00BA15D0" w:rsidRDefault="00796016" w:rsidP="00BA15D0">
      <w:pPr>
        <w:pStyle w:val="Ttulo2"/>
        <w:rPr>
          <w:rFonts w:eastAsia="Arial"/>
        </w:rPr>
      </w:pPr>
      <w:bookmarkStart w:id="199" w:name="_Toc156973779"/>
      <w:bookmarkStart w:id="200" w:name="_Toc195260941"/>
      <w:bookmarkStart w:id="201" w:name="_Toc215060174"/>
      <w:r w:rsidRPr="00BA15D0">
        <w:rPr>
          <w:rFonts w:eastAsia="Arial"/>
        </w:rPr>
        <w:t>Hallazgos y Estrategias</w:t>
      </w:r>
      <w:bookmarkEnd w:id="199"/>
      <w:bookmarkEnd w:id="200"/>
      <w:bookmarkEnd w:id="201"/>
    </w:p>
    <w:p w14:paraId="72B66726" w14:textId="3700D312" w:rsidR="00796016" w:rsidRPr="00BA15D0" w:rsidRDefault="00796016" w:rsidP="006A41B6">
      <w:pPr>
        <w:pStyle w:val="Ttulo3"/>
        <w:rPr>
          <w:rFonts w:eastAsia="Arial"/>
        </w:rPr>
      </w:pPr>
      <w:bookmarkStart w:id="202" w:name="_Toc215060175"/>
      <w:r w:rsidRPr="00BA15D0">
        <w:rPr>
          <w:rFonts w:eastAsia="Arial"/>
        </w:rPr>
        <w:t>Análisis DOFA</w:t>
      </w:r>
      <w:bookmarkEnd w:id="202"/>
      <w:r w:rsidRPr="00BA15D0">
        <w:rPr>
          <w:rFonts w:eastAsia="Arial"/>
        </w:rPr>
        <w:t xml:space="preserve"> </w:t>
      </w:r>
    </w:p>
    <w:p w14:paraId="5AA00F72" w14:textId="77777777" w:rsidR="00796016" w:rsidRPr="00796016" w:rsidRDefault="00796016" w:rsidP="00796016">
      <w:pPr>
        <w:spacing w:after="4" w:line="360" w:lineRule="auto"/>
        <w:ind w:left="10" w:hanging="10"/>
        <w:rPr>
          <w:rFonts w:eastAsia="Arial" w:cs="Arial"/>
          <w:color w:val="000000"/>
          <w:szCs w:val="22"/>
        </w:rPr>
      </w:pPr>
      <w:r w:rsidRPr="00796016">
        <w:rPr>
          <w:rFonts w:eastAsia="Arial" w:cs="Arial"/>
          <w:color w:val="000000"/>
          <w:szCs w:val="22"/>
        </w:rPr>
        <w:t>A continuación, se presenta en análisis DOFA dentro de la Subdirección Técnica de Recursos Tecnológicos, aquí se identifican fortalezas y debilidades relacionadas con el contexto interno de la subdirección; amenazas y oportunidades relacionadas con el contexto externo.</w:t>
      </w:r>
    </w:p>
    <w:p w14:paraId="69B0AEF9" w14:textId="77777777" w:rsidR="00796016" w:rsidRPr="00796016" w:rsidRDefault="00796016" w:rsidP="00796016">
      <w:pPr>
        <w:spacing w:after="4" w:line="360" w:lineRule="auto"/>
        <w:ind w:left="10" w:hanging="10"/>
        <w:rPr>
          <w:rFonts w:eastAsia="Arial" w:cs="Arial"/>
          <w:color w:val="000000"/>
          <w:szCs w:val="22"/>
        </w:rPr>
      </w:pPr>
      <w:r w:rsidRPr="00796016">
        <w:rPr>
          <w:rFonts w:eastAsia="Arial" w:cs="Arial"/>
          <w:color w:val="000000"/>
          <w:szCs w:val="22"/>
        </w:rPr>
        <w:t xml:space="preserve">Los campos incluidos en el Formato de Análisis DOFA son los siguientes: </w:t>
      </w:r>
    </w:p>
    <w:p w14:paraId="3A357BB8" w14:textId="77777777" w:rsidR="00796016" w:rsidRPr="00796016" w:rsidRDefault="00796016" w:rsidP="006B084F">
      <w:pPr>
        <w:numPr>
          <w:ilvl w:val="0"/>
          <w:numId w:val="20"/>
        </w:numPr>
        <w:spacing w:after="160" w:line="360" w:lineRule="auto"/>
        <w:contextualSpacing/>
        <w:rPr>
          <w:rFonts w:eastAsia="Arial" w:cs="Arial"/>
          <w:color w:val="000000"/>
          <w:szCs w:val="22"/>
        </w:rPr>
      </w:pPr>
      <w:r w:rsidRPr="00796016">
        <w:rPr>
          <w:rFonts w:eastAsia="Arial" w:cs="Arial"/>
          <w:color w:val="000000"/>
          <w:szCs w:val="22"/>
        </w:rPr>
        <w:t xml:space="preserve">Habilitadores / Fortalezas: Son factores o aspectos positivos internos que se evidencian en la Subdirección Técnica de Recursos Tecnológicos, y por lo tanto están bajo control. </w:t>
      </w:r>
    </w:p>
    <w:p w14:paraId="30D825F3" w14:textId="77777777" w:rsidR="00796016" w:rsidRPr="00796016" w:rsidRDefault="00796016" w:rsidP="006B084F">
      <w:pPr>
        <w:numPr>
          <w:ilvl w:val="0"/>
          <w:numId w:val="20"/>
        </w:numPr>
        <w:spacing w:after="160" w:line="360" w:lineRule="auto"/>
        <w:contextualSpacing/>
        <w:rPr>
          <w:rFonts w:eastAsia="Arial" w:cs="Arial"/>
          <w:color w:val="000000"/>
          <w:szCs w:val="22"/>
        </w:rPr>
      </w:pPr>
      <w:r w:rsidRPr="00796016">
        <w:rPr>
          <w:rFonts w:eastAsia="Arial" w:cs="Arial"/>
          <w:color w:val="000000"/>
          <w:szCs w:val="22"/>
        </w:rPr>
        <w:t>Barreras / Debilidades: Son los aspectos que aún bajo control o que pueden ser controlados, representan desventajas frente a la estrategia y gestión de la Subdirección Técnica de Recursos Tecnológicos.</w:t>
      </w:r>
    </w:p>
    <w:p w14:paraId="6F34A887" w14:textId="77777777" w:rsidR="00796016" w:rsidRPr="00796016" w:rsidRDefault="00796016" w:rsidP="006B084F">
      <w:pPr>
        <w:numPr>
          <w:ilvl w:val="0"/>
          <w:numId w:val="20"/>
        </w:numPr>
        <w:spacing w:after="160" w:line="360" w:lineRule="auto"/>
        <w:contextualSpacing/>
        <w:rPr>
          <w:rFonts w:eastAsia="Arial" w:cs="Arial"/>
          <w:color w:val="000000"/>
          <w:szCs w:val="22"/>
        </w:rPr>
      </w:pPr>
      <w:r w:rsidRPr="00796016">
        <w:rPr>
          <w:rFonts w:eastAsia="Arial" w:cs="Arial"/>
          <w:color w:val="000000"/>
          <w:szCs w:val="22"/>
        </w:rPr>
        <w:t xml:space="preserve">Habilitadores / Oportunidades: Son posibles generadores de beneficios o valores para la gestión de la Subdirección Técnica de Recursos Tecnológicos, que se pueden identificar e incluso intentar formular estrategias para aprovechar las oportunidades, correspondiendo a aspectos que no se pueden controlar dado que son de origen externo. </w:t>
      </w:r>
    </w:p>
    <w:p w14:paraId="5232274C" w14:textId="77777777" w:rsidR="00796016" w:rsidRPr="00796016" w:rsidRDefault="00796016" w:rsidP="006B084F">
      <w:pPr>
        <w:numPr>
          <w:ilvl w:val="0"/>
          <w:numId w:val="20"/>
        </w:numPr>
        <w:spacing w:after="160" w:line="360" w:lineRule="auto"/>
        <w:contextualSpacing/>
        <w:rPr>
          <w:rFonts w:eastAsia="Arial" w:cs="Arial"/>
          <w:color w:val="000000"/>
          <w:szCs w:val="22"/>
        </w:rPr>
      </w:pPr>
      <w:r w:rsidRPr="00796016">
        <w:rPr>
          <w:rFonts w:eastAsia="Arial" w:cs="Arial"/>
          <w:color w:val="000000"/>
          <w:szCs w:val="22"/>
        </w:rPr>
        <w:t xml:space="preserve">Barreras / Amenazas: Son factores que ponen en riesgo la gestión de la Subdirección Técnica de Recursos Tecnológicos. Son de origen externo y difícilmente se pueden controlar, pero se pueden formular iniciativas o proyectos para enfrentar su materialización. </w:t>
      </w:r>
    </w:p>
    <w:p w14:paraId="691A69F2" w14:textId="77777777" w:rsidR="00796016" w:rsidRPr="00796016" w:rsidRDefault="00796016" w:rsidP="00796016">
      <w:pPr>
        <w:spacing w:after="4" w:line="360" w:lineRule="auto"/>
        <w:ind w:left="10" w:hanging="10"/>
        <w:rPr>
          <w:rFonts w:eastAsia="Arial" w:cs="Arial"/>
          <w:color w:val="000000"/>
          <w:szCs w:val="22"/>
        </w:rPr>
      </w:pPr>
      <w:r w:rsidRPr="00796016">
        <w:rPr>
          <w:rFonts w:eastAsia="Arial" w:cs="Arial"/>
          <w:color w:val="000000"/>
          <w:szCs w:val="22"/>
        </w:rPr>
        <w:lastRenderedPageBreak/>
        <w:t xml:space="preserve">Con base en lo anterior, se presenta la matriz DOFA donde se identifican los hallazgos dentro de la Subdirección Técnica de Recursos Tecnológicos: </w:t>
      </w:r>
    </w:p>
    <w:p w14:paraId="355F52DD" w14:textId="77777777" w:rsidR="00796016" w:rsidRPr="00796016" w:rsidRDefault="00796016" w:rsidP="00796016">
      <w:pPr>
        <w:spacing w:after="4" w:line="360" w:lineRule="auto"/>
        <w:ind w:left="10" w:hanging="10"/>
        <w:rPr>
          <w:rFonts w:eastAsia="Arial" w:cs="Arial"/>
          <w:color w:val="000000"/>
          <w:szCs w:val="22"/>
        </w:rPr>
      </w:pPr>
    </w:p>
    <w:tbl>
      <w:tblPr>
        <w:tblStyle w:val="Tablaconcuadrcula1"/>
        <w:tblW w:w="0" w:type="auto"/>
        <w:tblLook w:val="04A0" w:firstRow="1" w:lastRow="0" w:firstColumn="1" w:lastColumn="0" w:noHBand="0" w:noVBand="1"/>
      </w:tblPr>
      <w:tblGrid>
        <w:gridCol w:w="680"/>
        <w:gridCol w:w="4023"/>
        <w:gridCol w:w="1090"/>
        <w:gridCol w:w="3652"/>
      </w:tblGrid>
      <w:tr w:rsidR="00796016" w:rsidRPr="00796016" w14:paraId="235AACF7" w14:textId="77777777" w:rsidTr="00796016">
        <w:trPr>
          <w:tblHeader/>
        </w:trPr>
        <w:tc>
          <w:tcPr>
            <w:tcW w:w="4703" w:type="dxa"/>
            <w:gridSpan w:val="2"/>
            <w:shd w:val="clear" w:color="auto" w:fill="92D050"/>
          </w:tcPr>
          <w:p w14:paraId="24FABBFB"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Habilitadores</w:t>
            </w:r>
          </w:p>
        </w:tc>
        <w:tc>
          <w:tcPr>
            <w:tcW w:w="4742" w:type="dxa"/>
            <w:gridSpan w:val="2"/>
            <w:shd w:val="clear" w:color="auto" w:fill="92D050"/>
          </w:tcPr>
          <w:p w14:paraId="420A61E7"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Barreras</w:t>
            </w:r>
          </w:p>
        </w:tc>
      </w:tr>
      <w:tr w:rsidR="00796016" w:rsidRPr="00796016" w14:paraId="69649656" w14:textId="77777777" w:rsidTr="00796016">
        <w:trPr>
          <w:tblHeader/>
        </w:trPr>
        <w:tc>
          <w:tcPr>
            <w:tcW w:w="680" w:type="dxa"/>
            <w:shd w:val="clear" w:color="auto" w:fill="92D050"/>
          </w:tcPr>
          <w:p w14:paraId="68AA5599" w14:textId="77777777" w:rsidR="00796016" w:rsidRPr="00796016" w:rsidRDefault="00796016" w:rsidP="00796016">
            <w:pPr>
              <w:ind w:left="10" w:hanging="10"/>
              <w:rPr>
                <w:rFonts w:eastAsia="Arial" w:cs="Arial"/>
                <w:b/>
                <w:bCs/>
                <w:color w:val="000000"/>
                <w:sz w:val="18"/>
                <w:szCs w:val="18"/>
                <w:lang w:val="es-CO" w:eastAsia="en-US"/>
              </w:rPr>
            </w:pPr>
            <w:r w:rsidRPr="00796016">
              <w:rPr>
                <w:rFonts w:eastAsia="Arial" w:cs="Arial"/>
                <w:b/>
                <w:bCs/>
                <w:color w:val="000000"/>
                <w:sz w:val="18"/>
                <w:szCs w:val="18"/>
                <w:lang w:val="es-CO" w:eastAsia="en-US"/>
              </w:rPr>
              <w:t>No.</w:t>
            </w:r>
          </w:p>
        </w:tc>
        <w:tc>
          <w:tcPr>
            <w:tcW w:w="4023" w:type="dxa"/>
            <w:shd w:val="clear" w:color="auto" w:fill="92D050"/>
          </w:tcPr>
          <w:p w14:paraId="69A2AE90"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Fortalezas</w:t>
            </w:r>
          </w:p>
        </w:tc>
        <w:tc>
          <w:tcPr>
            <w:tcW w:w="1090" w:type="dxa"/>
            <w:shd w:val="clear" w:color="auto" w:fill="92D050"/>
          </w:tcPr>
          <w:p w14:paraId="210FBE4E" w14:textId="77777777" w:rsidR="00796016" w:rsidRPr="00796016" w:rsidRDefault="00796016" w:rsidP="00796016">
            <w:pPr>
              <w:ind w:left="10" w:hanging="10"/>
              <w:rPr>
                <w:rFonts w:eastAsia="Arial" w:cs="Arial"/>
                <w:b/>
                <w:bCs/>
                <w:color w:val="000000"/>
                <w:sz w:val="18"/>
                <w:szCs w:val="18"/>
                <w:lang w:val="es-CO" w:eastAsia="en-US"/>
              </w:rPr>
            </w:pPr>
            <w:r w:rsidRPr="00796016">
              <w:rPr>
                <w:rFonts w:eastAsia="Arial" w:cs="Arial"/>
                <w:b/>
                <w:bCs/>
                <w:color w:val="000000"/>
                <w:sz w:val="18"/>
                <w:szCs w:val="18"/>
                <w:lang w:val="es-CO" w:eastAsia="en-US"/>
              </w:rPr>
              <w:t>No.</w:t>
            </w:r>
          </w:p>
        </w:tc>
        <w:tc>
          <w:tcPr>
            <w:tcW w:w="3652" w:type="dxa"/>
            <w:shd w:val="clear" w:color="auto" w:fill="92D050"/>
          </w:tcPr>
          <w:p w14:paraId="740470B4"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Debilidades</w:t>
            </w:r>
          </w:p>
        </w:tc>
      </w:tr>
      <w:tr w:rsidR="00796016" w:rsidRPr="00796016" w14:paraId="18011A82" w14:textId="77777777" w:rsidTr="00796016">
        <w:tc>
          <w:tcPr>
            <w:tcW w:w="680" w:type="dxa"/>
            <w:vAlign w:val="center"/>
          </w:tcPr>
          <w:p w14:paraId="52E83F47"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F1</w:t>
            </w:r>
          </w:p>
        </w:tc>
        <w:tc>
          <w:tcPr>
            <w:tcW w:w="4023" w:type="dxa"/>
            <w:vAlign w:val="center"/>
          </w:tcPr>
          <w:p w14:paraId="32D05F0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Cobertura de sistemas de información para todos los procesos institucionales </w:t>
            </w:r>
          </w:p>
        </w:tc>
        <w:tc>
          <w:tcPr>
            <w:tcW w:w="1090" w:type="dxa"/>
            <w:vAlign w:val="center"/>
          </w:tcPr>
          <w:p w14:paraId="7EDB9B3C"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D1</w:t>
            </w:r>
          </w:p>
        </w:tc>
        <w:tc>
          <w:tcPr>
            <w:tcW w:w="3652" w:type="dxa"/>
            <w:vAlign w:val="center"/>
          </w:tcPr>
          <w:p w14:paraId="49DF565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Datos no obedecen a la clasificación de Datos maestros, Datos de referencia.</w:t>
            </w:r>
          </w:p>
        </w:tc>
      </w:tr>
      <w:tr w:rsidR="00796016" w:rsidRPr="00796016" w14:paraId="7BF83E11" w14:textId="77777777" w:rsidTr="00796016">
        <w:tc>
          <w:tcPr>
            <w:tcW w:w="680" w:type="dxa"/>
            <w:vAlign w:val="center"/>
          </w:tcPr>
          <w:p w14:paraId="7D62B634"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F2</w:t>
            </w:r>
          </w:p>
        </w:tc>
        <w:tc>
          <w:tcPr>
            <w:tcW w:w="4023" w:type="dxa"/>
            <w:vAlign w:val="center"/>
          </w:tcPr>
          <w:p w14:paraId="4EF4E5F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Equipo humano con las capacidades en la gestión de Sistemas de Información. </w:t>
            </w:r>
          </w:p>
          <w:p w14:paraId="242654E6" w14:textId="77777777" w:rsidR="00796016" w:rsidRPr="00796016" w:rsidRDefault="00796016" w:rsidP="00796016">
            <w:pPr>
              <w:ind w:left="10" w:hanging="10"/>
              <w:rPr>
                <w:rFonts w:eastAsia="Arial" w:cs="Arial"/>
                <w:color w:val="000000"/>
                <w:sz w:val="18"/>
                <w:szCs w:val="18"/>
                <w:lang w:val="es-CO" w:eastAsia="en-US"/>
              </w:rPr>
            </w:pPr>
          </w:p>
        </w:tc>
        <w:tc>
          <w:tcPr>
            <w:tcW w:w="1090" w:type="dxa"/>
            <w:vAlign w:val="center"/>
          </w:tcPr>
          <w:p w14:paraId="6D93C92E"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D2</w:t>
            </w:r>
          </w:p>
        </w:tc>
        <w:tc>
          <w:tcPr>
            <w:tcW w:w="3652" w:type="dxa"/>
            <w:vAlign w:val="center"/>
          </w:tcPr>
          <w:p w14:paraId="5999CA7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Uso de muchas versiones de lenguajes de programación y de motores de bases de datos</w:t>
            </w:r>
          </w:p>
        </w:tc>
      </w:tr>
      <w:tr w:rsidR="00796016" w:rsidRPr="00796016" w14:paraId="07B05EBD" w14:textId="77777777" w:rsidTr="00796016">
        <w:tc>
          <w:tcPr>
            <w:tcW w:w="680" w:type="dxa"/>
            <w:vAlign w:val="center"/>
          </w:tcPr>
          <w:p w14:paraId="7D721D64"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F3</w:t>
            </w:r>
          </w:p>
        </w:tc>
        <w:tc>
          <w:tcPr>
            <w:tcW w:w="4023" w:type="dxa"/>
            <w:vAlign w:val="center"/>
          </w:tcPr>
          <w:p w14:paraId="1DDE720D" w14:textId="18118836"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Líderes en la gestión de sistemas de información Geográfica en el sector de movilidad de </w:t>
            </w:r>
            <w:r w:rsidR="00BA15D0" w:rsidRPr="00796016">
              <w:rPr>
                <w:rFonts w:eastAsia="Arial" w:cs="Arial"/>
                <w:color w:val="000000"/>
                <w:sz w:val="18"/>
                <w:szCs w:val="18"/>
                <w:lang w:val="es-CO" w:eastAsia="en-US"/>
              </w:rPr>
              <w:t>Bogotá</w:t>
            </w:r>
            <w:r w:rsidRPr="00796016">
              <w:rPr>
                <w:rFonts w:eastAsia="Arial" w:cs="Arial"/>
                <w:color w:val="000000"/>
                <w:sz w:val="18"/>
                <w:szCs w:val="18"/>
                <w:lang w:val="es-CO" w:eastAsia="en-US"/>
              </w:rPr>
              <w:t xml:space="preserve"> Región.</w:t>
            </w:r>
          </w:p>
          <w:p w14:paraId="79CA25C6" w14:textId="77777777" w:rsidR="00796016" w:rsidRPr="00796016" w:rsidRDefault="00796016" w:rsidP="00796016">
            <w:pPr>
              <w:ind w:left="10" w:hanging="10"/>
              <w:rPr>
                <w:rFonts w:eastAsia="Arial" w:cs="Arial"/>
                <w:color w:val="000000"/>
                <w:sz w:val="18"/>
                <w:szCs w:val="18"/>
                <w:lang w:val="es-CO" w:eastAsia="en-US"/>
              </w:rPr>
            </w:pPr>
          </w:p>
        </w:tc>
        <w:tc>
          <w:tcPr>
            <w:tcW w:w="1090" w:type="dxa"/>
            <w:vAlign w:val="center"/>
          </w:tcPr>
          <w:p w14:paraId="5B1820F4"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D3</w:t>
            </w:r>
          </w:p>
        </w:tc>
        <w:tc>
          <w:tcPr>
            <w:tcW w:w="3652" w:type="dxa"/>
            <w:vAlign w:val="center"/>
          </w:tcPr>
          <w:p w14:paraId="47B50C94"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mayor participación en las actividades de Uso y apropiación de los sistemas.</w:t>
            </w:r>
          </w:p>
        </w:tc>
      </w:tr>
      <w:tr w:rsidR="00796016" w:rsidRPr="00796016" w14:paraId="3133E274" w14:textId="77777777" w:rsidTr="00796016">
        <w:tc>
          <w:tcPr>
            <w:tcW w:w="680" w:type="dxa"/>
            <w:vAlign w:val="center"/>
          </w:tcPr>
          <w:p w14:paraId="142F2B64"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F4</w:t>
            </w:r>
          </w:p>
        </w:tc>
        <w:tc>
          <w:tcPr>
            <w:tcW w:w="4023" w:type="dxa"/>
            <w:vAlign w:val="center"/>
          </w:tcPr>
          <w:p w14:paraId="70A04DAD" w14:textId="77777777" w:rsidR="00796016" w:rsidRPr="00796016" w:rsidRDefault="00796016" w:rsidP="00796016">
            <w:pPr>
              <w:ind w:left="10" w:hanging="10"/>
              <w:rPr>
                <w:rFonts w:eastAsia="Arial" w:cs="Arial"/>
                <w:color w:val="000000"/>
                <w:sz w:val="18"/>
                <w:szCs w:val="18"/>
                <w:lang w:val="es-CO" w:eastAsia="en-US"/>
              </w:rPr>
            </w:pPr>
            <w:r w:rsidRPr="00796016">
              <w:rPr>
                <w:rFonts w:cs="Arial"/>
                <w:color w:val="000000"/>
                <w:sz w:val="18"/>
                <w:szCs w:val="18"/>
                <w:lang w:val="es-CO" w:eastAsia="en-US"/>
              </w:rPr>
              <w:t>Se ha realizado la integración entre diferentes Sistemas de Información</w:t>
            </w:r>
          </w:p>
        </w:tc>
        <w:tc>
          <w:tcPr>
            <w:tcW w:w="1090" w:type="dxa"/>
            <w:vAlign w:val="center"/>
          </w:tcPr>
          <w:p w14:paraId="50D0E872"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D4</w:t>
            </w:r>
          </w:p>
        </w:tc>
        <w:tc>
          <w:tcPr>
            <w:tcW w:w="3652" w:type="dxa"/>
            <w:vAlign w:val="center"/>
          </w:tcPr>
          <w:p w14:paraId="79724E54"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 documentación técnica de los sistemas de información e infraestructura</w:t>
            </w:r>
          </w:p>
        </w:tc>
      </w:tr>
      <w:tr w:rsidR="00796016" w:rsidRPr="00796016" w14:paraId="66CAC0C1" w14:textId="77777777" w:rsidTr="00796016">
        <w:tc>
          <w:tcPr>
            <w:tcW w:w="680" w:type="dxa"/>
            <w:vAlign w:val="center"/>
          </w:tcPr>
          <w:p w14:paraId="2E835262"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F5</w:t>
            </w:r>
          </w:p>
        </w:tc>
        <w:tc>
          <w:tcPr>
            <w:tcW w:w="4023" w:type="dxa"/>
            <w:vAlign w:val="center"/>
          </w:tcPr>
          <w:p w14:paraId="7EFC560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Capacidad de realizar desarrollos internos a medida </w:t>
            </w:r>
          </w:p>
          <w:p w14:paraId="317E8333" w14:textId="77777777" w:rsidR="00796016" w:rsidRPr="00796016" w:rsidRDefault="00796016" w:rsidP="00796016">
            <w:pPr>
              <w:ind w:left="10" w:hanging="10"/>
              <w:rPr>
                <w:rFonts w:eastAsia="Arial" w:cs="Arial"/>
                <w:color w:val="000000"/>
                <w:sz w:val="18"/>
                <w:szCs w:val="18"/>
                <w:lang w:val="es-CO" w:eastAsia="en-US"/>
              </w:rPr>
            </w:pPr>
          </w:p>
        </w:tc>
        <w:tc>
          <w:tcPr>
            <w:tcW w:w="1090" w:type="dxa"/>
            <w:vAlign w:val="center"/>
          </w:tcPr>
          <w:p w14:paraId="5D7BF7D8"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D5</w:t>
            </w:r>
          </w:p>
        </w:tc>
        <w:tc>
          <w:tcPr>
            <w:tcW w:w="3652" w:type="dxa"/>
            <w:vAlign w:val="center"/>
          </w:tcPr>
          <w:p w14:paraId="77DFFBC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Faltan definir más políticas formales, al interior de la entidad</w:t>
            </w:r>
          </w:p>
        </w:tc>
      </w:tr>
      <w:tr w:rsidR="00796016" w:rsidRPr="00796016" w14:paraId="2ABAA06B" w14:textId="77777777" w:rsidTr="00796016">
        <w:trPr>
          <w:trHeight w:val="457"/>
        </w:trPr>
        <w:tc>
          <w:tcPr>
            <w:tcW w:w="680" w:type="dxa"/>
            <w:vAlign w:val="center"/>
          </w:tcPr>
          <w:p w14:paraId="0B51A6A0"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F6</w:t>
            </w:r>
          </w:p>
        </w:tc>
        <w:tc>
          <w:tcPr>
            <w:tcW w:w="4023" w:type="dxa"/>
            <w:vAlign w:val="center"/>
          </w:tcPr>
          <w:p w14:paraId="5671FAE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Aplicación de pruebas de seguridad en sistemas de información</w:t>
            </w:r>
          </w:p>
          <w:p w14:paraId="6DB435C7" w14:textId="77777777" w:rsidR="00796016" w:rsidRPr="00796016" w:rsidRDefault="00796016" w:rsidP="00796016">
            <w:pPr>
              <w:ind w:left="10" w:hanging="10"/>
              <w:rPr>
                <w:rFonts w:eastAsia="Arial" w:cs="Arial"/>
                <w:color w:val="000000"/>
                <w:sz w:val="18"/>
                <w:szCs w:val="18"/>
                <w:lang w:val="es-CO" w:eastAsia="en-US"/>
              </w:rPr>
            </w:pPr>
          </w:p>
        </w:tc>
        <w:tc>
          <w:tcPr>
            <w:tcW w:w="1090" w:type="dxa"/>
            <w:vAlign w:val="center"/>
          </w:tcPr>
          <w:p w14:paraId="358011C6"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D6</w:t>
            </w:r>
          </w:p>
        </w:tc>
        <w:tc>
          <w:tcPr>
            <w:tcW w:w="3652" w:type="dxa"/>
            <w:vAlign w:val="center"/>
          </w:tcPr>
          <w:p w14:paraId="0D36A3C9"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Obsolescencia y falta integración de los sistemas de información e infraestructura.</w:t>
            </w:r>
          </w:p>
          <w:p w14:paraId="04361B1B"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9BDB689" w14:textId="77777777" w:rsidTr="00796016">
        <w:trPr>
          <w:trHeight w:val="453"/>
        </w:trPr>
        <w:tc>
          <w:tcPr>
            <w:tcW w:w="680" w:type="dxa"/>
            <w:vAlign w:val="center"/>
          </w:tcPr>
          <w:p w14:paraId="54A8F8E5"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F7</w:t>
            </w:r>
          </w:p>
        </w:tc>
        <w:tc>
          <w:tcPr>
            <w:tcW w:w="4023" w:type="dxa"/>
            <w:vAlign w:val="center"/>
          </w:tcPr>
          <w:p w14:paraId="716142B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Proceso de Gestión de cambio implementado en TI</w:t>
            </w:r>
          </w:p>
          <w:p w14:paraId="3B49DC19" w14:textId="77777777" w:rsidR="00796016" w:rsidRPr="00796016" w:rsidRDefault="00796016" w:rsidP="00796016">
            <w:pPr>
              <w:ind w:left="10" w:hanging="10"/>
              <w:rPr>
                <w:rFonts w:eastAsia="Arial" w:cs="Arial"/>
                <w:color w:val="000000"/>
                <w:sz w:val="18"/>
                <w:szCs w:val="18"/>
                <w:lang w:val="es-CO" w:eastAsia="en-US"/>
              </w:rPr>
            </w:pPr>
          </w:p>
        </w:tc>
        <w:tc>
          <w:tcPr>
            <w:tcW w:w="1090" w:type="dxa"/>
            <w:vAlign w:val="center"/>
          </w:tcPr>
          <w:p w14:paraId="1B8D6EBF" w14:textId="77777777" w:rsidR="00796016" w:rsidRPr="00310391" w:rsidRDefault="00796016" w:rsidP="00796016">
            <w:pPr>
              <w:ind w:left="10" w:hanging="10"/>
              <w:rPr>
                <w:rFonts w:eastAsia="Arial" w:cs="Arial"/>
                <w:color w:val="000000"/>
                <w:sz w:val="18"/>
                <w:szCs w:val="18"/>
                <w:lang w:val="es-CO" w:eastAsia="en-US"/>
              </w:rPr>
            </w:pPr>
            <w:r w:rsidRPr="00310391">
              <w:rPr>
                <w:rFonts w:cs="Arial"/>
                <w:color w:val="000000"/>
                <w:sz w:val="18"/>
                <w:szCs w:val="18"/>
                <w:lang w:val="es-CO" w:eastAsia="es-CO"/>
              </w:rPr>
              <w:t>D7</w:t>
            </w:r>
          </w:p>
        </w:tc>
        <w:tc>
          <w:tcPr>
            <w:tcW w:w="3652" w:type="dxa"/>
          </w:tcPr>
          <w:p w14:paraId="1BDE49B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Algunos desarrollos se realizan internamente ( in-house ) con personal contratista directo y hay alta rotación de este personal.</w:t>
            </w:r>
          </w:p>
        </w:tc>
      </w:tr>
      <w:tr w:rsidR="00796016" w:rsidRPr="00796016" w14:paraId="4070F787" w14:textId="77777777" w:rsidTr="00796016">
        <w:trPr>
          <w:trHeight w:val="463"/>
        </w:trPr>
        <w:tc>
          <w:tcPr>
            <w:tcW w:w="680" w:type="dxa"/>
            <w:vAlign w:val="center"/>
          </w:tcPr>
          <w:p w14:paraId="3E107831" w14:textId="77777777" w:rsidR="00796016" w:rsidRPr="003C14F4" w:rsidRDefault="00796016" w:rsidP="00796016">
            <w:pPr>
              <w:ind w:left="10" w:hanging="10"/>
              <w:rPr>
                <w:rFonts w:eastAsia="Arial" w:cs="Arial"/>
                <w:color w:val="000000"/>
                <w:sz w:val="18"/>
                <w:szCs w:val="18"/>
                <w:lang w:val="es-CO" w:eastAsia="en-US"/>
              </w:rPr>
            </w:pPr>
            <w:r w:rsidRPr="003C14F4">
              <w:rPr>
                <w:rFonts w:cs="Arial"/>
                <w:color w:val="000000"/>
                <w:sz w:val="18"/>
                <w:szCs w:val="18"/>
                <w:lang w:val="es-CO" w:eastAsia="es-CO"/>
              </w:rPr>
              <w:t>F8</w:t>
            </w:r>
          </w:p>
        </w:tc>
        <w:tc>
          <w:tcPr>
            <w:tcW w:w="4023" w:type="dxa"/>
            <w:vAlign w:val="center"/>
          </w:tcPr>
          <w:p w14:paraId="18DFC22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Aplicativos que funcionan en web</w:t>
            </w:r>
          </w:p>
        </w:tc>
        <w:tc>
          <w:tcPr>
            <w:tcW w:w="1090" w:type="dxa"/>
          </w:tcPr>
          <w:p w14:paraId="5B27F72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D8</w:t>
            </w:r>
          </w:p>
        </w:tc>
        <w:tc>
          <w:tcPr>
            <w:tcW w:w="3652" w:type="dxa"/>
          </w:tcPr>
          <w:p w14:paraId="2742959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Alta rotación en profesionales de Base de Datos.</w:t>
            </w:r>
          </w:p>
        </w:tc>
      </w:tr>
      <w:tr w:rsidR="00796016" w:rsidRPr="00796016" w14:paraId="2224E67D" w14:textId="77777777" w:rsidTr="00796016">
        <w:trPr>
          <w:trHeight w:val="250"/>
        </w:trPr>
        <w:tc>
          <w:tcPr>
            <w:tcW w:w="680" w:type="dxa"/>
            <w:vAlign w:val="center"/>
          </w:tcPr>
          <w:p w14:paraId="48D4C8B0" w14:textId="77777777" w:rsidR="00796016" w:rsidRPr="003C14F4" w:rsidRDefault="00796016" w:rsidP="00796016">
            <w:pPr>
              <w:ind w:left="10" w:hanging="10"/>
              <w:rPr>
                <w:rFonts w:eastAsia="Arial" w:cs="Arial"/>
                <w:color w:val="000000"/>
                <w:sz w:val="18"/>
                <w:szCs w:val="18"/>
                <w:lang w:val="es-CO" w:eastAsia="en-US"/>
              </w:rPr>
            </w:pPr>
            <w:r w:rsidRPr="003C14F4">
              <w:rPr>
                <w:rFonts w:cs="Arial"/>
                <w:color w:val="000000"/>
                <w:sz w:val="18"/>
                <w:szCs w:val="18"/>
                <w:lang w:val="es-CO" w:eastAsia="es-CO"/>
              </w:rPr>
              <w:t>F9</w:t>
            </w:r>
          </w:p>
        </w:tc>
        <w:tc>
          <w:tcPr>
            <w:tcW w:w="4023" w:type="dxa"/>
            <w:vAlign w:val="center"/>
          </w:tcPr>
          <w:p w14:paraId="2623EF3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Fácil acceso, usabilidad en sistemas de información</w:t>
            </w:r>
          </w:p>
          <w:p w14:paraId="4B9BE9D1"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3765C78D" w14:textId="77777777" w:rsidR="00796016" w:rsidRPr="003C14F4" w:rsidRDefault="00796016" w:rsidP="00796016">
            <w:pPr>
              <w:ind w:left="10" w:hanging="10"/>
              <w:rPr>
                <w:rFonts w:eastAsia="Arial" w:cs="Arial"/>
                <w:color w:val="000000"/>
                <w:sz w:val="18"/>
                <w:szCs w:val="18"/>
                <w:lang w:val="es-CO" w:eastAsia="en-US"/>
              </w:rPr>
            </w:pPr>
            <w:r w:rsidRPr="003C14F4">
              <w:rPr>
                <w:rFonts w:cs="Arial"/>
                <w:color w:val="000000"/>
                <w:sz w:val="18"/>
                <w:szCs w:val="18"/>
                <w:lang w:val="es-CO" w:eastAsia="es-CO"/>
              </w:rPr>
              <w:t>D9</w:t>
            </w:r>
          </w:p>
        </w:tc>
        <w:tc>
          <w:tcPr>
            <w:tcW w:w="3652" w:type="dxa"/>
          </w:tcPr>
          <w:p w14:paraId="56A530C8"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Muchos aplicativos están diseñados para infraestructura en sitio ( on -premise ) y no para computación en nube como SAS ( Software como Servicio)</w:t>
            </w:r>
          </w:p>
          <w:p w14:paraId="1A4D4A37"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1CDDBC90" w14:textId="77777777" w:rsidTr="00796016">
        <w:trPr>
          <w:trHeight w:val="1321"/>
        </w:trPr>
        <w:tc>
          <w:tcPr>
            <w:tcW w:w="680" w:type="dxa"/>
            <w:vAlign w:val="center"/>
          </w:tcPr>
          <w:p w14:paraId="7CAB205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F10</w:t>
            </w:r>
          </w:p>
        </w:tc>
        <w:tc>
          <w:tcPr>
            <w:tcW w:w="4023" w:type="dxa"/>
            <w:vAlign w:val="center"/>
          </w:tcPr>
          <w:p w14:paraId="4C0404F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Copias de respaldo a sistemas de información y a los datos de estos.</w:t>
            </w:r>
          </w:p>
          <w:p w14:paraId="513F5876"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063193D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D10</w:t>
            </w:r>
          </w:p>
        </w:tc>
        <w:tc>
          <w:tcPr>
            <w:tcW w:w="3652" w:type="dxa"/>
          </w:tcPr>
          <w:p w14:paraId="3700707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definición de ANS para el ciclo de desarrollo de los sistemas de información</w:t>
            </w:r>
          </w:p>
          <w:p w14:paraId="26E6B61C" w14:textId="77777777" w:rsidR="00796016" w:rsidRPr="00796016" w:rsidRDefault="00796016" w:rsidP="00796016">
            <w:pPr>
              <w:ind w:left="10" w:hanging="10"/>
              <w:rPr>
                <w:rFonts w:eastAsia="Arial" w:cs="Arial"/>
                <w:color w:val="000000"/>
                <w:sz w:val="18"/>
                <w:szCs w:val="18"/>
                <w:lang w:val="es-CO" w:eastAsia="en-US"/>
              </w:rPr>
            </w:pPr>
          </w:p>
          <w:p w14:paraId="7BE50AD6"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C283D2C" w14:textId="77777777" w:rsidTr="00796016">
        <w:tc>
          <w:tcPr>
            <w:tcW w:w="680" w:type="dxa"/>
            <w:vAlign w:val="center"/>
          </w:tcPr>
          <w:p w14:paraId="0197ADD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F11</w:t>
            </w:r>
          </w:p>
        </w:tc>
        <w:tc>
          <w:tcPr>
            <w:tcW w:w="4023" w:type="dxa"/>
            <w:vAlign w:val="center"/>
          </w:tcPr>
          <w:p w14:paraId="32F5D10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La entidad dispone de infraestructura de TI adecuada y usa varias tecnologías </w:t>
            </w:r>
          </w:p>
        </w:tc>
        <w:tc>
          <w:tcPr>
            <w:tcW w:w="1090" w:type="dxa"/>
          </w:tcPr>
          <w:p w14:paraId="1B61AA6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D11</w:t>
            </w:r>
          </w:p>
        </w:tc>
        <w:tc>
          <w:tcPr>
            <w:tcW w:w="3652" w:type="dxa"/>
          </w:tcPr>
          <w:p w14:paraId="0CD4009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Los ambientes de desarrollo, pruebas y producción no son totalmente independientes.</w:t>
            </w:r>
          </w:p>
        </w:tc>
      </w:tr>
      <w:tr w:rsidR="00796016" w:rsidRPr="00796016" w14:paraId="136A68EA" w14:textId="77777777" w:rsidTr="00796016">
        <w:tc>
          <w:tcPr>
            <w:tcW w:w="680" w:type="dxa"/>
            <w:vAlign w:val="center"/>
          </w:tcPr>
          <w:p w14:paraId="6EBF90A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F12</w:t>
            </w:r>
          </w:p>
        </w:tc>
        <w:tc>
          <w:tcPr>
            <w:tcW w:w="4023" w:type="dxa"/>
            <w:vAlign w:val="center"/>
          </w:tcPr>
          <w:p w14:paraId="461DE3C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Alta disponibilidad al tener un centro de datos tercerizado con el contrato de collocation. Ubicación del datacenter externo (CIRIO- Colombia XV) en Bogota</w:t>
            </w:r>
          </w:p>
          <w:p w14:paraId="03B9676D"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7AC1714C"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D12</w:t>
            </w:r>
          </w:p>
        </w:tc>
        <w:tc>
          <w:tcPr>
            <w:tcW w:w="3652" w:type="dxa"/>
          </w:tcPr>
          <w:p w14:paraId="6A24735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No se tienen en cuenta los requerimientos de seguridad desde el inicio de la solicitud de necesidades ,  en nuevas funcionales y servicios.</w:t>
            </w:r>
          </w:p>
        </w:tc>
      </w:tr>
      <w:tr w:rsidR="00796016" w:rsidRPr="00796016" w14:paraId="67C890DB" w14:textId="77777777" w:rsidTr="00796016">
        <w:tc>
          <w:tcPr>
            <w:tcW w:w="680" w:type="dxa"/>
            <w:vAlign w:val="center"/>
          </w:tcPr>
          <w:p w14:paraId="7447A056"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F13</w:t>
            </w:r>
          </w:p>
        </w:tc>
        <w:tc>
          <w:tcPr>
            <w:tcW w:w="4023" w:type="dxa"/>
          </w:tcPr>
          <w:p w14:paraId="7ADF007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Proceso de Continuidad de negocio y DRP implementado</w:t>
            </w:r>
          </w:p>
          <w:p w14:paraId="58210355"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0589BFB4"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D13</w:t>
            </w:r>
          </w:p>
        </w:tc>
        <w:tc>
          <w:tcPr>
            <w:tcW w:w="3652" w:type="dxa"/>
          </w:tcPr>
          <w:p w14:paraId="108C1E7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 socialización al personal administrativo nuevo de la infraestructura tecnológica.</w:t>
            </w:r>
          </w:p>
          <w:p w14:paraId="6A7A1019"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787519B1" w14:textId="77777777" w:rsidTr="00796016">
        <w:tc>
          <w:tcPr>
            <w:tcW w:w="680" w:type="dxa"/>
            <w:vAlign w:val="center"/>
          </w:tcPr>
          <w:p w14:paraId="146A127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F14</w:t>
            </w:r>
          </w:p>
        </w:tc>
        <w:tc>
          <w:tcPr>
            <w:tcW w:w="4023" w:type="dxa"/>
          </w:tcPr>
          <w:p w14:paraId="4453A1E5"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Infraestructura Tecnológica con componentes nuevos y/o soporte y garantía</w:t>
            </w:r>
          </w:p>
          <w:p w14:paraId="5776A448"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7D89530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D14</w:t>
            </w:r>
          </w:p>
        </w:tc>
        <w:tc>
          <w:tcPr>
            <w:tcW w:w="3652" w:type="dxa"/>
          </w:tcPr>
          <w:p w14:paraId="1843B4A0" w14:textId="77777777" w:rsidR="00796016" w:rsidRPr="00796016" w:rsidRDefault="00796016" w:rsidP="00796016">
            <w:pPr>
              <w:ind w:left="10" w:hanging="10"/>
              <w:jc w:val="left"/>
              <w:rPr>
                <w:rFonts w:eastAsia="Arial" w:cs="Arial"/>
                <w:color w:val="000000"/>
                <w:sz w:val="18"/>
                <w:szCs w:val="18"/>
                <w:lang w:val="es-CO" w:eastAsia="en-US"/>
              </w:rPr>
            </w:pPr>
            <w:r w:rsidRPr="00796016">
              <w:rPr>
                <w:rFonts w:cs="Arial"/>
                <w:color w:val="000000"/>
                <w:sz w:val="18"/>
                <w:szCs w:val="18"/>
                <w:lang w:eastAsia="es-CO"/>
              </w:rPr>
              <w:t>Variedad de Sistemas Operativos y Motores de Bases de Datos. Alta diversidad y falta de estandarización de los componentes de infraestructura. La alta diversidad dificultan la administración y el monitoreo de los equipos</w:t>
            </w:r>
          </w:p>
        </w:tc>
      </w:tr>
      <w:tr w:rsidR="00796016" w:rsidRPr="00796016" w14:paraId="7677E7D1" w14:textId="77777777" w:rsidTr="00796016">
        <w:tc>
          <w:tcPr>
            <w:tcW w:w="680" w:type="dxa"/>
            <w:vAlign w:val="center"/>
          </w:tcPr>
          <w:p w14:paraId="3F6784A6"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F15</w:t>
            </w:r>
          </w:p>
        </w:tc>
        <w:tc>
          <w:tcPr>
            <w:tcW w:w="4023" w:type="dxa"/>
          </w:tcPr>
          <w:p w14:paraId="0158BD2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Uso de diferentes tecnologías integrables incluyendo la nube</w:t>
            </w:r>
          </w:p>
          <w:p w14:paraId="445C7940"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2AA4530F"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D15</w:t>
            </w:r>
          </w:p>
        </w:tc>
        <w:tc>
          <w:tcPr>
            <w:tcW w:w="3652" w:type="dxa"/>
          </w:tcPr>
          <w:p w14:paraId="7D133E56" w14:textId="77777777" w:rsidR="00796016" w:rsidRPr="00796016" w:rsidRDefault="00796016" w:rsidP="00796016">
            <w:pPr>
              <w:ind w:left="10" w:hanging="10"/>
              <w:rPr>
                <w:rFonts w:cs="Arial"/>
                <w:color w:val="000000"/>
                <w:sz w:val="18"/>
                <w:szCs w:val="18"/>
                <w:lang w:eastAsia="es-CO"/>
              </w:rPr>
            </w:pPr>
            <w:r w:rsidRPr="00796016">
              <w:rPr>
                <w:rFonts w:cs="Arial"/>
                <w:color w:val="000000"/>
                <w:sz w:val="18"/>
                <w:szCs w:val="18"/>
                <w:lang w:eastAsia="es-CO"/>
              </w:rPr>
              <w:t xml:space="preserve">Falta conocimientos técnicos de infraestructura de los agentes de mesa de ayuda </w:t>
            </w:r>
          </w:p>
          <w:p w14:paraId="664B6BEA" w14:textId="77777777" w:rsidR="00796016" w:rsidRPr="00796016" w:rsidRDefault="00796016" w:rsidP="00796016">
            <w:pPr>
              <w:ind w:left="10" w:hanging="10"/>
              <w:rPr>
                <w:rFonts w:eastAsia="Arial" w:cs="Arial"/>
                <w:color w:val="000000"/>
                <w:sz w:val="18"/>
                <w:szCs w:val="18"/>
                <w:highlight w:val="yellow"/>
                <w:lang w:val="es-CO" w:eastAsia="en-US"/>
              </w:rPr>
            </w:pPr>
          </w:p>
        </w:tc>
      </w:tr>
      <w:tr w:rsidR="00796016" w:rsidRPr="00796016" w14:paraId="2A8694EC" w14:textId="77777777" w:rsidTr="00796016">
        <w:tc>
          <w:tcPr>
            <w:tcW w:w="680" w:type="dxa"/>
            <w:vAlign w:val="center"/>
          </w:tcPr>
          <w:p w14:paraId="710527C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lastRenderedPageBreak/>
              <w:t>F16</w:t>
            </w:r>
          </w:p>
        </w:tc>
        <w:tc>
          <w:tcPr>
            <w:tcW w:w="4023" w:type="dxa"/>
          </w:tcPr>
          <w:p w14:paraId="6DD3B1A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Estabilidad en la infraestructura tecnológica   y uso de estándares de la industria.</w:t>
            </w:r>
          </w:p>
          <w:p w14:paraId="6D53C5C2"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41D69F2F"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D16</w:t>
            </w:r>
          </w:p>
        </w:tc>
        <w:tc>
          <w:tcPr>
            <w:tcW w:w="3652" w:type="dxa"/>
          </w:tcPr>
          <w:p w14:paraId="61A5A3B7" w14:textId="77777777" w:rsidR="00796016" w:rsidRPr="00796016" w:rsidRDefault="00796016" w:rsidP="00796016">
            <w:pPr>
              <w:ind w:left="10" w:hanging="10"/>
              <w:rPr>
                <w:rFonts w:eastAsia="Arial" w:cs="Arial"/>
                <w:color w:val="000000"/>
                <w:sz w:val="18"/>
                <w:szCs w:val="18"/>
                <w:highlight w:val="yellow"/>
                <w:lang w:val="es-CO" w:eastAsia="en-US"/>
              </w:rPr>
            </w:pPr>
            <w:r w:rsidRPr="00796016">
              <w:rPr>
                <w:rFonts w:cs="Arial"/>
                <w:color w:val="000000"/>
                <w:sz w:val="18"/>
                <w:szCs w:val="18"/>
                <w:lang w:eastAsia="es-CO"/>
              </w:rPr>
              <w:t>Demora en entrega de servicios (aprovisionamiento de servidores, BD) en cumplimiento de los ANS establecidos</w:t>
            </w:r>
          </w:p>
        </w:tc>
      </w:tr>
      <w:tr w:rsidR="00796016" w:rsidRPr="00796016" w14:paraId="1576859A" w14:textId="77777777" w:rsidTr="00796016">
        <w:tc>
          <w:tcPr>
            <w:tcW w:w="680" w:type="dxa"/>
            <w:vAlign w:val="center"/>
          </w:tcPr>
          <w:p w14:paraId="080BFBB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F17</w:t>
            </w:r>
          </w:p>
        </w:tc>
        <w:tc>
          <w:tcPr>
            <w:tcW w:w="4023" w:type="dxa"/>
          </w:tcPr>
          <w:p w14:paraId="4EC4C7D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Plataforma tecnológica segura </w:t>
            </w:r>
          </w:p>
        </w:tc>
        <w:tc>
          <w:tcPr>
            <w:tcW w:w="1090" w:type="dxa"/>
          </w:tcPr>
          <w:p w14:paraId="6E326E12"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D17</w:t>
            </w:r>
          </w:p>
        </w:tc>
        <w:tc>
          <w:tcPr>
            <w:tcW w:w="3652" w:type="dxa"/>
          </w:tcPr>
          <w:p w14:paraId="1FB59DE1" w14:textId="77777777" w:rsidR="00796016" w:rsidRPr="00796016" w:rsidRDefault="00796016" w:rsidP="00796016">
            <w:pPr>
              <w:ind w:left="10" w:hanging="10"/>
              <w:rPr>
                <w:rFonts w:cs="Arial"/>
                <w:color w:val="000000"/>
                <w:sz w:val="18"/>
                <w:szCs w:val="18"/>
                <w:lang w:eastAsia="es-CO"/>
              </w:rPr>
            </w:pPr>
            <w:r w:rsidRPr="00796016">
              <w:rPr>
                <w:rFonts w:eastAsia="Arial" w:cs="Arial"/>
                <w:color w:val="000000"/>
                <w:sz w:val="18"/>
                <w:szCs w:val="18"/>
                <w:lang w:val="es-CO" w:eastAsia="en-US"/>
              </w:rPr>
              <w:t>Desinterés o apatía de algunas personas a la apropiación de seguridad y privacidad de la información</w:t>
            </w:r>
          </w:p>
        </w:tc>
      </w:tr>
      <w:tr w:rsidR="00796016" w:rsidRPr="00796016" w14:paraId="38B2FC1C" w14:textId="77777777" w:rsidTr="00796016">
        <w:trPr>
          <w:trHeight w:val="1160"/>
        </w:trPr>
        <w:tc>
          <w:tcPr>
            <w:tcW w:w="680" w:type="dxa"/>
            <w:vAlign w:val="center"/>
          </w:tcPr>
          <w:p w14:paraId="7EF015A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F18</w:t>
            </w:r>
          </w:p>
        </w:tc>
        <w:tc>
          <w:tcPr>
            <w:tcW w:w="4023" w:type="dxa"/>
          </w:tcPr>
          <w:p w14:paraId="5B7B5DB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Alta inversión de infraestructura en el Centro de Datos (DATACENTER)</w:t>
            </w:r>
          </w:p>
        </w:tc>
        <w:tc>
          <w:tcPr>
            <w:tcW w:w="1090" w:type="dxa"/>
          </w:tcPr>
          <w:p w14:paraId="26C627C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D18</w:t>
            </w:r>
          </w:p>
        </w:tc>
        <w:tc>
          <w:tcPr>
            <w:tcW w:w="3652" w:type="dxa"/>
          </w:tcPr>
          <w:p w14:paraId="1AF15E15" w14:textId="77777777" w:rsidR="00796016" w:rsidRPr="00796016" w:rsidRDefault="00796016" w:rsidP="00796016">
            <w:pPr>
              <w:ind w:left="10" w:hanging="10"/>
              <w:rPr>
                <w:rFonts w:cs="Arial"/>
                <w:color w:val="000000"/>
                <w:sz w:val="18"/>
                <w:szCs w:val="18"/>
                <w:lang w:val="es-CO" w:eastAsia="es-CO"/>
              </w:rPr>
            </w:pPr>
            <w:r w:rsidRPr="00796016">
              <w:rPr>
                <w:rFonts w:eastAsia="Arial" w:cs="Arial"/>
                <w:color w:val="000000"/>
                <w:sz w:val="18"/>
                <w:szCs w:val="18"/>
                <w:lang w:val="es-CO" w:eastAsia="en-US"/>
              </w:rPr>
              <w:t>Las aplicaciones no tienen totalmente implementadas las recomendaciones de seguridad y no todos son fáciles de implementar.</w:t>
            </w:r>
          </w:p>
        </w:tc>
      </w:tr>
      <w:tr w:rsidR="00796016" w:rsidRPr="00796016" w14:paraId="63656AB2" w14:textId="77777777" w:rsidTr="00796016">
        <w:tc>
          <w:tcPr>
            <w:tcW w:w="680" w:type="dxa"/>
            <w:vAlign w:val="center"/>
          </w:tcPr>
          <w:p w14:paraId="457E85A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F19</w:t>
            </w:r>
          </w:p>
        </w:tc>
        <w:tc>
          <w:tcPr>
            <w:tcW w:w="4023" w:type="dxa"/>
          </w:tcPr>
          <w:p w14:paraId="21DA3C7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Infraestructura tecnológica con equipos de seguridad perimetral. </w:t>
            </w:r>
          </w:p>
          <w:p w14:paraId="4C4DC704"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5ED8C9F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D19</w:t>
            </w:r>
          </w:p>
        </w:tc>
        <w:tc>
          <w:tcPr>
            <w:tcW w:w="3652" w:type="dxa"/>
          </w:tcPr>
          <w:p w14:paraId="3DC980BE"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No contar con un portafolio de servicios de seguridad. </w:t>
            </w:r>
          </w:p>
          <w:p w14:paraId="765CDBB3" w14:textId="77777777" w:rsidR="00796016" w:rsidRPr="00796016" w:rsidRDefault="00796016" w:rsidP="00796016">
            <w:pPr>
              <w:ind w:left="10" w:hanging="10"/>
              <w:rPr>
                <w:rFonts w:cs="Arial"/>
                <w:color w:val="000000"/>
                <w:sz w:val="18"/>
                <w:szCs w:val="18"/>
                <w:lang w:val="es-CO" w:eastAsia="es-CO"/>
              </w:rPr>
            </w:pPr>
          </w:p>
        </w:tc>
      </w:tr>
      <w:tr w:rsidR="00796016" w:rsidRPr="00796016" w14:paraId="21596177" w14:textId="77777777" w:rsidTr="00796016">
        <w:tc>
          <w:tcPr>
            <w:tcW w:w="680" w:type="dxa"/>
            <w:vAlign w:val="center"/>
          </w:tcPr>
          <w:p w14:paraId="44BB147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F20</w:t>
            </w:r>
          </w:p>
        </w:tc>
        <w:tc>
          <w:tcPr>
            <w:tcW w:w="4023" w:type="dxa"/>
          </w:tcPr>
          <w:p w14:paraId="580DF9D8"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Uso de buenas prácticas en los servicios de TI con el marco ITIL. Definición ANS con la mesa de servicios.</w:t>
            </w:r>
          </w:p>
        </w:tc>
        <w:tc>
          <w:tcPr>
            <w:tcW w:w="1090" w:type="dxa"/>
          </w:tcPr>
          <w:p w14:paraId="2B36A5A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D20</w:t>
            </w:r>
          </w:p>
        </w:tc>
        <w:tc>
          <w:tcPr>
            <w:tcW w:w="3652" w:type="dxa"/>
          </w:tcPr>
          <w:p w14:paraId="6A7E4E8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Falta de diagramas y documentación de Infraestructura afectando la identificación de posibles riesgos informáticos.  </w:t>
            </w:r>
          </w:p>
          <w:p w14:paraId="0A98C20F" w14:textId="77777777" w:rsidR="00796016" w:rsidRPr="00796016" w:rsidRDefault="00796016" w:rsidP="00796016">
            <w:pPr>
              <w:ind w:left="10" w:hanging="10"/>
              <w:rPr>
                <w:rFonts w:cs="Arial"/>
                <w:color w:val="000000"/>
                <w:sz w:val="18"/>
                <w:szCs w:val="18"/>
                <w:lang w:eastAsia="es-CO"/>
              </w:rPr>
            </w:pPr>
          </w:p>
        </w:tc>
      </w:tr>
      <w:tr w:rsidR="00796016" w:rsidRPr="00796016" w14:paraId="5A1BDBBA" w14:textId="77777777" w:rsidTr="00796016">
        <w:tc>
          <w:tcPr>
            <w:tcW w:w="680" w:type="dxa"/>
            <w:vAlign w:val="center"/>
          </w:tcPr>
          <w:p w14:paraId="7CFCC58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F21</w:t>
            </w:r>
          </w:p>
        </w:tc>
        <w:tc>
          <w:tcPr>
            <w:tcW w:w="4023" w:type="dxa"/>
          </w:tcPr>
          <w:p w14:paraId="0833C2B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En seguridad de la información se realiza pruebas de las aplicaciones. -Revisión de seguridad a los nuevos desarrollos</w:t>
            </w:r>
          </w:p>
        </w:tc>
        <w:tc>
          <w:tcPr>
            <w:tcW w:w="1090" w:type="dxa"/>
          </w:tcPr>
          <w:p w14:paraId="44C0953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D21</w:t>
            </w:r>
          </w:p>
        </w:tc>
        <w:tc>
          <w:tcPr>
            <w:tcW w:w="3652" w:type="dxa"/>
          </w:tcPr>
          <w:p w14:paraId="2B28DFBB" w14:textId="77777777" w:rsidR="00796016" w:rsidRPr="00796016" w:rsidRDefault="00796016" w:rsidP="00796016">
            <w:pPr>
              <w:ind w:left="10" w:hanging="10"/>
              <w:rPr>
                <w:rFonts w:cs="Arial"/>
                <w:color w:val="000000"/>
                <w:sz w:val="18"/>
                <w:szCs w:val="18"/>
                <w:lang w:eastAsia="es-CO"/>
              </w:rPr>
            </w:pPr>
            <w:r w:rsidRPr="00796016">
              <w:rPr>
                <w:rFonts w:eastAsia="Arial" w:cs="Arial"/>
                <w:color w:val="000000"/>
                <w:sz w:val="18"/>
                <w:szCs w:val="18"/>
                <w:lang w:val="es-CO" w:eastAsia="en-US"/>
              </w:rPr>
              <w:t>Falta de personal en la mesa de servicios y falta de integración en el equipo de la mesa de servicios</w:t>
            </w:r>
          </w:p>
        </w:tc>
      </w:tr>
      <w:tr w:rsidR="00796016" w:rsidRPr="00796016" w14:paraId="05042700" w14:textId="77777777" w:rsidTr="00796016">
        <w:tc>
          <w:tcPr>
            <w:tcW w:w="680" w:type="dxa"/>
            <w:vAlign w:val="center"/>
          </w:tcPr>
          <w:p w14:paraId="79C963C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F22</w:t>
            </w:r>
          </w:p>
        </w:tc>
        <w:tc>
          <w:tcPr>
            <w:tcW w:w="4023" w:type="dxa"/>
          </w:tcPr>
          <w:p w14:paraId="3E04E69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realizan ejercicios de Hacking Ético</w:t>
            </w:r>
          </w:p>
        </w:tc>
        <w:tc>
          <w:tcPr>
            <w:tcW w:w="1090" w:type="dxa"/>
          </w:tcPr>
          <w:p w14:paraId="5D0FE67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D22</w:t>
            </w:r>
          </w:p>
        </w:tc>
        <w:tc>
          <w:tcPr>
            <w:tcW w:w="3652" w:type="dxa"/>
          </w:tcPr>
          <w:p w14:paraId="4609E788" w14:textId="77777777" w:rsidR="00796016" w:rsidRPr="00796016" w:rsidRDefault="00796016" w:rsidP="00796016">
            <w:pPr>
              <w:ind w:left="10" w:hanging="10"/>
              <w:rPr>
                <w:rFonts w:eastAsia="Arial" w:cs="Arial"/>
                <w:color w:val="000000"/>
                <w:sz w:val="18"/>
                <w:szCs w:val="18"/>
                <w:highlight w:val="yellow"/>
                <w:lang w:val="es-CO" w:eastAsia="en-US"/>
              </w:rPr>
            </w:pPr>
            <w:r w:rsidRPr="00796016">
              <w:rPr>
                <w:rFonts w:eastAsia="Arial" w:cs="Arial"/>
                <w:color w:val="000000"/>
                <w:sz w:val="18"/>
                <w:szCs w:val="18"/>
                <w:lang w:val="es-CO" w:eastAsia="en-US"/>
              </w:rPr>
              <w:t>Falta la implementación una Base de Datos de Conocimiento en gestión de servicios de TI.</w:t>
            </w:r>
          </w:p>
        </w:tc>
      </w:tr>
      <w:tr w:rsidR="00796016" w:rsidRPr="00796016" w14:paraId="69D875F1" w14:textId="77777777" w:rsidTr="00796016">
        <w:tc>
          <w:tcPr>
            <w:tcW w:w="680" w:type="dxa"/>
            <w:vAlign w:val="center"/>
          </w:tcPr>
          <w:p w14:paraId="0B58CF4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F23</w:t>
            </w:r>
          </w:p>
        </w:tc>
        <w:tc>
          <w:tcPr>
            <w:tcW w:w="4023" w:type="dxa"/>
          </w:tcPr>
          <w:p w14:paraId="69143A3E"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cuenta con un sistema de Gestión de la Seguridad de la Información Certificado (SGSI) con un alto nivel de madurez y dando cumplimento a MIPG y FURAG</w:t>
            </w:r>
          </w:p>
        </w:tc>
        <w:tc>
          <w:tcPr>
            <w:tcW w:w="1090" w:type="dxa"/>
          </w:tcPr>
          <w:p w14:paraId="480B54DC"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D23</w:t>
            </w:r>
          </w:p>
        </w:tc>
        <w:tc>
          <w:tcPr>
            <w:tcW w:w="3652" w:type="dxa"/>
          </w:tcPr>
          <w:p w14:paraId="75C34AD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No hay una adecuada definición de ANS en el catálogo de servicios porque no está ajustado el catálogo con las categorías de ARANDA.</w:t>
            </w:r>
          </w:p>
          <w:p w14:paraId="601A3E64" w14:textId="77777777" w:rsidR="00796016" w:rsidRPr="00796016" w:rsidRDefault="00796016" w:rsidP="00796016">
            <w:pPr>
              <w:ind w:left="10" w:hanging="10"/>
              <w:rPr>
                <w:rFonts w:eastAsia="Arial" w:cs="Arial"/>
                <w:color w:val="000000"/>
                <w:sz w:val="18"/>
                <w:szCs w:val="18"/>
                <w:highlight w:val="yellow"/>
                <w:lang w:val="es-CO" w:eastAsia="en-US"/>
              </w:rPr>
            </w:pPr>
          </w:p>
        </w:tc>
      </w:tr>
      <w:tr w:rsidR="00796016" w:rsidRPr="00796016" w14:paraId="17FCC4A2" w14:textId="77777777" w:rsidTr="00796016">
        <w:tc>
          <w:tcPr>
            <w:tcW w:w="680" w:type="dxa"/>
            <w:vAlign w:val="center"/>
          </w:tcPr>
          <w:p w14:paraId="303182C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F24</w:t>
            </w:r>
          </w:p>
        </w:tc>
        <w:tc>
          <w:tcPr>
            <w:tcW w:w="4023" w:type="dxa"/>
          </w:tcPr>
          <w:p w14:paraId="7673F405"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han realizado socialización y actividades de uso y apropiación de seguridad de la Información. Documentación y practica de las socializaciones en Seguridad de la Información.</w:t>
            </w:r>
          </w:p>
        </w:tc>
        <w:tc>
          <w:tcPr>
            <w:tcW w:w="1090" w:type="dxa"/>
          </w:tcPr>
          <w:p w14:paraId="5965663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D24</w:t>
            </w:r>
          </w:p>
        </w:tc>
        <w:tc>
          <w:tcPr>
            <w:tcW w:w="3652" w:type="dxa"/>
          </w:tcPr>
          <w:p w14:paraId="220E41B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No hay publicación web del sistema para mesa de servicios</w:t>
            </w:r>
          </w:p>
        </w:tc>
      </w:tr>
      <w:tr w:rsidR="00796016" w:rsidRPr="00796016" w14:paraId="5675EBB4" w14:textId="77777777" w:rsidTr="00796016">
        <w:tc>
          <w:tcPr>
            <w:tcW w:w="680" w:type="dxa"/>
            <w:vAlign w:val="center"/>
          </w:tcPr>
          <w:p w14:paraId="57102D94"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F25</w:t>
            </w:r>
          </w:p>
        </w:tc>
        <w:tc>
          <w:tcPr>
            <w:tcW w:w="4023" w:type="dxa"/>
          </w:tcPr>
          <w:p w14:paraId="22B15F7C"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cuentan con varias y diferentes plataformas de seguridad</w:t>
            </w:r>
          </w:p>
        </w:tc>
        <w:tc>
          <w:tcPr>
            <w:tcW w:w="1090" w:type="dxa"/>
          </w:tcPr>
          <w:p w14:paraId="09A8CDED"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D25</w:t>
            </w:r>
          </w:p>
        </w:tc>
        <w:tc>
          <w:tcPr>
            <w:tcW w:w="3652" w:type="dxa"/>
          </w:tcPr>
          <w:p w14:paraId="2BF0A13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 conocimiento en ITIL y Debilidad en la Atención de los especialistas de mesa de servicios</w:t>
            </w:r>
          </w:p>
          <w:p w14:paraId="49658396"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741E8D3A" w14:textId="77777777" w:rsidTr="00796016">
        <w:tc>
          <w:tcPr>
            <w:tcW w:w="680" w:type="dxa"/>
            <w:vAlign w:val="center"/>
          </w:tcPr>
          <w:p w14:paraId="04E04CE8"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F26</w:t>
            </w:r>
          </w:p>
        </w:tc>
        <w:tc>
          <w:tcPr>
            <w:tcW w:w="4023" w:type="dxa"/>
          </w:tcPr>
          <w:p w14:paraId="2BF3251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cuenta con amplio conocimiento del personal en seguridad de la información</w:t>
            </w:r>
          </w:p>
        </w:tc>
        <w:tc>
          <w:tcPr>
            <w:tcW w:w="1090" w:type="dxa"/>
          </w:tcPr>
          <w:p w14:paraId="29E1CD4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D26</w:t>
            </w:r>
          </w:p>
        </w:tc>
        <w:tc>
          <w:tcPr>
            <w:tcW w:w="3652" w:type="dxa"/>
          </w:tcPr>
          <w:p w14:paraId="568CD6F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Los agentes de la mesa de servicios  no son de planta.</w:t>
            </w:r>
          </w:p>
        </w:tc>
      </w:tr>
      <w:tr w:rsidR="00796016" w:rsidRPr="00796016" w14:paraId="3CF75AF7" w14:textId="77777777" w:rsidTr="00796016">
        <w:tc>
          <w:tcPr>
            <w:tcW w:w="680" w:type="dxa"/>
            <w:vAlign w:val="center"/>
          </w:tcPr>
          <w:p w14:paraId="531CD45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F27</w:t>
            </w:r>
          </w:p>
        </w:tc>
        <w:tc>
          <w:tcPr>
            <w:tcW w:w="4023" w:type="dxa"/>
          </w:tcPr>
          <w:p w14:paraId="140A172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realizan pruebas con un agente externo de las vulnerabilidades informáticas</w:t>
            </w:r>
          </w:p>
        </w:tc>
        <w:tc>
          <w:tcPr>
            <w:tcW w:w="1090" w:type="dxa"/>
          </w:tcPr>
          <w:p w14:paraId="6226B99C"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D27</w:t>
            </w:r>
          </w:p>
        </w:tc>
        <w:tc>
          <w:tcPr>
            <w:tcW w:w="3652" w:type="dxa"/>
          </w:tcPr>
          <w:p w14:paraId="02AB8758"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Falta implementar el proceso de gestión de problemas con análisis de problemas y uso de herramientas, para determinan la causa raíz. </w:t>
            </w:r>
          </w:p>
          <w:p w14:paraId="0973DD24"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FB3D0E3" w14:textId="77777777" w:rsidTr="00796016">
        <w:tc>
          <w:tcPr>
            <w:tcW w:w="680" w:type="dxa"/>
            <w:vAlign w:val="center"/>
          </w:tcPr>
          <w:p w14:paraId="786978A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F28</w:t>
            </w:r>
          </w:p>
        </w:tc>
        <w:tc>
          <w:tcPr>
            <w:tcW w:w="4023" w:type="dxa"/>
          </w:tcPr>
          <w:p w14:paraId="0145B14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han Implementado procesos y controles de seguridad.</w:t>
            </w:r>
          </w:p>
        </w:tc>
        <w:tc>
          <w:tcPr>
            <w:tcW w:w="1090" w:type="dxa"/>
          </w:tcPr>
          <w:p w14:paraId="69AE9CC6"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D28</w:t>
            </w:r>
          </w:p>
        </w:tc>
        <w:tc>
          <w:tcPr>
            <w:tcW w:w="3652" w:type="dxa"/>
          </w:tcPr>
          <w:p w14:paraId="6AC149A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 conocimiento integral de los diferentes servicios y aplicativos (Básicos) por parte de los agentes de la mesa de servicios.</w:t>
            </w:r>
          </w:p>
          <w:p w14:paraId="14342673"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16A0BC98" w14:textId="77777777" w:rsidTr="00796016">
        <w:tc>
          <w:tcPr>
            <w:tcW w:w="680" w:type="dxa"/>
            <w:vAlign w:val="center"/>
          </w:tcPr>
          <w:p w14:paraId="2061566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F29</w:t>
            </w:r>
          </w:p>
        </w:tc>
        <w:tc>
          <w:tcPr>
            <w:tcW w:w="4023" w:type="dxa"/>
          </w:tcPr>
          <w:p w14:paraId="513C814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Hay un sistema de soporte (ARANDA)  para el servicio que registra las solicitudes y requerimientos enviados a la mesa de servicios.  </w:t>
            </w:r>
          </w:p>
          <w:p w14:paraId="1937CAFF" w14:textId="77777777" w:rsidR="00796016" w:rsidRPr="00796016" w:rsidRDefault="00796016" w:rsidP="00796016">
            <w:pPr>
              <w:ind w:left="10" w:hanging="10"/>
              <w:rPr>
                <w:rFonts w:eastAsia="Arial" w:cs="Arial"/>
                <w:color w:val="000000"/>
                <w:sz w:val="18"/>
                <w:szCs w:val="18"/>
                <w:lang w:val="es-CO" w:eastAsia="en-US"/>
              </w:rPr>
            </w:pPr>
          </w:p>
          <w:p w14:paraId="0C736272"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41945FA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D29</w:t>
            </w:r>
          </w:p>
        </w:tc>
        <w:tc>
          <w:tcPr>
            <w:tcW w:w="3652" w:type="dxa"/>
          </w:tcPr>
          <w:p w14:paraId="7426FC0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No cumplir con los tiempos de ANS en mesa de servicios y no se abordan todos los nuevos servicios o aplicaciones en uso y apropiación.</w:t>
            </w:r>
          </w:p>
        </w:tc>
      </w:tr>
      <w:tr w:rsidR="00796016" w:rsidRPr="00796016" w14:paraId="4489AC36" w14:textId="77777777" w:rsidTr="00796016">
        <w:tc>
          <w:tcPr>
            <w:tcW w:w="680" w:type="dxa"/>
            <w:vAlign w:val="center"/>
          </w:tcPr>
          <w:p w14:paraId="2F6FD17C"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F30</w:t>
            </w:r>
          </w:p>
        </w:tc>
        <w:tc>
          <w:tcPr>
            <w:tcW w:w="4023" w:type="dxa"/>
          </w:tcPr>
          <w:p w14:paraId="6FC459B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Las actividades de  mesa de servicios están documentadas con varios procedimientos de su actividad dentro del proceso Tecnologías de Informacion y Comunicación.</w:t>
            </w:r>
          </w:p>
          <w:p w14:paraId="5AB288E3"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0E3A4A5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D30</w:t>
            </w:r>
          </w:p>
        </w:tc>
        <w:tc>
          <w:tcPr>
            <w:tcW w:w="3652" w:type="dxa"/>
          </w:tcPr>
          <w:p w14:paraId="6D43290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No se tiene un diseñador para actividades de uso y apropiación en la STRT.</w:t>
            </w:r>
          </w:p>
        </w:tc>
      </w:tr>
      <w:tr w:rsidR="00796016" w:rsidRPr="00796016" w14:paraId="61B827DF" w14:textId="77777777" w:rsidTr="00796016">
        <w:tc>
          <w:tcPr>
            <w:tcW w:w="680" w:type="dxa"/>
            <w:vAlign w:val="center"/>
          </w:tcPr>
          <w:p w14:paraId="70A0762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F31</w:t>
            </w:r>
          </w:p>
        </w:tc>
        <w:tc>
          <w:tcPr>
            <w:tcW w:w="4023" w:type="dxa"/>
          </w:tcPr>
          <w:p w14:paraId="56E1642C"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Líder de la mesa de servicios  y líder de operaciones de planta</w:t>
            </w:r>
          </w:p>
          <w:p w14:paraId="1FCCDA35"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10DBDE2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D31</w:t>
            </w:r>
          </w:p>
        </w:tc>
        <w:tc>
          <w:tcPr>
            <w:tcW w:w="3652" w:type="dxa"/>
          </w:tcPr>
          <w:p w14:paraId="5DE628C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de claridad en la estrategia en uso y apropiación</w:t>
            </w:r>
          </w:p>
        </w:tc>
      </w:tr>
      <w:tr w:rsidR="00796016" w:rsidRPr="00796016" w14:paraId="475932EA" w14:textId="77777777" w:rsidTr="00796016">
        <w:tc>
          <w:tcPr>
            <w:tcW w:w="680" w:type="dxa"/>
            <w:vAlign w:val="center"/>
          </w:tcPr>
          <w:p w14:paraId="70DE895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lastRenderedPageBreak/>
              <w:t>F32</w:t>
            </w:r>
          </w:p>
        </w:tc>
        <w:tc>
          <w:tcPr>
            <w:tcW w:w="4023" w:type="dxa"/>
          </w:tcPr>
          <w:p w14:paraId="244723E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Aplicación de ANS en los 3 niveles de escalonamiento con marco ITIL y usando herramienta ARANDA.</w:t>
            </w:r>
          </w:p>
        </w:tc>
        <w:tc>
          <w:tcPr>
            <w:tcW w:w="1090" w:type="dxa"/>
          </w:tcPr>
          <w:p w14:paraId="5838F40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D32</w:t>
            </w:r>
          </w:p>
        </w:tc>
        <w:tc>
          <w:tcPr>
            <w:tcW w:w="3652" w:type="dxa"/>
          </w:tcPr>
          <w:p w14:paraId="1BF5FF8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Faltan más actividades de uso y apropiación en la implementación por parte de los sistemas de información</w:t>
            </w:r>
          </w:p>
        </w:tc>
      </w:tr>
      <w:tr w:rsidR="00796016" w:rsidRPr="00796016" w14:paraId="4C671AEF" w14:textId="77777777" w:rsidTr="00796016">
        <w:tc>
          <w:tcPr>
            <w:tcW w:w="680" w:type="dxa"/>
            <w:vAlign w:val="center"/>
          </w:tcPr>
          <w:p w14:paraId="4403166C"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F33</w:t>
            </w:r>
          </w:p>
        </w:tc>
        <w:tc>
          <w:tcPr>
            <w:tcW w:w="4023" w:type="dxa"/>
          </w:tcPr>
          <w:p w14:paraId="457FF7C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El  uso y apropiación se tiene establecido como actividad en los grupos funcionales y las actividades realizadas han sido positivas generando compromiso al usuario.</w:t>
            </w:r>
          </w:p>
          <w:p w14:paraId="5951CFF5" w14:textId="77777777" w:rsidR="00796016" w:rsidRPr="00796016" w:rsidRDefault="00796016" w:rsidP="00796016">
            <w:pPr>
              <w:ind w:left="10" w:hanging="10"/>
              <w:rPr>
                <w:rFonts w:eastAsia="Arial" w:cs="Arial"/>
                <w:color w:val="000000"/>
                <w:sz w:val="18"/>
                <w:szCs w:val="18"/>
                <w:lang w:val="es-CO" w:eastAsia="en-US"/>
              </w:rPr>
            </w:pPr>
          </w:p>
        </w:tc>
        <w:tc>
          <w:tcPr>
            <w:tcW w:w="1090" w:type="dxa"/>
          </w:tcPr>
          <w:p w14:paraId="32A3C019"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D33</w:t>
            </w:r>
          </w:p>
        </w:tc>
        <w:tc>
          <w:tcPr>
            <w:tcW w:w="3652" w:type="dxa"/>
          </w:tcPr>
          <w:p w14:paraId="4F0D4D9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Las herramientas para exponer la información en uso y apropiación se desactualizan con facilidad  </w:t>
            </w:r>
          </w:p>
        </w:tc>
      </w:tr>
      <w:tr w:rsidR="00796016" w:rsidRPr="00796016" w14:paraId="65BF1FF8" w14:textId="77777777" w:rsidTr="00796016">
        <w:tc>
          <w:tcPr>
            <w:tcW w:w="680" w:type="dxa"/>
            <w:vAlign w:val="center"/>
          </w:tcPr>
          <w:p w14:paraId="2A8124AF"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F34</w:t>
            </w:r>
          </w:p>
        </w:tc>
        <w:tc>
          <w:tcPr>
            <w:tcW w:w="4023" w:type="dxa"/>
          </w:tcPr>
          <w:p w14:paraId="37690998" w14:textId="18EABAA9"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Piezas publicitarias con diseños llamativos </w:t>
            </w:r>
            <w:r w:rsidR="00310391" w:rsidRPr="00796016">
              <w:rPr>
                <w:rFonts w:eastAsia="Arial" w:cs="Arial"/>
                <w:color w:val="000000"/>
                <w:sz w:val="18"/>
                <w:szCs w:val="18"/>
                <w:lang w:val="es-CO" w:eastAsia="en-US"/>
              </w:rPr>
              <w:t>y apropiados</w:t>
            </w:r>
            <w:r w:rsidRPr="00796016">
              <w:rPr>
                <w:rFonts w:eastAsia="Arial" w:cs="Arial"/>
                <w:color w:val="000000"/>
                <w:sz w:val="18"/>
                <w:szCs w:val="18"/>
                <w:lang w:val="es-CO" w:eastAsia="en-US"/>
              </w:rPr>
              <w:t xml:space="preserve"> en uso y apropiación y Articulación con Oficina Asesora de Comunicaciones (OAC) en plan de comunicación de la Institución en uso y apropiación</w:t>
            </w:r>
          </w:p>
        </w:tc>
        <w:tc>
          <w:tcPr>
            <w:tcW w:w="1090" w:type="dxa"/>
          </w:tcPr>
          <w:p w14:paraId="53A1D2A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D34</w:t>
            </w:r>
          </w:p>
        </w:tc>
        <w:tc>
          <w:tcPr>
            <w:tcW w:w="3652" w:type="dxa"/>
          </w:tcPr>
          <w:p w14:paraId="021B209F" w14:textId="3E0B08A2"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Falta socialización del plan de </w:t>
            </w:r>
            <w:r w:rsidR="00310391" w:rsidRPr="00796016">
              <w:rPr>
                <w:rFonts w:eastAsia="Arial" w:cs="Arial"/>
                <w:color w:val="000000"/>
                <w:sz w:val="18"/>
                <w:szCs w:val="18"/>
                <w:lang w:val="es-CO" w:eastAsia="en-US"/>
              </w:rPr>
              <w:t>comunicaciones,</w:t>
            </w:r>
            <w:r w:rsidRPr="00796016">
              <w:rPr>
                <w:rFonts w:eastAsia="Arial" w:cs="Arial"/>
                <w:color w:val="000000"/>
                <w:sz w:val="18"/>
                <w:szCs w:val="18"/>
                <w:lang w:val="es-CO" w:eastAsia="en-US"/>
              </w:rPr>
              <w:t xml:space="preserve"> entrenamiento o capacitación TI y transformación </w:t>
            </w:r>
            <w:r w:rsidR="00310391" w:rsidRPr="00796016">
              <w:rPr>
                <w:rFonts w:eastAsia="Arial" w:cs="Arial"/>
                <w:color w:val="000000"/>
                <w:sz w:val="18"/>
                <w:szCs w:val="18"/>
                <w:lang w:val="es-CO" w:eastAsia="en-US"/>
              </w:rPr>
              <w:t>digital a</w:t>
            </w:r>
            <w:r w:rsidRPr="00796016">
              <w:rPr>
                <w:rFonts w:eastAsia="Arial" w:cs="Arial"/>
                <w:color w:val="000000"/>
                <w:sz w:val="18"/>
                <w:szCs w:val="18"/>
                <w:lang w:val="es-CO" w:eastAsia="en-US"/>
              </w:rPr>
              <w:t xml:space="preserve"> funcionarios de la entidad.</w:t>
            </w:r>
          </w:p>
        </w:tc>
      </w:tr>
      <w:tr w:rsidR="00796016" w:rsidRPr="00796016" w14:paraId="3D6234B5" w14:textId="77777777" w:rsidTr="00796016">
        <w:tc>
          <w:tcPr>
            <w:tcW w:w="680" w:type="dxa"/>
            <w:vAlign w:val="center"/>
          </w:tcPr>
          <w:p w14:paraId="703A4D60"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F35</w:t>
            </w:r>
          </w:p>
        </w:tc>
        <w:tc>
          <w:tcPr>
            <w:tcW w:w="4023" w:type="dxa"/>
          </w:tcPr>
          <w:p w14:paraId="07B75C61" w14:textId="4C4BEA1E"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tienen un sistema (</w:t>
            </w:r>
            <w:r w:rsidR="00310391" w:rsidRPr="00796016">
              <w:rPr>
                <w:rFonts w:eastAsia="Arial" w:cs="Arial"/>
                <w:color w:val="000000"/>
                <w:sz w:val="18"/>
                <w:szCs w:val="18"/>
                <w:lang w:val="es-CO" w:eastAsia="en-US"/>
              </w:rPr>
              <w:t>SUE) para</w:t>
            </w:r>
            <w:r w:rsidRPr="00796016">
              <w:rPr>
                <w:rFonts w:eastAsia="Arial" w:cs="Arial"/>
                <w:color w:val="000000"/>
                <w:sz w:val="18"/>
                <w:szCs w:val="18"/>
                <w:lang w:val="es-CO" w:eastAsia="en-US"/>
              </w:rPr>
              <w:t xml:space="preserve"> dar a conocer los </w:t>
            </w:r>
            <w:r w:rsidR="00310391" w:rsidRPr="00796016">
              <w:rPr>
                <w:rFonts w:eastAsia="Arial" w:cs="Arial"/>
                <w:color w:val="000000"/>
                <w:sz w:val="18"/>
                <w:szCs w:val="18"/>
                <w:lang w:val="es-CO" w:eastAsia="en-US"/>
              </w:rPr>
              <w:t>procesos,</w:t>
            </w:r>
            <w:r w:rsidRPr="00796016">
              <w:rPr>
                <w:rFonts w:eastAsia="Arial" w:cs="Arial"/>
                <w:color w:val="000000"/>
                <w:sz w:val="18"/>
                <w:szCs w:val="18"/>
                <w:lang w:val="es-CO" w:eastAsia="en-US"/>
              </w:rPr>
              <w:t xml:space="preserve"> procedimientos y </w:t>
            </w:r>
            <w:r w:rsidR="00310391" w:rsidRPr="00796016">
              <w:rPr>
                <w:rFonts w:eastAsia="Arial" w:cs="Arial"/>
                <w:color w:val="000000"/>
                <w:sz w:val="18"/>
                <w:szCs w:val="18"/>
                <w:lang w:val="es-CO" w:eastAsia="en-US"/>
              </w:rPr>
              <w:t>formatos del</w:t>
            </w:r>
            <w:r w:rsidRPr="00796016">
              <w:rPr>
                <w:rFonts w:eastAsia="Arial" w:cs="Arial"/>
                <w:color w:val="000000"/>
                <w:sz w:val="18"/>
                <w:szCs w:val="18"/>
                <w:lang w:val="es-CO" w:eastAsia="en-US"/>
              </w:rPr>
              <w:t xml:space="preserve"> IDU.</w:t>
            </w:r>
          </w:p>
        </w:tc>
        <w:tc>
          <w:tcPr>
            <w:tcW w:w="1090" w:type="dxa"/>
          </w:tcPr>
          <w:p w14:paraId="205FBC7F"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D35</w:t>
            </w:r>
          </w:p>
        </w:tc>
        <w:tc>
          <w:tcPr>
            <w:tcW w:w="3652" w:type="dxa"/>
          </w:tcPr>
          <w:p w14:paraId="13CF240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Falta indicadores y métricas de uso y apropiación</w:t>
            </w:r>
          </w:p>
          <w:p w14:paraId="0CA552B2"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4D871612" w14:textId="77777777" w:rsidTr="00796016">
        <w:tc>
          <w:tcPr>
            <w:tcW w:w="680" w:type="dxa"/>
            <w:vAlign w:val="center"/>
          </w:tcPr>
          <w:p w14:paraId="7B8CC68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F36</w:t>
            </w:r>
          </w:p>
        </w:tc>
        <w:tc>
          <w:tcPr>
            <w:tcW w:w="4023" w:type="dxa"/>
          </w:tcPr>
          <w:p w14:paraId="62A889B9" w14:textId="0AE04D7C"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Se ha posicionado IDUCATE en la </w:t>
            </w:r>
            <w:r w:rsidR="00310391" w:rsidRPr="00796016">
              <w:rPr>
                <w:rFonts w:eastAsia="Arial" w:cs="Arial"/>
                <w:color w:val="000000"/>
                <w:sz w:val="18"/>
                <w:szCs w:val="18"/>
                <w:lang w:val="es-CO" w:eastAsia="en-US"/>
              </w:rPr>
              <w:t>herramienta Moodle,</w:t>
            </w:r>
            <w:r w:rsidRPr="00796016">
              <w:rPr>
                <w:rFonts w:eastAsia="Arial" w:cs="Arial"/>
                <w:color w:val="000000"/>
                <w:sz w:val="18"/>
                <w:szCs w:val="18"/>
                <w:lang w:val="es-CO" w:eastAsia="en-US"/>
              </w:rPr>
              <w:t xml:space="preserve"> con cursos definidos para mejorar las </w:t>
            </w:r>
            <w:r w:rsidR="00310391" w:rsidRPr="00796016">
              <w:rPr>
                <w:rFonts w:eastAsia="Arial" w:cs="Arial"/>
                <w:color w:val="000000"/>
                <w:sz w:val="18"/>
                <w:szCs w:val="18"/>
                <w:lang w:val="es-CO" w:eastAsia="en-US"/>
              </w:rPr>
              <w:t>capacidades técnicas</w:t>
            </w:r>
            <w:r w:rsidRPr="00796016">
              <w:rPr>
                <w:rFonts w:eastAsia="Arial" w:cs="Arial"/>
                <w:color w:val="000000"/>
                <w:sz w:val="18"/>
                <w:szCs w:val="18"/>
                <w:lang w:val="es-CO" w:eastAsia="en-US"/>
              </w:rPr>
              <w:t>.</w:t>
            </w:r>
          </w:p>
        </w:tc>
        <w:tc>
          <w:tcPr>
            <w:tcW w:w="1090" w:type="dxa"/>
          </w:tcPr>
          <w:p w14:paraId="76B85B0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D36</w:t>
            </w:r>
          </w:p>
        </w:tc>
        <w:tc>
          <w:tcPr>
            <w:tcW w:w="3652" w:type="dxa"/>
          </w:tcPr>
          <w:p w14:paraId="198990DC" w14:textId="316294FF"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Falta formalizar proceso Arquitectura </w:t>
            </w:r>
            <w:r w:rsidR="00310391" w:rsidRPr="00796016">
              <w:rPr>
                <w:rFonts w:eastAsia="Arial" w:cs="Arial"/>
                <w:color w:val="000000"/>
                <w:sz w:val="18"/>
                <w:szCs w:val="18"/>
                <w:lang w:val="es-CO" w:eastAsia="en-US"/>
              </w:rPr>
              <w:t>Empresarial,</w:t>
            </w:r>
            <w:r w:rsidRPr="00796016">
              <w:rPr>
                <w:rFonts w:eastAsia="Arial" w:cs="Arial"/>
                <w:color w:val="000000"/>
                <w:sz w:val="18"/>
                <w:szCs w:val="18"/>
                <w:lang w:val="es-CO" w:eastAsia="en-US"/>
              </w:rPr>
              <w:t xml:space="preserve"> Gobierno de datos y cambios en los procesos con la transformación digital.</w:t>
            </w:r>
          </w:p>
        </w:tc>
      </w:tr>
      <w:tr w:rsidR="00796016" w:rsidRPr="00796016" w14:paraId="377AA521" w14:textId="77777777" w:rsidTr="00796016">
        <w:tc>
          <w:tcPr>
            <w:tcW w:w="680" w:type="dxa"/>
            <w:vAlign w:val="center"/>
          </w:tcPr>
          <w:p w14:paraId="52669BB0"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F37</w:t>
            </w:r>
          </w:p>
        </w:tc>
        <w:tc>
          <w:tcPr>
            <w:tcW w:w="4023" w:type="dxa"/>
          </w:tcPr>
          <w:p w14:paraId="456F7F09" w14:textId="475C98C0"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Visión 360 de los sistemas </w:t>
            </w:r>
            <w:r w:rsidR="00310391" w:rsidRPr="00796016">
              <w:rPr>
                <w:rFonts w:eastAsia="Arial" w:cs="Arial"/>
                <w:color w:val="000000"/>
                <w:sz w:val="18"/>
                <w:szCs w:val="18"/>
                <w:lang w:val="es-CO" w:eastAsia="en-US"/>
              </w:rPr>
              <w:t>y proyectos</w:t>
            </w:r>
            <w:r w:rsidRPr="00796016">
              <w:rPr>
                <w:rFonts w:eastAsia="Arial" w:cs="Arial"/>
                <w:color w:val="000000"/>
                <w:sz w:val="18"/>
                <w:szCs w:val="18"/>
                <w:lang w:val="es-CO" w:eastAsia="en-US"/>
              </w:rPr>
              <w:t xml:space="preserve"> de la oficina en uso y apropiación</w:t>
            </w:r>
          </w:p>
        </w:tc>
        <w:tc>
          <w:tcPr>
            <w:tcW w:w="1090" w:type="dxa"/>
          </w:tcPr>
          <w:p w14:paraId="61695CC7" w14:textId="77777777" w:rsidR="00796016" w:rsidRPr="00796016" w:rsidRDefault="00796016" w:rsidP="00796016">
            <w:pPr>
              <w:ind w:left="10" w:hanging="10"/>
              <w:rPr>
                <w:rFonts w:eastAsia="Arial" w:cs="Arial"/>
                <w:color w:val="000000"/>
                <w:sz w:val="18"/>
                <w:szCs w:val="18"/>
                <w:lang w:val="es-CO" w:eastAsia="en-US"/>
              </w:rPr>
            </w:pPr>
          </w:p>
        </w:tc>
        <w:tc>
          <w:tcPr>
            <w:tcW w:w="3652" w:type="dxa"/>
          </w:tcPr>
          <w:p w14:paraId="22191656"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7B99FFDB" w14:textId="77777777" w:rsidTr="00796016">
        <w:tc>
          <w:tcPr>
            <w:tcW w:w="680" w:type="dxa"/>
            <w:vAlign w:val="center"/>
          </w:tcPr>
          <w:p w14:paraId="771DAC3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F38</w:t>
            </w:r>
          </w:p>
        </w:tc>
        <w:tc>
          <w:tcPr>
            <w:tcW w:w="4023" w:type="dxa"/>
          </w:tcPr>
          <w:p w14:paraId="4863BF6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Liderar la transformación digital en la Entidad con la estructuración de los proyectos estratégicos en transformación digital del IDU (Arquitectura Empresarial, gobierno de datos, arquitectura con BIM) </w:t>
            </w:r>
          </w:p>
        </w:tc>
        <w:tc>
          <w:tcPr>
            <w:tcW w:w="1090" w:type="dxa"/>
          </w:tcPr>
          <w:p w14:paraId="35B27F9A" w14:textId="77777777" w:rsidR="00796016" w:rsidRPr="00796016" w:rsidRDefault="00796016" w:rsidP="00796016">
            <w:pPr>
              <w:ind w:left="10" w:hanging="10"/>
              <w:rPr>
                <w:rFonts w:eastAsia="Arial" w:cs="Arial"/>
                <w:color w:val="000000"/>
                <w:sz w:val="18"/>
                <w:szCs w:val="18"/>
                <w:lang w:val="es-CO" w:eastAsia="en-US"/>
              </w:rPr>
            </w:pPr>
          </w:p>
        </w:tc>
        <w:tc>
          <w:tcPr>
            <w:tcW w:w="3652" w:type="dxa"/>
          </w:tcPr>
          <w:p w14:paraId="1BD5FEBB"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574216A6" w14:textId="77777777" w:rsidTr="00796016">
        <w:tc>
          <w:tcPr>
            <w:tcW w:w="680" w:type="dxa"/>
            <w:vAlign w:val="center"/>
          </w:tcPr>
          <w:p w14:paraId="5DF9700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F39</w:t>
            </w:r>
          </w:p>
        </w:tc>
        <w:tc>
          <w:tcPr>
            <w:tcW w:w="4023" w:type="dxa"/>
          </w:tcPr>
          <w:p w14:paraId="454C16A9"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Convenios o contratos con terceros que apoyan las tecnologías en Transformación digital</w:t>
            </w:r>
          </w:p>
        </w:tc>
        <w:tc>
          <w:tcPr>
            <w:tcW w:w="1090" w:type="dxa"/>
          </w:tcPr>
          <w:p w14:paraId="130E21DF" w14:textId="77777777" w:rsidR="00796016" w:rsidRPr="00796016" w:rsidRDefault="00796016" w:rsidP="00796016">
            <w:pPr>
              <w:ind w:left="10" w:hanging="10"/>
              <w:rPr>
                <w:rFonts w:eastAsia="Arial" w:cs="Arial"/>
                <w:color w:val="000000"/>
                <w:sz w:val="18"/>
                <w:szCs w:val="18"/>
                <w:lang w:val="es-CO" w:eastAsia="en-US"/>
              </w:rPr>
            </w:pPr>
          </w:p>
        </w:tc>
        <w:tc>
          <w:tcPr>
            <w:tcW w:w="3652" w:type="dxa"/>
          </w:tcPr>
          <w:p w14:paraId="20361EA3" w14:textId="77777777" w:rsidR="00796016" w:rsidRPr="00796016" w:rsidRDefault="00796016" w:rsidP="00796016">
            <w:pPr>
              <w:rPr>
                <w:rFonts w:eastAsia="Arial" w:cs="Arial"/>
                <w:color w:val="000000"/>
                <w:sz w:val="18"/>
                <w:szCs w:val="18"/>
                <w:lang w:val="es-CO" w:eastAsia="en-US"/>
              </w:rPr>
            </w:pPr>
            <w:r w:rsidRPr="00796016">
              <w:rPr>
                <w:rFonts w:eastAsia="Arial" w:cs="Arial"/>
                <w:color w:val="000000"/>
                <w:sz w:val="18"/>
                <w:szCs w:val="18"/>
                <w:lang w:val="es-CO" w:eastAsia="en-US"/>
              </w:rPr>
              <w:t xml:space="preserve">. </w:t>
            </w:r>
          </w:p>
        </w:tc>
      </w:tr>
      <w:tr w:rsidR="00796016" w:rsidRPr="00796016" w14:paraId="5CC9CDF0" w14:textId="77777777" w:rsidTr="00796016">
        <w:tc>
          <w:tcPr>
            <w:tcW w:w="680" w:type="dxa"/>
            <w:vAlign w:val="center"/>
          </w:tcPr>
          <w:p w14:paraId="1D6BCA6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F40</w:t>
            </w:r>
          </w:p>
        </w:tc>
        <w:tc>
          <w:tcPr>
            <w:tcW w:w="4023" w:type="dxa"/>
          </w:tcPr>
          <w:p w14:paraId="4B41958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Se involucró a toda la STRT en transformación digital</w:t>
            </w:r>
          </w:p>
        </w:tc>
        <w:tc>
          <w:tcPr>
            <w:tcW w:w="1090" w:type="dxa"/>
          </w:tcPr>
          <w:p w14:paraId="2E13603F" w14:textId="77777777" w:rsidR="00796016" w:rsidRPr="00796016" w:rsidRDefault="00796016" w:rsidP="00796016">
            <w:pPr>
              <w:ind w:left="10" w:hanging="10"/>
              <w:rPr>
                <w:rFonts w:eastAsia="Arial" w:cs="Arial"/>
                <w:color w:val="000000"/>
                <w:sz w:val="18"/>
                <w:szCs w:val="18"/>
                <w:lang w:val="es-CO" w:eastAsia="en-US"/>
              </w:rPr>
            </w:pPr>
          </w:p>
        </w:tc>
        <w:tc>
          <w:tcPr>
            <w:tcW w:w="3652" w:type="dxa"/>
          </w:tcPr>
          <w:p w14:paraId="38602DCC"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70E31ABD" w14:textId="77777777" w:rsidTr="00796016">
        <w:tc>
          <w:tcPr>
            <w:tcW w:w="680" w:type="dxa"/>
            <w:vAlign w:val="center"/>
          </w:tcPr>
          <w:p w14:paraId="44EE606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F41</w:t>
            </w:r>
          </w:p>
        </w:tc>
        <w:tc>
          <w:tcPr>
            <w:tcW w:w="4023" w:type="dxa"/>
          </w:tcPr>
          <w:p w14:paraId="07F6398D" w14:textId="0B14F9BA"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Se tiene la capacidad de análisis de datos al implementar herramientas de Gobierno de Datos conectadas a </w:t>
            </w:r>
            <w:r w:rsidR="00310391" w:rsidRPr="00796016">
              <w:rPr>
                <w:rFonts w:eastAsia="Arial" w:cs="Arial"/>
                <w:color w:val="000000"/>
                <w:sz w:val="18"/>
                <w:szCs w:val="18"/>
                <w:lang w:val="es-CO" w:eastAsia="en-US"/>
              </w:rPr>
              <w:t>diferentes fuentes</w:t>
            </w:r>
            <w:r w:rsidRPr="00796016">
              <w:rPr>
                <w:rFonts w:eastAsia="Arial" w:cs="Arial"/>
                <w:color w:val="000000"/>
                <w:sz w:val="18"/>
                <w:szCs w:val="18"/>
                <w:lang w:val="es-CO" w:eastAsia="en-US"/>
              </w:rPr>
              <w:t xml:space="preserve"> de datos en el  IDU.</w:t>
            </w:r>
          </w:p>
        </w:tc>
        <w:tc>
          <w:tcPr>
            <w:tcW w:w="1090" w:type="dxa"/>
          </w:tcPr>
          <w:p w14:paraId="0C0A84AF" w14:textId="77777777" w:rsidR="00796016" w:rsidRPr="00796016" w:rsidRDefault="00796016" w:rsidP="00796016">
            <w:pPr>
              <w:ind w:left="10" w:hanging="10"/>
              <w:rPr>
                <w:rFonts w:eastAsia="Arial" w:cs="Arial"/>
                <w:color w:val="000000"/>
                <w:sz w:val="18"/>
                <w:szCs w:val="18"/>
                <w:lang w:val="es-CO" w:eastAsia="en-US"/>
              </w:rPr>
            </w:pPr>
          </w:p>
        </w:tc>
        <w:tc>
          <w:tcPr>
            <w:tcW w:w="3652" w:type="dxa"/>
          </w:tcPr>
          <w:p w14:paraId="0A90D25E" w14:textId="77777777" w:rsidR="00796016" w:rsidRPr="00796016" w:rsidRDefault="00796016" w:rsidP="00310391">
            <w:pPr>
              <w:keepNext/>
              <w:ind w:left="10" w:hanging="10"/>
              <w:rPr>
                <w:rFonts w:eastAsia="Arial" w:cs="Arial"/>
                <w:color w:val="000000"/>
                <w:sz w:val="18"/>
                <w:szCs w:val="18"/>
                <w:lang w:val="es-CO" w:eastAsia="en-US"/>
              </w:rPr>
            </w:pPr>
          </w:p>
        </w:tc>
      </w:tr>
    </w:tbl>
    <w:p w14:paraId="173256DC" w14:textId="083744A9" w:rsidR="00310391" w:rsidRDefault="00310391">
      <w:pPr>
        <w:pStyle w:val="Descripcin"/>
      </w:pPr>
      <w:bookmarkStart w:id="203" w:name="_Toc200621723"/>
      <w:bookmarkStart w:id="204" w:name="_Toc156467712"/>
      <w:r>
        <w:t xml:space="preserve">Tabla </w:t>
      </w:r>
      <w:r>
        <w:fldChar w:fldCharType="begin"/>
      </w:r>
      <w:r>
        <w:instrText xml:space="preserve"> SEQ Tabla \* ARABIC </w:instrText>
      </w:r>
      <w:r>
        <w:fldChar w:fldCharType="separate"/>
      </w:r>
      <w:r w:rsidR="005B246C">
        <w:rPr>
          <w:noProof/>
        </w:rPr>
        <w:t>25</w:t>
      </w:r>
      <w:r>
        <w:fldChar w:fldCharType="end"/>
      </w:r>
      <w:r>
        <w:t xml:space="preserve"> - </w:t>
      </w:r>
      <w:r w:rsidRPr="005F2EE3">
        <w:t>DOFA- Fortalezas Debilidades</w:t>
      </w:r>
      <w:bookmarkEnd w:id="203"/>
    </w:p>
    <w:bookmarkEnd w:id="204"/>
    <w:p w14:paraId="4E1D6130" w14:textId="77777777" w:rsidR="00796016" w:rsidRPr="00796016" w:rsidRDefault="00796016" w:rsidP="00796016">
      <w:pPr>
        <w:spacing w:after="4" w:line="360" w:lineRule="auto"/>
        <w:ind w:left="10" w:hanging="10"/>
        <w:rPr>
          <w:rFonts w:eastAsia="Arial" w:cs="Arial"/>
          <w:color w:val="000000"/>
          <w:szCs w:val="22"/>
          <w:lang w:val="es-CO"/>
        </w:rPr>
      </w:pPr>
    </w:p>
    <w:p w14:paraId="582640DC" w14:textId="77777777" w:rsidR="00796016" w:rsidRPr="00796016" w:rsidRDefault="00796016" w:rsidP="00796016">
      <w:pPr>
        <w:pBdr>
          <w:top w:val="nil"/>
          <w:left w:val="nil"/>
          <w:bottom w:val="nil"/>
          <w:right w:val="nil"/>
          <w:between w:val="nil"/>
        </w:pBdr>
        <w:spacing w:before="103" w:after="4" w:line="264" w:lineRule="auto"/>
        <w:ind w:left="117" w:right="854" w:hanging="10"/>
        <w:rPr>
          <w:rFonts w:eastAsia="Arial" w:cs="Arial"/>
          <w:color w:val="000000"/>
          <w:szCs w:val="22"/>
        </w:rPr>
      </w:pPr>
    </w:p>
    <w:tbl>
      <w:tblPr>
        <w:tblStyle w:val="Tablaconcuadrcula1"/>
        <w:tblW w:w="0" w:type="auto"/>
        <w:tblLook w:val="04A0" w:firstRow="1" w:lastRow="0" w:firstColumn="1" w:lastColumn="0" w:noHBand="0" w:noVBand="1"/>
      </w:tblPr>
      <w:tblGrid>
        <w:gridCol w:w="698"/>
        <w:gridCol w:w="4028"/>
        <w:gridCol w:w="1087"/>
        <w:gridCol w:w="3632"/>
      </w:tblGrid>
      <w:tr w:rsidR="00796016" w:rsidRPr="00796016" w14:paraId="176618EA" w14:textId="77777777" w:rsidTr="00796016">
        <w:trPr>
          <w:tblHeader/>
        </w:trPr>
        <w:tc>
          <w:tcPr>
            <w:tcW w:w="4726" w:type="dxa"/>
            <w:gridSpan w:val="2"/>
            <w:shd w:val="clear" w:color="auto" w:fill="92D050"/>
          </w:tcPr>
          <w:p w14:paraId="4E930A44"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Habilitadores</w:t>
            </w:r>
          </w:p>
        </w:tc>
        <w:tc>
          <w:tcPr>
            <w:tcW w:w="4719" w:type="dxa"/>
            <w:gridSpan w:val="2"/>
            <w:shd w:val="clear" w:color="auto" w:fill="92D050"/>
          </w:tcPr>
          <w:p w14:paraId="79FDC471"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Barreras</w:t>
            </w:r>
          </w:p>
        </w:tc>
      </w:tr>
      <w:tr w:rsidR="00796016" w:rsidRPr="00796016" w14:paraId="7F7D1A75" w14:textId="77777777" w:rsidTr="00796016">
        <w:trPr>
          <w:tblHeader/>
        </w:trPr>
        <w:tc>
          <w:tcPr>
            <w:tcW w:w="698" w:type="dxa"/>
            <w:shd w:val="clear" w:color="auto" w:fill="92D050"/>
          </w:tcPr>
          <w:p w14:paraId="42D69835" w14:textId="77777777" w:rsidR="00796016" w:rsidRPr="00796016" w:rsidRDefault="00796016" w:rsidP="00796016">
            <w:pPr>
              <w:ind w:left="10" w:hanging="10"/>
              <w:rPr>
                <w:rFonts w:eastAsia="Arial" w:cs="Arial"/>
                <w:b/>
                <w:bCs/>
                <w:color w:val="000000"/>
                <w:sz w:val="18"/>
                <w:szCs w:val="18"/>
                <w:lang w:val="es-CO" w:eastAsia="en-US"/>
              </w:rPr>
            </w:pPr>
            <w:r w:rsidRPr="00796016">
              <w:rPr>
                <w:rFonts w:eastAsia="Arial" w:cs="Arial"/>
                <w:b/>
                <w:bCs/>
                <w:color w:val="000000"/>
                <w:sz w:val="18"/>
                <w:szCs w:val="18"/>
                <w:lang w:val="es-CO" w:eastAsia="en-US"/>
              </w:rPr>
              <w:t>No.</w:t>
            </w:r>
          </w:p>
        </w:tc>
        <w:tc>
          <w:tcPr>
            <w:tcW w:w="4028" w:type="dxa"/>
            <w:shd w:val="clear" w:color="auto" w:fill="92D050"/>
          </w:tcPr>
          <w:p w14:paraId="3D9A02DE"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Oportunidades</w:t>
            </w:r>
          </w:p>
        </w:tc>
        <w:tc>
          <w:tcPr>
            <w:tcW w:w="1087" w:type="dxa"/>
            <w:shd w:val="clear" w:color="auto" w:fill="92D050"/>
          </w:tcPr>
          <w:p w14:paraId="586CE1C7" w14:textId="77777777" w:rsidR="00796016" w:rsidRPr="00796016" w:rsidRDefault="00796016" w:rsidP="00796016">
            <w:pPr>
              <w:ind w:left="10" w:hanging="10"/>
              <w:rPr>
                <w:rFonts w:eastAsia="Arial" w:cs="Arial"/>
                <w:b/>
                <w:bCs/>
                <w:color w:val="000000"/>
                <w:sz w:val="18"/>
                <w:szCs w:val="18"/>
                <w:lang w:val="es-CO" w:eastAsia="en-US"/>
              </w:rPr>
            </w:pPr>
            <w:r w:rsidRPr="00796016">
              <w:rPr>
                <w:rFonts w:eastAsia="Arial" w:cs="Arial"/>
                <w:b/>
                <w:bCs/>
                <w:color w:val="000000"/>
                <w:sz w:val="18"/>
                <w:szCs w:val="18"/>
                <w:lang w:val="es-CO" w:eastAsia="en-US"/>
              </w:rPr>
              <w:t>No.</w:t>
            </w:r>
          </w:p>
        </w:tc>
        <w:tc>
          <w:tcPr>
            <w:tcW w:w="3632" w:type="dxa"/>
            <w:shd w:val="clear" w:color="auto" w:fill="92D050"/>
          </w:tcPr>
          <w:p w14:paraId="641E750B" w14:textId="77777777" w:rsidR="00796016" w:rsidRPr="00796016" w:rsidRDefault="00796016" w:rsidP="00796016">
            <w:pPr>
              <w:ind w:left="10" w:hanging="10"/>
              <w:jc w:val="center"/>
              <w:rPr>
                <w:rFonts w:eastAsia="Arial" w:cs="Arial"/>
                <w:b/>
                <w:bCs/>
                <w:color w:val="000000"/>
                <w:sz w:val="18"/>
                <w:szCs w:val="18"/>
                <w:lang w:val="es-CO" w:eastAsia="en-US"/>
              </w:rPr>
            </w:pPr>
            <w:r w:rsidRPr="00796016">
              <w:rPr>
                <w:rFonts w:eastAsia="Arial" w:cs="Arial"/>
                <w:b/>
                <w:bCs/>
                <w:color w:val="000000"/>
                <w:sz w:val="18"/>
                <w:szCs w:val="18"/>
                <w:lang w:val="es-CO" w:eastAsia="en-US"/>
              </w:rPr>
              <w:t>Amenazas</w:t>
            </w:r>
          </w:p>
        </w:tc>
      </w:tr>
      <w:tr w:rsidR="00796016" w:rsidRPr="00796016" w14:paraId="3F0AAF04" w14:textId="77777777" w:rsidTr="00796016">
        <w:tc>
          <w:tcPr>
            <w:tcW w:w="698" w:type="dxa"/>
            <w:vAlign w:val="center"/>
          </w:tcPr>
          <w:p w14:paraId="7D6CF72E" w14:textId="77777777" w:rsidR="00796016" w:rsidRPr="00796016" w:rsidRDefault="00796016" w:rsidP="00796016">
            <w:pPr>
              <w:ind w:left="10" w:hanging="10"/>
              <w:rPr>
                <w:rFonts w:eastAsia="Arial" w:cs="Arial"/>
                <w:color w:val="000000"/>
                <w:sz w:val="18"/>
                <w:szCs w:val="18"/>
                <w:lang w:val="es-CO" w:eastAsia="en-US"/>
              </w:rPr>
            </w:pPr>
          </w:p>
        </w:tc>
        <w:tc>
          <w:tcPr>
            <w:tcW w:w="4028" w:type="dxa"/>
            <w:vAlign w:val="center"/>
          </w:tcPr>
          <w:p w14:paraId="5853A981" w14:textId="77777777" w:rsidR="00796016" w:rsidRPr="00796016" w:rsidRDefault="00796016" w:rsidP="00796016">
            <w:pPr>
              <w:ind w:left="10" w:hanging="10"/>
              <w:rPr>
                <w:rFonts w:eastAsia="Arial" w:cs="Arial"/>
                <w:color w:val="000000"/>
                <w:sz w:val="18"/>
                <w:szCs w:val="18"/>
                <w:lang w:val="es-CO" w:eastAsia="en-US"/>
              </w:rPr>
            </w:pPr>
          </w:p>
        </w:tc>
        <w:tc>
          <w:tcPr>
            <w:tcW w:w="1087" w:type="dxa"/>
            <w:vAlign w:val="center"/>
          </w:tcPr>
          <w:p w14:paraId="1C9A9534" w14:textId="77777777" w:rsidR="00796016" w:rsidRPr="00796016" w:rsidRDefault="00796016" w:rsidP="00796016">
            <w:pPr>
              <w:ind w:left="10" w:hanging="10"/>
              <w:rPr>
                <w:rFonts w:eastAsia="Arial" w:cs="Arial"/>
                <w:color w:val="000000"/>
                <w:sz w:val="18"/>
                <w:szCs w:val="18"/>
                <w:lang w:val="es-CO" w:eastAsia="en-US"/>
              </w:rPr>
            </w:pPr>
          </w:p>
        </w:tc>
        <w:tc>
          <w:tcPr>
            <w:tcW w:w="3632" w:type="dxa"/>
            <w:vAlign w:val="center"/>
          </w:tcPr>
          <w:p w14:paraId="715AAF79"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D1DBF7E" w14:textId="77777777" w:rsidTr="00796016">
        <w:tc>
          <w:tcPr>
            <w:tcW w:w="698" w:type="dxa"/>
            <w:vAlign w:val="center"/>
          </w:tcPr>
          <w:p w14:paraId="17E90240"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w:t>
            </w:r>
          </w:p>
        </w:tc>
        <w:tc>
          <w:tcPr>
            <w:tcW w:w="4028" w:type="dxa"/>
            <w:vAlign w:val="center"/>
          </w:tcPr>
          <w:p w14:paraId="610803E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Validar experiencias de otras entidades nacionales e internacionales.</w:t>
            </w:r>
          </w:p>
        </w:tc>
        <w:tc>
          <w:tcPr>
            <w:tcW w:w="1087" w:type="dxa"/>
            <w:vAlign w:val="center"/>
          </w:tcPr>
          <w:p w14:paraId="0B8A86AB"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A1</w:t>
            </w:r>
          </w:p>
        </w:tc>
        <w:tc>
          <w:tcPr>
            <w:tcW w:w="3632" w:type="dxa"/>
            <w:vAlign w:val="center"/>
          </w:tcPr>
          <w:p w14:paraId="5C5D081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Cambio en el marco normativo y administración.</w:t>
            </w:r>
          </w:p>
          <w:p w14:paraId="780D3100"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B9E2CDE" w14:textId="77777777" w:rsidTr="00796016">
        <w:tc>
          <w:tcPr>
            <w:tcW w:w="698" w:type="dxa"/>
            <w:vAlign w:val="center"/>
          </w:tcPr>
          <w:p w14:paraId="69480D3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w:t>
            </w:r>
          </w:p>
        </w:tc>
        <w:tc>
          <w:tcPr>
            <w:tcW w:w="4028" w:type="dxa"/>
            <w:vAlign w:val="center"/>
          </w:tcPr>
          <w:p w14:paraId="0C305CB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Aprovechar plataformas de interoperabilidad del gobierno colombiano como X-ROAD</w:t>
            </w:r>
          </w:p>
          <w:p w14:paraId="36618883" w14:textId="77777777" w:rsidR="00796016" w:rsidRPr="00796016" w:rsidRDefault="00796016" w:rsidP="00796016">
            <w:pPr>
              <w:ind w:left="10" w:hanging="10"/>
              <w:rPr>
                <w:rFonts w:eastAsia="Arial" w:cs="Arial"/>
                <w:color w:val="000000"/>
                <w:sz w:val="18"/>
                <w:szCs w:val="18"/>
                <w:lang w:val="es-CO" w:eastAsia="en-US"/>
              </w:rPr>
            </w:pPr>
          </w:p>
        </w:tc>
        <w:tc>
          <w:tcPr>
            <w:tcW w:w="1087" w:type="dxa"/>
            <w:vAlign w:val="center"/>
          </w:tcPr>
          <w:p w14:paraId="56BECDA0"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A2</w:t>
            </w:r>
          </w:p>
        </w:tc>
        <w:tc>
          <w:tcPr>
            <w:tcW w:w="3632" w:type="dxa"/>
            <w:vAlign w:val="center"/>
          </w:tcPr>
          <w:p w14:paraId="70E34A44"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Ataques cibernéticos y extensión de riesgos que afecten la disponibilidad de los Sistemas de Información. </w:t>
            </w:r>
          </w:p>
          <w:p w14:paraId="5AA4F60F" w14:textId="77777777" w:rsidR="00796016" w:rsidRPr="00796016" w:rsidRDefault="00796016" w:rsidP="00796016">
            <w:pPr>
              <w:ind w:left="10" w:hanging="10"/>
              <w:rPr>
                <w:rFonts w:eastAsia="Arial" w:cs="Arial"/>
                <w:color w:val="000000"/>
                <w:sz w:val="18"/>
                <w:szCs w:val="18"/>
                <w:lang w:val="es-CO" w:eastAsia="en-US"/>
              </w:rPr>
            </w:pPr>
          </w:p>
          <w:p w14:paraId="058071E6"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9A26C4D" w14:textId="77777777" w:rsidTr="00796016">
        <w:tc>
          <w:tcPr>
            <w:tcW w:w="698" w:type="dxa"/>
            <w:vAlign w:val="center"/>
          </w:tcPr>
          <w:p w14:paraId="6E2C0FD8"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O3</w:t>
            </w:r>
          </w:p>
        </w:tc>
        <w:tc>
          <w:tcPr>
            <w:tcW w:w="4028" w:type="dxa"/>
            <w:vAlign w:val="center"/>
          </w:tcPr>
          <w:p w14:paraId="2B68D17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Tener información en tiempo real</w:t>
            </w:r>
          </w:p>
          <w:p w14:paraId="6F37E58B" w14:textId="77777777" w:rsidR="00796016" w:rsidRPr="00796016" w:rsidRDefault="00796016" w:rsidP="00796016">
            <w:pPr>
              <w:ind w:left="10" w:hanging="10"/>
              <w:rPr>
                <w:rFonts w:eastAsia="Arial" w:cs="Arial"/>
                <w:color w:val="000000"/>
                <w:sz w:val="18"/>
                <w:szCs w:val="18"/>
                <w:lang w:val="es-CO" w:eastAsia="en-US"/>
              </w:rPr>
            </w:pPr>
          </w:p>
        </w:tc>
        <w:tc>
          <w:tcPr>
            <w:tcW w:w="1087" w:type="dxa"/>
            <w:vAlign w:val="center"/>
          </w:tcPr>
          <w:p w14:paraId="4E6DEB40"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A3</w:t>
            </w:r>
          </w:p>
        </w:tc>
        <w:tc>
          <w:tcPr>
            <w:tcW w:w="3632" w:type="dxa"/>
            <w:vAlign w:val="center"/>
          </w:tcPr>
          <w:p w14:paraId="69E6C38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Cambio de proveedor de infraestructura</w:t>
            </w:r>
          </w:p>
          <w:p w14:paraId="54E6E9C1"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C4CDD36" w14:textId="77777777" w:rsidTr="00796016">
        <w:tc>
          <w:tcPr>
            <w:tcW w:w="698" w:type="dxa"/>
            <w:vAlign w:val="center"/>
          </w:tcPr>
          <w:p w14:paraId="2721A1FD"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O4</w:t>
            </w:r>
          </w:p>
        </w:tc>
        <w:tc>
          <w:tcPr>
            <w:tcW w:w="4028" w:type="dxa"/>
            <w:vAlign w:val="center"/>
          </w:tcPr>
          <w:p w14:paraId="50501C7C"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Actualizaciones a plataformas de nube de los sistemas de información</w:t>
            </w:r>
          </w:p>
        </w:tc>
        <w:tc>
          <w:tcPr>
            <w:tcW w:w="1087" w:type="dxa"/>
            <w:vAlign w:val="center"/>
          </w:tcPr>
          <w:p w14:paraId="2C619604"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A4</w:t>
            </w:r>
          </w:p>
        </w:tc>
        <w:tc>
          <w:tcPr>
            <w:tcW w:w="3632" w:type="dxa"/>
            <w:vAlign w:val="center"/>
          </w:tcPr>
          <w:p w14:paraId="36C4F08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Factores ambientales y sociales que afecten el acceso al centro de datos tercerizado</w:t>
            </w:r>
          </w:p>
        </w:tc>
      </w:tr>
      <w:tr w:rsidR="00796016" w:rsidRPr="00796016" w14:paraId="36CFDACF" w14:textId="77777777" w:rsidTr="00796016">
        <w:tc>
          <w:tcPr>
            <w:tcW w:w="698" w:type="dxa"/>
            <w:vAlign w:val="center"/>
          </w:tcPr>
          <w:p w14:paraId="6BCF3CD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O5</w:t>
            </w:r>
          </w:p>
        </w:tc>
        <w:tc>
          <w:tcPr>
            <w:tcW w:w="4028" w:type="dxa"/>
            <w:vAlign w:val="center"/>
          </w:tcPr>
          <w:p w14:paraId="085E680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Integrar los sistemas de información</w:t>
            </w:r>
          </w:p>
        </w:tc>
        <w:tc>
          <w:tcPr>
            <w:tcW w:w="1087" w:type="dxa"/>
            <w:vAlign w:val="center"/>
          </w:tcPr>
          <w:p w14:paraId="28CA1064"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A5</w:t>
            </w:r>
          </w:p>
        </w:tc>
        <w:tc>
          <w:tcPr>
            <w:tcW w:w="3632" w:type="dxa"/>
            <w:vAlign w:val="center"/>
          </w:tcPr>
          <w:p w14:paraId="6AE38E1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Aplicación de excepciones en sistemas de información que pueden ser aprovechadas por un atacante</w:t>
            </w:r>
          </w:p>
        </w:tc>
      </w:tr>
      <w:tr w:rsidR="00796016" w:rsidRPr="00796016" w14:paraId="5D041862" w14:textId="77777777" w:rsidTr="00796016">
        <w:tc>
          <w:tcPr>
            <w:tcW w:w="698" w:type="dxa"/>
            <w:vAlign w:val="center"/>
          </w:tcPr>
          <w:p w14:paraId="5F09FCC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O6</w:t>
            </w:r>
          </w:p>
        </w:tc>
        <w:tc>
          <w:tcPr>
            <w:tcW w:w="4028" w:type="dxa"/>
            <w:vAlign w:val="center"/>
          </w:tcPr>
          <w:p w14:paraId="1D34613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Revisar el cumplimiento de las políticas y lineamientos</w:t>
            </w:r>
          </w:p>
        </w:tc>
        <w:tc>
          <w:tcPr>
            <w:tcW w:w="1087" w:type="dxa"/>
            <w:vAlign w:val="center"/>
          </w:tcPr>
          <w:p w14:paraId="7D82A13E"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A6</w:t>
            </w:r>
          </w:p>
        </w:tc>
        <w:tc>
          <w:tcPr>
            <w:tcW w:w="3632" w:type="dxa"/>
            <w:vAlign w:val="center"/>
          </w:tcPr>
          <w:p w14:paraId="1770CA0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Nuevas formas de hackers y Delincuentes informáticos que generan nuevos ataques cibernéticos con cambios en los virus informáticos</w:t>
            </w:r>
          </w:p>
        </w:tc>
      </w:tr>
      <w:tr w:rsidR="00796016" w:rsidRPr="00796016" w14:paraId="0DC89932" w14:textId="77777777" w:rsidTr="00796016">
        <w:tc>
          <w:tcPr>
            <w:tcW w:w="698" w:type="dxa"/>
            <w:vAlign w:val="center"/>
          </w:tcPr>
          <w:p w14:paraId="0128424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lastRenderedPageBreak/>
              <w:t>O7</w:t>
            </w:r>
          </w:p>
        </w:tc>
        <w:tc>
          <w:tcPr>
            <w:tcW w:w="4028" w:type="dxa"/>
            <w:vAlign w:val="center"/>
          </w:tcPr>
          <w:p w14:paraId="0082FC4E"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Modernización y estandarización de los sistemas de información </w:t>
            </w:r>
          </w:p>
        </w:tc>
        <w:tc>
          <w:tcPr>
            <w:tcW w:w="1087" w:type="dxa"/>
            <w:vAlign w:val="center"/>
          </w:tcPr>
          <w:p w14:paraId="3C15E865"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A7</w:t>
            </w:r>
          </w:p>
        </w:tc>
        <w:tc>
          <w:tcPr>
            <w:tcW w:w="3632" w:type="dxa"/>
          </w:tcPr>
          <w:p w14:paraId="2F81488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Completar controles IPV6 en Redes periféricas.</w:t>
            </w:r>
          </w:p>
        </w:tc>
      </w:tr>
      <w:tr w:rsidR="00796016" w:rsidRPr="00796016" w14:paraId="24971B36" w14:textId="77777777" w:rsidTr="00796016">
        <w:tc>
          <w:tcPr>
            <w:tcW w:w="698" w:type="dxa"/>
            <w:vAlign w:val="center"/>
          </w:tcPr>
          <w:p w14:paraId="63A9DC7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O8</w:t>
            </w:r>
          </w:p>
        </w:tc>
        <w:tc>
          <w:tcPr>
            <w:tcW w:w="4028" w:type="dxa"/>
            <w:vAlign w:val="center"/>
          </w:tcPr>
          <w:p w14:paraId="067ACD9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Fortalecer las aplicaciones externas para la interoperabilidad con otras entidades </w:t>
            </w:r>
          </w:p>
          <w:p w14:paraId="302EF5D3" w14:textId="77777777" w:rsidR="00796016" w:rsidRPr="00796016" w:rsidRDefault="00796016" w:rsidP="00796016">
            <w:pPr>
              <w:ind w:left="10" w:hanging="10"/>
              <w:rPr>
                <w:rFonts w:eastAsia="Arial" w:cs="Arial"/>
                <w:color w:val="000000"/>
                <w:sz w:val="18"/>
                <w:szCs w:val="18"/>
                <w:lang w:val="es-CO" w:eastAsia="en-US"/>
              </w:rPr>
            </w:pPr>
          </w:p>
        </w:tc>
        <w:tc>
          <w:tcPr>
            <w:tcW w:w="1087" w:type="dxa"/>
            <w:vAlign w:val="center"/>
          </w:tcPr>
          <w:p w14:paraId="149967D0"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A8</w:t>
            </w:r>
          </w:p>
        </w:tc>
        <w:tc>
          <w:tcPr>
            <w:tcW w:w="3632" w:type="dxa"/>
          </w:tcPr>
          <w:p w14:paraId="5C3046F7" w14:textId="777708AC"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Dar cumplimiento a nuevos controles en ciberseguridad </w:t>
            </w:r>
            <w:r w:rsidR="00310391" w:rsidRPr="00796016">
              <w:rPr>
                <w:rFonts w:eastAsia="Arial" w:cs="Arial"/>
                <w:color w:val="000000"/>
                <w:sz w:val="18"/>
                <w:szCs w:val="18"/>
                <w:lang w:val="es-CO" w:eastAsia="en-US"/>
              </w:rPr>
              <w:t>como sede</w:t>
            </w:r>
            <w:r w:rsidRPr="00796016">
              <w:rPr>
                <w:rFonts w:eastAsia="Arial" w:cs="Arial"/>
                <w:color w:val="000000"/>
                <w:sz w:val="18"/>
                <w:szCs w:val="18"/>
                <w:lang w:val="es-CO" w:eastAsia="en-US"/>
              </w:rPr>
              <w:t xml:space="preserve"> electrónica y definiciones FURAG, gov.co (MINTIC) </w:t>
            </w:r>
          </w:p>
          <w:p w14:paraId="431F589B"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1C440C4" w14:textId="77777777" w:rsidTr="00796016">
        <w:tc>
          <w:tcPr>
            <w:tcW w:w="698" w:type="dxa"/>
            <w:vAlign w:val="center"/>
          </w:tcPr>
          <w:p w14:paraId="53FBA57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O9</w:t>
            </w:r>
          </w:p>
        </w:tc>
        <w:tc>
          <w:tcPr>
            <w:tcW w:w="4028" w:type="dxa"/>
            <w:vAlign w:val="center"/>
          </w:tcPr>
          <w:p w14:paraId="780848B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Acercamiento con la alcaldía para aumentar el apoyo institucional en la obtención de fuentes de recursos para proyectos de TI. </w:t>
            </w:r>
          </w:p>
        </w:tc>
        <w:tc>
          <w:tcPr>
            <w:tcW w:w="1087" w:type="dxa"/>
          </w:tcPr>
          <w:p w14:paraId="70DB2119"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A9</w:t>
            </w:r>
          </w:p>
        </w:tc>
        <w:tc>
          <w:tcPr>
            <w:tcW w:w="3632" w:type="dxa"/>
          </w:tcPr>
          <w:p w14:paraId="21919CF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Curva de aprendizaje de nuevo equipo en mesa de servicios y puede ser larga y lenta.</w:t>
            </w:r>
          </w:p>
          <w:p w14:paraId="6A3F8452"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D0A926C" w14:textId="77777777" w:rsidTr="00796016">
        <w:tc>
          <w:tcPr>
            <w:tcW w:w="698" w:type="dxa"/>
            <w:vAlign w:val="center"/>
          </w:tcPr>
          <w:p w14:paraId="00F5662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O10</w:t>
            </w:r>
          </w:p>
        </w:tc>
        <w:tc>
          <w:tcPr>
            <w:tcW w:w="4028" w:type="dxa"/>
            <w:vAlign w:val="center"/>
          </w:tcPr>
          <w:p w14:paraId="615D0D42" w14:textId="77777777" w:rsidR="00796016" w:rsidRPr="00796016" w:rsidRDefault="00796016" w:rsidP="00796016">
            <w:pPr>
              <w:ind w:left="10" w:hanging="10"/>
              <w:rPr>
                <w:rFonts w:eastAsia="Arial" w:cs="Arial"/>
                <w:color w:val="000000"/>
                <w:sz w:val="18"/>
                <w:szCs w:val="18"/>
                <w:lang w:val="en-US" w:eastAsia="en-US"/>
              </w:rPr>
            </w:pPr>
            <w:r w:rsidRPr="00796016">
              <w:rPr>
                <w:rFonts w:eastAsia="Arial" w:cs="Arial"/>
                <w:color w:val="000000"/>
                <w:sz w:val="18"/>
                <w:szCs w:val="18"/>
                <w:lang w:val="es-CO" w:eastAsia="en-US"/>
              </w:rPr>
              <w:t xml:space="preserve">Generar una estrategia de alta disponibilidad trasladando servicios a la nube. </w:t>
            </w:r>
            <w:r w:rsidRPr="00796016">
              <w:rPr>
                <w:rFonts w:eastAsia="Arial" w:cs="Arial"/>
                <w:color w:val="000000"/>
                <w:sz w:val="18"/>
                <w:szCs w:val="18"/>
                <w:lang w:val="en-US" w:eastAsia="en-US"/>
              </w:rPr>
              <w:t>Explotar temas de ambientes CLOUD.</w:t>
            </w:r>
          </w:p>
          <w:p w14:paraId="49D27910"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2A7B492F"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A10</w:t>
            </w:r>
          </w:p>
        </w:tc>
        <w:tc>
          <w:tcPr>
            <w:tcW w:w="3632" w:type="dxa"/>
          </w:tcPr>
          <w:p w14:paraId="56B358E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Hay una nueva versión de ITIL para ajustar en mesa de servicios </w:t>
            </w:r>
          </w:p>
          <w:p w14:paraId="3966850A"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470BE0F" w14:textId="77777777" w:rsidTr="00796016">
        <w:tc>
          <w:tcPr>
            <w:tcW w:w="698" w:type="dxa"/>
            <w:vAlign w:val="center"/>
          </w:tcPr>
          <w:p w14:paraId="099FFF25" w14:textId="77777777" w:rsidR="00796016" w:rsidRPr="003C14F4" w:rsidRDefault="00796016" w:rsidP="00796016">
            <w:pPr>
              <w:ind w:left="10" w:hanging="10"/>
              <w:rPr>
                <w:rFonts w:eastAsia="Arial" w:cs="Arial"/>
                <w:color w:val="000000"/>
                <w:sz w:val="18"/>
                <w:szCs w:val="18"/>
                <w:lang w:val="en-US" w:eastAsia="en-US"/>
              </w:rPr>
            </w:pPr>
            <w:r w:rsidRPr="003C14F4">
              <w:rPr>
                <w:rFonts w:eastAsia="Arial" w:cs="Arial"/>
                <w:color w:val="000000"/>
                <w:sz w:val="18"/>
                <w:szCs w:val="18"/>
                <w:lang w:val="en-US" w:eastAsia="en-US"/>
              </w:rPr>
              <w:t>O11</w:t>
            </w:r>
          </w:p>
        </w:tc>
        <w:tc>
          <w:tcPr>
            <w:tcW w:w="4028" w:type="dxa"/>
            <w:vAlign w:val="center"/>
          </w:tcPr>
          <w:p w14:paraId="5A0BF3F9"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Mejora en capacitaciones en la plataforma tecnológica – infraestructura y de tecnologías emergentes IA, BLOCKCHAIN, Realidad aumentada, IoT, BigData Marching Learning (ML)</w:t>
            </w:r>
          </w:p>
        </w:tc>
        <w:tc>
          <w:tcPr>
            <w:tcW w:w="1087" w:type="dxa"/>
          </w:tcPr>
          <w:p w14:paraId="179B86E1"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A11</w:t>
            </w:r>
          </w:p>
        </w:tc>
        <w:tc>
          <w:tcPr>
            <w:tcW w:w="3632" w:type="dxa"/>
          </w:tcPr>
          <w:p w14:paraId="44921D09"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Alcance a ISO 20000 en mesa de servicios</w:t>
            </w:r>
          </w:p>
        </w:tc>
      </w:tr>
      <w:tr w:rsidR="00796016" w:rsidRPr="00796016" w14:paraId="1AD3CFB5" w14:textId="77777777" w:rsidTr="00796016">
        <w:tc>
          <w:tcPr>
            <w:tcW w:w="698" w:type="dxa"/>
            <w:vAlign w:val="center"/>
          </w:tcPr>
          <w:p w14:paraId="64380C7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O12</w:t>
            </w:r>
          </w:p>
        </w:tc>
        <w:tc>
          <w:tcPr>
            <w:tcW w:w="4028" w:type="dxa"/>
            <w:vAlign w:val="center"/>
          </w:tcPr>
          <w:p w14:paraId="5543AC04"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Mejorar integraciones con el SOC (Centro de Operaciones de Seguridad) y un NOC (Centro de Operaciones de Red)</w:t>
            </w:r>
          </w:p>
          <w:p w14:paraId="202AED6C"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29E30527"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A12</w:t>
            </w:r>
          </w:p>
        </w:tc>
        <w:tc>
          <w:tcPr>
            <w:tcW w:w="3632" w:type="dxa"/>
          </w:tcPr>
          <w:p w14:paraId="0549767F" w14:textId="5CB6E1DC"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Cambios tecnológicos que lleven a capacitación del personal en el soporte de </w:t>
            </w:r>
            <w:r w:rsidR="00310391" w:rsidRPr="00796016">
              <w:rPr>
                <w:rFonts w:eastAsia="Arial" w:cs="Arial"/>
                <w:color w:val="000000"/>
                <w:sz w:val="18"/>
                <w:szCs w:val="18"/>
                <w:lang w:val="es-CO" w:eastAsia="en-US"/>
              </w:rPr>
              <w:t>nuevas tecnologías</w:t>
            </w:r>
            <w:r w:rsidRPr="00796016">
              <w:rPr>
                <w:rFonts w:eastAsia="Arial" w:cs="Arial"/>
                <w:color w:val="000000"/>
                <w:sz w:val="18"/>
                <w:szCs w:val="18"/>
                <w:lang w:val="es-CO" w:eastAsia="en-US"/>
              </w:rPr>
              <w:t xml:space="preserve">. </w:t>
            </w:r>
          </w:p>
          <w:p w14:paraId="6E53AAFE"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616D6B26" w14:textId="77777777" w:rsidTr="00796016">
        <w:tc>
          <w:tcPr>
            <w:tcW w:w="698" w:type="dxa"/>
            <w:vAlign w:val="center"/>
          </w:tcPr>
          <w:p w14:paraId="4AD408ED"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O13</w:t>
            </w:r>
          </w:p>
        </w:tc>
        <w:tc>
          <w:tcPr>
            <w:tcW w:w="4028" w:type="dxa"/>
            <w:vAlign w:val="center"/>
          </w:tcPr>
          <w:p w14:paraId="4367527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Estandarizar la documentación de infraestructura</w:t>
            </w:r>
          </w:p>
        </w:tc>
        <w:tc>
          <w:tcPr>
            <w:tcW w:w="1087" w:type="dxa"/>
          </w:tcPr>
          <w:p w14:paraId="6DD2E442" w14:textId="77777777" w:rsidR="00796016" w:rsidRPr="003C14F4" w:rsidRDefault="00796016" w:rsidP="003C14F4">
            <w:pPr>
              <w:ind w:left="10" w:hanging="10"/>
              <w:jc w:val="center"/>
              <w:rPr>
                <w:rFonts w:eastAsia="Arial" w:cs="Arial"/>
                <w:color w:val="000000"/>
                <w:sz w:val="18"/>
                <w:szCs w:val="18"/>
                <w:lang w:val="es-CO" w:eastAsia="en-US"/>
              </w:rPr>
            </w:pPr>
            <w:r w:rsidRPr="003C14F4">
              <w:rPr>
                <w:rFonts w:eastAsia="Arial" w:cs="Arial"/>
                <w:color w:val="000000"/>
                <w:sz w:val="18"/>
                <w:szCs w:val="18"/>
                <w:lang w:val="es-CO" w:eastAsia="en-US"/>
              </w:rPr>
              <w:t>A13</w:t>
            </w:r>
          </w:p>
        </w:tc>
        <w:tc>
          <w:tcPr>
            <w:tcW w:w="3632" w:type="dxa"/>
          </w:tcPr>
          <w:p w14:paraId="4E8BBA0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Perspectiva e imagen de la subdirección relacionados con la mesa de servicios</w:t>
            </w:r>
          </w:p>
        </w:tc>
      </w:tr>
      <w:tr w:rsidR="00796016" w:rsidRPr="00796016" w14:paraId="3260DA4D" w14:textId="77777777" w:rsidTr="00796016">
        <w:tc>
          <w:tcPr>
            <w:tcW w:w="698" w:type="dxa"/>
            <w:vAlign w:val="center"/>
          </w:tcPr>
          <w:p w14:paraId="3DB47642"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O14</w:t>
            </w:r>
          </w:p>
        </w:tc>
        <w:tc>
          <w:tcPr>
            <w:tcW w:w="4028" w:type="dxa"/>
            <w:vAlign w:val="center"/>
          </w:tcPr>
          <w:p w14:paraId="4F29999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Mejorar ANS con el outsourcing en respuesta a los requerimientos. </w:t>
            </w:r>
          </w:p>
          <w:p w14:paraId="09F5367B"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1F37C84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A14</w:t>
            </w:r>
          </w:p>
        </w:tc>
        <w:tc>
          <w:tcPr>
            <w:tcW w:w="3632" w:type="dxa"/>
          </w:tcPr>
          <w:p w14:paraId="3A0A289A"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b/>
              <w:t xml:space="preserve">Proyectos estancados y reducción de presupuesto para la Transformación Digital. </w:t>
            </w:r>
          </w:p>
          <w:p w14:paraId="32C45E42"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8ACC41E" w14:textId="77777777" w:rsidTr="00796016">
        <w:trPr>
          <w:trHeight w:val="617"/>
        </w:trPr>
        <w:tc>
          <w:tcPr>
            <w:tcW w:w="698" w:type="dxa"/>
            <w:vAlign w:val="center"/>
          </w:tcPr>
          <w:p w14:paraId="48A38B06"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O15</w:t>
            </w:r>
          </w:p>
        </w:tc>
        <w:tc>
          <w:tcPr>
            <w:tcW w:w="4028" w:type="dxa"/>
            <w:vAlign w:val="center"/>
          </w:tcPr>
          <w:p w14:paraId="451930DB"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Definición de un plan para implementar controles cuando se migren servicios a la nube.</w:t>
            </w:r>
          </w:p>
        </w:tc>
        <w:tc>
          <w:tcPr>
            <w:tcW w:w="1087" w:type="dxa"/>
          </w:tcPr>
          <w:p w14:paraId="72742CE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A15</w:t>
            </w:r>
          </w:p>
        </w:tc>
        <w:tc>
          <w:tcPr>
            <w:tcW w:w="3632" w:type="dxa"/>
          </w:tcPr>
          <w:p w14:paraId="6DEC8B7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Fuga del conocimiento por falta de documentación en la Transformación Digital. </w:t>
            </w:r>
          </w:p>
          <w:p w14:paraId="26AF2860"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2F3ECE2" w14:textId="77777777" w:rsidTr="00796016">
        <w:tc>
          <w:tcPr>
            <w:tcW w:w="698" w:type="dxa"/>
            <w:vAlign w:val="center"/>
          </w:tcPr>
          <w:p w14:paraId="06EC7331"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O16</w:t>
            </w:r>
          </w:p>
        </w:tc>
        <w:tc>
          <w:tcPr>
            <w:tcW w:w="4028" w:type="dxa"/>
            <w:vAlign w:val="center"/>
          </w:tcPr>
          <w:p w14:paraId="380BCC6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Fortalecer lineamientos Industriales (SAPSA, Ciberseguridad, AAA), continuando con las actividades de análisis de vulnerabilidades y hacking ético</w:t>
            </w:r>
          </w:p>
          <w:p w14:paraId="37AE898E"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3DDFCE26"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4DF45F2C"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112DC43" w14:textId="77777777" w:rsidTr="00796016">
        <w:tc>
          <w:tcPr>
            <w:tcW w:w="698" w:type="dxa"/>
            <w:vAlign w:val="center"/>
          </w:tcPr>
          <w:p w14:paraId="52D36208"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O17</w:t>
            </w:r>
          </w:p>
        </w:tc>
        <w:tc>
          <w:tcPr>
            <w:tcW w:w="4028" w:type="dxa"/>
            <w:vAlign w:val="center"/>
          </w:tcPr>
          <w:p w14:paraId="1264B52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Continuar con catálogo de servicios de seguridad en nube.</w:t>
            </w:r>
          </w:p>
        </w:tc>
        <w:tc>
          <w:tcPr>
            <w:tcW w:w="1087" w:type="dxa"/>
          </w:tcPr>
          <w:p w14:paraId="3C85A63B"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6E46E6D8"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4B1F0399" w14:textId="77777777" w:rsidTr="00796016">
        <w:tc>
          <w:tcPr>
            <w:tcW w:w="698" w:type="dxa"/>
            <w:vAlign w:val="center"/>
          </w:tcPr>
          <w:p w14:paraId="3B98D07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O18</w:t>
            </w:r>
          </w:p>
        </w:tc>
        <w:tc>
          <w:tcPr>
            <w:tcW w:w="4028" w:type="dxa"/>
            <w:vAlign w:val="center"/>
          </w:tcPr>
          <w:p w14:paraId="7082C5DD"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Socialización para aprobación de los usuarios en temas de seguridad y campañas de concientización.</w:t>
            </w:r>
          </w:p>
        </w:tc>
        <w:tc>
          <w:tcPr>
            <w:tcW w:w="1087" w:type="dxa"/>
          </w:tcPr>
          <w:p w14:paraId="63ED9E8D"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2DE87D63"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47B20922" w14:textId="77777777" w:rsidTr="00796016">
        <w:tc>
          <w:tcPr>
            <w:tcW w:w="698" w:type="dxa"/>
            <w:vAlign w:val="center"/>
          </w:tcPr>
          <w:p w14:paraId="7FD9ED1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O19</w:t>
            </w:r>
          </w:p>
        </w:tc>
        <w:tc>
          <w:tcPr>
            <w:tcW w:w="4028" w:type="dxa"/>
            <w:vAlign w:val="center"/>
          </w:tcPr>
          <w:p w14:paraId="666A0D8E" w14:textId="7B1A8BDF"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Incluir cláusula de descuentos en contratos con </w:t>
            </w:r>
            <w:r w:rsidR="00310391" w:rsidRPr="00796016">
              <w:rPr>
                <w:rFonts w:eastAsia="Arial" w:cs="Arial"/>
                <w:color w:val="000000"/>
                <w:sz w:val="18"/>
                <w:szCs w:val="18"/>
                <w:lang w:val="es-CO" w:eastAsia="en-US"/>
              </w:rPr>
              <w:t>externos por</w:t>
            </w:r>
            <w:r w:rsidRPr="00796016">
              <w:rPr>
                <w:rFonts w:eastAsia="Arial" w:cs="Arial"/>
                <w:color w:val="000000"/>
                <w:sz w:val="18"/>
                <w:szCs w:val="18"/>
                <w:lang w:val="es-CO" w:eastAsia="en-US"/>
              </w:rPr>
              <w:t xml:space="preserve"> cada una de las vulnerabilidades encontrados en los sistemas de información. </w:t>
            </w:r>
          </w:p>
          <w:p w14:paraId="0D96FE65"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74AA1B31"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3CE210FA"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131AD841" w14:textId="77777777" w:rsidTr="00796016">
        <w:tc>
          <w:tcPr>
            <w:tcW w:w="698" w:type="dxa"/>
            <w:vAlign w:val="center"/>
          </w:tcPr>
          <w:p w14:paraId="14152DAD"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O20</w:t>
            </w:r>
          </w:p>
        </w:tc>
        <w:tc>
          <w:tcPr>
            <w:tcW w:w="4028" w:type="dxa"/>
            <w:vAlign w:val="center"/>
          </w:tcPr>
          <w:p w14:paraId="0B8614E7"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Llevar las buenas prácticas de mesa de servicios a gestión administrada con Outsorcing</w:t>
            </w:r>
          </w:p>
          <w:p w14:paraId="31DC873C"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743CCDCE"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5BB03CD7"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1659493B" w14:textId="77777777" w:rsidTr="00796016">
        <w:tc>
          <w:tcPr>
            <w:tcW w:w="698" w:type="dxa"/>
            <w:vAlign w:val="center"/>
          </w:tcPr>
          <w:p w14:paraId="07E6E86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O21</w:t>
            </w:r>
          </w:p>
        </w:tc>
        <w:tc>
          <w:tcPr>
            <w:tcW w:w="4028" w:type="dxa"/>
            <w:vAlign w:val="center"/>
          </w:tcPr>
          <w:p w14:paraId="406F0A31"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Definir tableros de control e indicadores de gestión a incidentes y otros</w:t>
            </w:r>
          </w:p>
        </w:tc>
        <w:tc>
          <w:tcPr>
            <w:tcW w:w="1087" w:type="dxa"/>
          </w:tcPr>
          <w:p w14:paraId="7EE6D1EA"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780FEF39"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09873CAF" w14:textId="77777777" w:rsidTr="00796016">
        <w:tc>
          <w:tcPr>
            <w:tcW w:w="698" w:type="dxa"/>
            <w:vAlign w:val="center"/>
          </w:tcPr>
          <w:p w14:paraId="7A5B291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O22</w:t>
            </w:r>
          </w:p>
        </w:tc>
        <w:tc>
          <w:tcPr>
            <w:tcW w:w="4028" w:type="dxa"/>
            <w:vAlign w:val="center"/>
          </w:tcPr>
          <w:p w14:paraId="164403DE" w14:textId="55D6BFE1"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Mejorar las capacidades de los agentes de mesa de servicios con capacitación </w:t>
            </w:r>
            <w:r w:rsidR="00310391" w:rsidRPr="00796016">
              <w:rPr>
                <w:rFonts w:eastAsia="Arial" w:cs="Arial"/>
                <w:color w:val="000000"/>
                <w:sz w:val="18"/>
                <w:szCs w:val="18"/>
                <w:lang w:val="es-CO" w:eastAsia="en-US"/>
              </w:rPr>
              <w:t>en herramientas</w:t>
            </w:r>
            <w:r w:rsidRPr="00796016">
              <w:rPr>
                <w:rFonts w:eastAsia="Arial" w:cs="Arial"/>
                <w:color w:val="000000"/>
                <w:sz w:val="18"/>
                <w:szCs w:val="18"/>
                <w:lang w:val="es-CO" w:eastAsia="en-US"/>
              </w:rPr>
              <w:t xml:space="preserve"> y sistemas de información del IDU.</w:t>
            </w:r>
          </w:p>
          <w:p w14:paraId="4A550B3A"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3B9C9706"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015A8AB0"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5BD1211F" w14:textId="77777777" w:rsidTr="00796016">
        <w:tc>
          <w:tcPr>
            <w:tcW w:w="698" w:type="dxa"/>
            <w:vAlign w:val="center"/>
          </w:tcPr>
          <w:p w14:paraId="242FC8A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O23</w:t>
            </w:r>
          </w:p>
        </w:tc>
        <w:tc>
          <w:tcPr>
            <w:tcW w:w="4028" w:type="dxa"/>
            <w:vAlign w:val="center"/>
          </w:tcPr>
          <w:p w14:paraId="5830E9FF"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Mejorar las habilidades gerenciales en gestión de servicios TI.</w:t>
            </w:r>
          </w:p>
        </w:tc>
        <w:tc>
          <w:tcPr>
            <w:tcW w:w="1087" w:type="dxa"/>
          </w:tcPr>
          <w:p w14:paraId="678DB67C"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429EA949"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4A5D98E8" w14:textId="77777777" w:rsidTr="00796016">
        <w:tc>
          <w:tcPr>
            <w:tcW w:w="698" w:type="dxa"/>
            <w:vAlign w:val="center"/>
          </w:tcPr>
          <w:p w14:paraId="00F086A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O24</w:t>
            </w:r>
          </w:p>
        </w:tc>
        <w:tc>
          <w:tcPr>
            <w:tcW w:w="4028" w:type="dxa"/>
            <w:vAlign w:val="center"/>
          </w:tcPr>
          <w:p w14:paraId="266B10E2"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Generación de bitácoras de servicio y gestión del conocimiento en mesa de servicios  </w:t>
            </w:r>
          </w:p>
          <w:p w14:paraId="747381DF"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0E4A3034"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4F27F137"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5C53152A" w14:textId="77777777" w:rsidTr="00796016">
        <w:tc>
          <w:tcPr>
            <w:tcW w:w="698" w:type="dxa"/>
            <w:vAlign w:val="center"/>
          </w:tcPr>
          <w:p w14:paraId="03BFD287"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lastRenderedPageBreak/>
              <w:t>O25</w:t>
            </w:r>
          </w:p>
        </w:tc>
        <w:tc>
          <w:tcPr>
            <w:tcW w:w="4028" w:type="dxa"/>
            <w:vAlign w:val="center"/>
          </w:tcPr>
          <w:p w14:paraId="70FC3B2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Fortalecer las capacidades Tecnológicas con capacitación Externa (BPM, AE, COBIT, ITIL)</w:t>
            </w:r>
          </w:p>
        </w:tc>
        <w:tc>
          <w:tcPr>
            <w:tcW w:w="1087" w:type="dxa"/>
          </w:tcPr>
          <w:p w14:paraId="1775B377"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1972988D"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42012796" w14:textId="77777777" w:rsidTr="00796016">
        <w:tc>
          <w:tcPr>
            <w:tcW w:w="698" w:type="dxa"/>
            <w:vAlign w:val="center"/>
          </w:tcPr>
          <w:p w14:paraId="7A5FD215"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O26</w:t>
            </w:r>
          </w:p>
        </w:tc>
        <w:tc>
          <w:tcPr>
            <w:tcW w:w="4028" w:type="dxa"/>
            <w:vAlign w:val="center"/>
          </w:tcPr>
          <w:p w14:paraId="490B6A1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Alinear la cultura Digital y Gestión del cambio en la entidad. </w:t>
            </w:r>
          </w:p>
          <w:p w14:paraId="55F0BA28"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0F228247"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39EC86EE" w14:textId="77777777" w:rsidR="00796016" w:rsidRPr="00796016" w:rsidRDefault="00796016" w:rsidP="00796016">
            <w:pPr>
              <w:tabs>
                <w:tab w:val="left" w:pos="912"/>
              </w:tabs>
              <w:ind w:left="10" w:hanging="10"/>
              <w:rPr>
                <w:rFonts w:eastAsia="Arial" w:cs="Arial"/>
                <w:color w:val="000000"/>
                <w:sz w:val="18"/>
                <w:szCs w:val="18"/>
                <w:lang w:val="es-CO" w:eastAsia="en-US"/>
              </w:rPr>
            </w:pPr>
          </w:p>
        </w:tc>
      </w:tr>
      <w:tr w:rsidR="00796016" w:rsidRPr="00796016" w14:paraId="25A1928B" w14:textId="77777777" w:rsidTr="00796016">
        <w:tc>
          <w:tcPr>
            <w:tcW w:w="698" w:type="dxa"/>
            <w:vAlign w:val="center"/>
          </w:tcPr>
          <w:p w14:paraId="41587823"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O27</w:t>
            </w:r>
          </w:p>
        </w:tc>
        <w:tc>
          <w:tcPr>
            <w:tcW w:w="4028" w:type="dxa"/>
            <w:vAlign w:val="center"/>
          </w:tcPr>
          <w:p w14:paraId="7A05BDF6"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Posicionar STRT estratégicamente en la entidad y mejorar los canales de comunicación.</w:t>
            </w:r>
          </w:p>
        </w:tc>
        <w:tc>
          <w:tcPr>
            <w:tcW w:w="1087" w:type="dxa"/>
          </w:tcPr>
          <w:p w14:paraId="4955921C"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72D30CDE"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20138009" w14:textId="77777777" w:rsidTr="00796016">
        <w:tc>
          <w:tcPr>
            <w:tcW w:w="698" w:type="dxa"/>
            <w:vAlign w:val="center"/>
          </w:tcPr>
          <w:p w14:paraId="427F9592"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O28</w:t>
            </w:r>
          </w:p>
        </w:tc>
        <w:tc>
          <w:tcPr>
            <w:tcW w:w="4028" w:type="dxa"/>
            <w:vAlign w:val="center"/>
          </w:tcPr>
          <w:p w14:paraId="3399C8EC"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Aprovecharlas fortalezas de los Aliados Estratégicos. </w:t>
            </w:r>
          </w:p>
          <w:p w14:paraId="2DBDD922"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673FA732"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0FFE0BB3"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394E1692" w14:textId="77777777" w:rsidTr="00796016">
        <w:tc>
          <w:tcPr>
            <w:tcW w:w="698" w:type="dxa"/>
            <w:vAlign w:val="center"/>
          </w:tcPr>
          <w:p w14:paraId="2723A0FA"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O29</w:t>
            </w:r>
          </w:p>
        </w:tc>
        <w:tc>
          <w:tcPr>
            <w:tcW w:w="4028" w:type="dxa"/>
            <w:vAlign w:val="center"/>
          </w:tcPr>
          <w:p w14:paraId="1CE36A25" w14:textId="582F6C8C"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 xml:space="preserve">Optimización de procesos con la transformación digital para </w:t>
            </w:r>
            <w:r w:rsidR="00310391" w:rsidRPr="00796016">
              <w:rPr>
                <w:rFonts w:eastAsia="Arial" w:cs="Arial"/>
                <w:color w:val="000000"/>
                <w:sz w:val="18"/>
                <w:szCs w:val="18"/>
                <w:lang w:val="es-CO" w:eastAsia="en-US"/>
              </w:rPr>
              <w:t>el fortalecimiento</w:t>
            </w:r>
            <w:r w:rsidRPr="00796016">
              <w:rPr>
                <w:rFonts w:eastAsia="Arial" w:cs="Arial"/>
                <w:color w:val="000000"/>
                <w:sz w:val="18"/>
                <w:szCs w:val="18"/>
                <w:lang w:val="es-CO" w:eastAsia="en-US"/>
              </w:rPr>
              <w:t xml:space="preserve"> institucional.</w:t>
            </w:r>
          </w:p>
          <w:p w14:paraId="5B6BC051" w14:textId="77777777" w:rsidR="00796016" w:rsidRPr="00796016" w:rsidRDefault="00796016" w:rsidP="00796016">
            <w:pPr>
              <w:ind w:left="10" w:hanging="10"/>
              <w:rPr>
                <w:rFonts w:eastAsia="Arial" w:cs="Arial"/>
                <w:color w:val="000000"/>
                <w:sz w:val="18"/>
                <w:szCs w:val="18"/>
                <w:lang w:val="es-CO" w:eastAsia="en-US"/>
              </w:rPr>
            </w:pPr>
          </w:p>
        </w:tc>
        <w:tc>
          <w:tcPr>
            <w:tcW w:w="1087" w:type="dxa"/>
          </w:tcPr>
          <w:p w14:paraId="4FBDCA14"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3EFE3543"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w:t>
            </w:r>
          </w:p>
        </w:tc>
      </w:tr>
      <w:tr w:rsidR="00796016" w:rsidRPr="00796016" w14:paraId="1B6131D6" w14:textId="77777777" w:rsidTr="00796016">
        <w:tc>
          <w:tcPr>
            <w:tcW w:w="698" w:type="dxa"/>
            <w:vAlign w:val="center"/>
          </w:tcPr>
          <w:p w14:paraId="03C4A09B"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O30</w:t>
            </w:r>
          </w:p>
        </w:tc>
        <w:tc>
          <w:tcPr>
            <w:tcW w:w="4028" w:type="dxa"/>
            <w:vAlign w:val="center"/>
          </w:tcPr>
          <w:p w14:paraId="29520B50"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Continuar implementando la hoja de ruta de AE para convertir al IDU en una organización centrada en datos.</w:t>
            </w:r>
          </w:p>
        </w:tc>
        <w:tc>
          <w:tcPr>
            <w:tcW w:w="1087" w:type="dxa"/>
          </w:tcPr>
          <w:p w14:paraId="4B88CDF5"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5A521E4C" w14:textId="77777777" w:rsidR="00796016" w:rsidRPr="00796016" w:rsidRDefault="00796016" w:rsidP="00796016">
            <w:pPr>
              <w:ind w:left="10" w:hanging="10"/>
              <w:rPr>
                <w:rFonts w:eastAsia="Arial" w:cs="Arial"/>
                <w:color w:val="000000"/>
                <w:sz w:val="18"/>
                <w:szCs w:val="18"/>
                <w:lang w:val="es-CO" w:eastAsia="en-US"/>
              </w:rPr>
            </w:pPr>
          </w:p>
        </w:tc>
      </w:tr>
      <w:tr w:rsidR="00796016" w:rsidRPr="00796016" w14:paraId="1277B245" w14:textId="77777777" w:rsidTr="00796016">
        <w:tc>
          <w:tcPr>
            <w:tcW w:w="698" w:type="dxa"/>
            <w:vAlign w:val="center"/>
          </w:tcPr>
          <w:p w14:paraId="7AC1AB9E" w14:textId="77777777" w:rsidR="00796016" w:rsidRPr="003C14F4" w:rsidRDefault="00796016" w:rsidP="00796016">
            <w:pPr>
              <w:ind w:left="10" w:hanging="10"/>
              <w:rPr>
                <w:rFonts w:eastAsia="Arial" w:cs="Arial"/>
                <w:color w:val="000000"/>
                <w:sz w:val="18"/>
                <w:szCs w:val="18"/>
                <w:lang w:val="es-CO" w:eastAsia="en-US"/>
              </w:rPr>
            </w:pPr>
            <w:r w:rsidRPr="003C14F4">
              <w:rPr>
                <w:rFonts w:eastAsia="Arial" w:cs="Arial"/>
                <w:color w:val="000000"/>
                <w:sz w:val="18"/>
                <w:szCs w:val="18"/>
                <w:lang w:val="es-CO" w:eastAsia="en-US"/>
              </w:rPr>
              <w:t>O31</w:t>
            </w:r>
          </w:p>
        </w:tc>
        <w:tc>
          <w:tcPr>
            <w:tcW w:w="4028" w:type="dxa"/>
            <w:vAlign w:val="center"/>
          </w:tcPr>
          <w:p w14:paraId="72E1B42C" w14:textId="77777777" w:rsidR="00796016" w:rsidRPr="00796016" w:rsidRDefault="00796016" w:rsidP="00796016">
            <w:pPr>
              <w:ind w:left="10" w:hanging="10"/>
              <w:rPr>
                <w:rFonts w:eastAsia="Arial" w:cs="Arial"/>
                <w:color w:val="000000"/>
                <w:sz w:val="18"/>
                <w:szCs w:val="18"/>
                <w:lang w:val="es-CO" w:eastAsia="en-US"/>
              </w:rPr>
            </w:pPr>
            <w:r w:rsidRPr="00796016">
              <w:rPr>
                <w:rFonts w:eastAsia="Arial" w:cs="Arial"/>
                <w:color w:val="000000"/>
                <w:sz w:val="18"/>
                <w:szCs w:val="18"/>
                <w:lang w:val="es-CO" w:eastAsia="en-US"/>
              </w:rPr>
              <w:t>Acompañamiento de la alta consejería y MINTIC en la Transformación Digital en el IDU</w:t>
            </w:r>
          </w:p>
        </w:tc>
        <w:tc>
          <w:tcPr>
            <w:tcW w:w="1087" w:type="dxa"/>
          </w:tcPr>
          <w:p w14:paraId="57C9EBDA" w14:textId="77777777" w:rsidR="00796016" w:rsidRPr="00796016" w:rsidRDefault="00796016" w:rsidP="00796016">
            <w:pPr>
              <w:ind w:left="10" w:hanging="10"/>
              <w:rPr>
                <w:rFonts w:eastAsia="Arial" w:cs="Arial"/>
                <w:color w:val="000000"/>
                <w:sz w:val="18"/>
                <w:szCs w:val="18"/>
                <w:lang w:val="es-CO" w:eastAsia="en-US"/>
              </w:rPr>
            </w:pPr>
          </w:p>
        </w:tc>
        <w:tc>
          <w:tcPr>
            <w:tcW w:w="3632" w:type="dxa"/>
          </w:tcPr>
          <w:p w14:paraId="7869EB60" w14:textId="77777777" w:rsidR="00796016" w:rsidRPr="00796016" w:rsidRDefault="00796016" w:rsidP="00310391">
            <w:pPr>
              <w:keepNext/>
              <w:ind w:left="10" w:hanging="10"/>
              <w:rPr>
                <w:rFonts w:eastAsia="Arial" w:cs="Arial"/>
                <w:color w:val="000000"/>
                <w:sz w:val="18"/>
                <w:szCs w:val="18"/>
                <w:lang w:val="es-CO" w:eastAsia="en-US"/>
              </w:rPr>
            </w:pPr>
          </w:p>
        </w:tc>
      </w:tr>
    </w:tbl>
    <w:p w14:paraId="786C8069" w14:textId="4039A55C" w:rsidR="00310391" w:rsidRDefault="00310391">
      <w:pPr>
        <w:pStyle w:val="Descripcin"/>
      </w:pPr>
      <w:bookmarkStart w:id="205" w:name="_Toc200621724"/>
      <w:bookmarkStart w:id="206" w:name="_Toc156973733"/>
      <w:bookmarkStart w:id="207" w:name="_Toc156467713"/>
      <w:r>
        <w:t xml:space="preserve">Tabla </w:t>
      </w:r>
      <w:r>
        <w:fldChar w:fldCharType="begin"/>
      </w:r>
      <w:r>
        <w:instrText xml:space="preserve"> SEQ Tabla \* ARABIC </w:instrText>
      </w:r>
      <w:r>
        <w:fldChar w:fldCharType="separate"/>
      </w:r>
      <w:r w:rsidR="005B246C">
        <w:rPr>
          <w:noProof/>
        </w:rPr>
        <w:t>26</w:t>
      </w:r>
      <w:r>
        <w:fldChar w:fldCharType="end"/>
      </w:r>
      <w:r>
        <w:t xml:space="preserve"> - </w:t>
      </w:r>
      <w:r w:rsidRPr="00ED52D6">
        <w:t>DOFA- Amenazas Oportunidades</w:t>
      </w:r>
      <w:bookmarkEnd w:id="205"/>
    </w:p>
    <w:bookmarkEnd w:id="206"/>
    <w:bookmarkEnd w:id="207"/>
    <w:p w14:paraId="0D076BA7" w14:textId="77777777" w:rsidR="00796016" w:rsidRPr="00796016" w:rsidRDefault="00796016" w:rsidP="00796016">
      <w:pPr>
        <w:pBdr>
          <w:top w:val="nil"/>
          <w:left w:val="nil"/>
          <w:bottom w:val="nil"/>
          <w:right w:val="nil"/>
          <w:between w:val="nil"/>
        </w:pBdr>
        <w:spacing w:before="103" w:after="4" w:line="264" w:lineRule="auto"/>
        <w:ind w:left="117" w:right="854" w:hanging="10"/>
        <w:rPr>
          <w:rFonts w:eastAsia="Arial" w:cs="Arial"/>
          <w:color w:val="000000"/>
          <w:szCs w:val="22"/>
          <w:lang w:val="es-CO"/>
        </w:rPr>
      </w:pPr>
    </w:p>
    <w:p w14:paraId="70B98B34" w14:textId="58BA6E61" w:rsidR="00796016" w:rsidRPr="00796016" w:rsidRDefault="00796016" w:rsidP="00BA15D0">
      <w:pPr>
        <w:pStyle w:val="Ttulo1"/>
        <w:rPr>
          <w:rFonts w:eastAsia="Arial"/>
        </w:rPr>
      </w:pPr>
      <w:bookmarkStart w:id="208" w:name="_Toc156973780"/>
      <w:bookmarkStart w:id="209" w:name="_Toc215060176"/>
      <w:r w:rsidRPr="00796016">
        <w:rPr>
          <w:rFonts w:eastAsia="Arial"/>
        </w:rPr>
        <w:t>MODELO DE PLANEACIÓN</w:t>
      </w:r>
      <w:bookmarkEnd w:id="208"/>
      <w:bookmarkEnd w:id="209"/>
      <w:r w:rsidRPr="00796016">
        <w:rPr>
          <w:rFonts w:eastAsia="Arial"/>
        </w:rPr>
        <w:t xml:space="preserve"> </w:t>
      </w:r>
    </w:p>
    <w:p w14:paraId="191E4A2C" w14:textId="77777777" w:rsidR="00796016" w:rsidRPr="00796016" w:rsidRDefault="00796016" w:rsidP="00796016">
      <w:pPr>
        <w:spacing w:after="149" w:line="366" w:lineRule="auto"/>
        <w:ind w:left="-5" w:right="99" w:hanging="10"/>
        <w:rPr>
          <w:rFonts w:eastAsia="Arial" w:cs="Arial"/>
          <w:color w:val="000000"/>
          <w:szCs w:val="22"/>
        </w:rPr>
      </w:pPr>
      <w:r w:rsidRPr="00796016">
        <w:rPr>
          <w:rFonts w:eastAsia="Arial" w:cs="Arial"/>
          <w:color w:val="000000"/>
          <w:szCs w:val="22"/>
        </w:rPr>
        <w:t xml:space="preserve">El modelo de planeación se fundamenta en los lineamientos del marco de referencia de arquitectura empresarial. </w:t>
      </w:r>
    </w:p>
    <w:p w14:paraId="3A102C43" w14:textId="5F5BF05C" w:rsidR="00796016" w:rsidRPr="00796016" w:rsidRDefault="00796016" w:rsidP="00DF5A48">
      <w:pPr>
        <w:pStyle w:val="Ttulo2"/>
        <w:rPr>
          <w:rFonts w:eastAsia="Arial"/>
        </w:rPr>
      </w:pPr>
      <w:bookmarkStart w:id="210" w:name="_Toc156973781"/>
      <w:bookmarkStart w:id="211" w:name="_Toc195260942"/>
      <w:bookmarkStart w:id="212" w:name="_Toc215060177"/>
      <w:r w:rsidRPr="00796016">
        <w:rPr>
          <w:rFonts w:eastAsia="Arial"/>
        </w:rPr>
        <w:t>Lineamientos y/o principios que rigen el plan estratégico de TIC</w:t>
      </w:r>
      <w:bookmarkEnd w:id="210"/>
      <w:bookmarkEnd w:id="211"/>
      <w:bookmarkEnd w:id="212"/>
      <w:r w:rsidRPr="00796016">
        <w:rPr>
          <w:rFonts w:eastAsia="Arial"/>
        </w:rPr>
        <w:t xml:space="preserve"> </w:t>
      </w:r>
    </w:p>
    <w:p w14:paraId="197EDB9C" w14:textId="77777777" w:rsidR="00796016" w:rsidRPr="00796016" w:rsidRDefault="00796016" w:rsidP="00796016">
      <w:pPr>
        <w:spacing w:after="157" w:line="366" w:lineRule="auto"/>
        <w:ind w:left="-5" w:right="99" w:hanging="10"/>
        <w:rPr>
          <w:rFonts w:eastAsia="Arial" w:cs="Arial"/>
          <w:color w:val="000000"/>
          <w:szCs w:val="22"/>
        </w:rPr>
      </w:pPr>
      <w:r w:rsidRPr="00796016">
        <w:rPr>
          <w:rFonts w:eastAsia="Arial" w:cs="Arial"/>
          <w:color w:val="000000"/>
          <w:szCs w:val="22"/>
        </w:rPr>
        <w:t xml:space="preserve">Los lineamientos y/o principios son el resultado del análisis y definición del marco de la Arquitectura Empresarial. </w:t>
      </w:r>
    </w:p>
    <w:p w14:paraId="32BBBE46" w14:textId="77777777" w:rsidR="00796016" w:rsidRPr="00796016" w:rsidRDefault="00796016" w:rsidP="00796016">
      <w:pPr>
        <w:spacing w:after="165" w:line="366" w:lineRule="auto"/>
        <w:ind w:left="-5" w:right="99" w:hanging="10"/>
        <w:rPr>
          <w:rFonts w:eastAsia="Arial" w:cs="Arial"/>
          <w:color w:val="000000"/>
          <w:szCs w:val="22"/>
        </w:rPr>
      </w:pPr>
      <w:r w:rsidRPr="00796016">
        <w:rPr>
          <w:rFonts w:eastAsia="Arial" w:cs="Arial"/>
          <w:color w:val="000000"/>
          <w:szCs w:val="22"/>
        </w:rPr>
        <w:t xml:space="preserve">Se considera la alineación de los objetivos de TI con los objetivos estratégicos de la Entidad para que aporten valor al desarrollo institucional; para su construcción y aplicación se ha tomado como línea de base, los principios de TI establecidos en el “Marco de Referencia de AE para la Gestión de TI del Ministerio de Tecnologías de la Información y las Comunicaciones, los que se presentan a continuación: </w:t>
      </w:r>
    </w:p>
    <w:p w14:paraId="677F4BA9" w14:textId="77777777" w:rsidR="00796016" w:rsidRPr="00796016" w:rsidRDefault="00796016" w:rsidP="006B084F">
      <w:pPr>
        <w:numPr>
          <w:ilvl w:val="0"/>
          <w:numId w:val="9"/>
        </w:numPr>
        <w:spacing w:after="4" w:line="366" w:lineRule="auto"/>
        <w:ind w:right="99" w:hanging="360"/>
        <w:rPr>
          <w:rFonts w:eastAsia="Arial" w:cs="Arial"/>
          <w:color w:val="000000"/>
          <w:szCs w:val="22"/>
        </w:rPr>
      </w:pPr>
      <w:r w:rsidRPr="00796016">
        <w:rPr>
          <w:rFonts w:eastAsia="Arial" w:cs="Arial"/>
          <w:b/>
          <w:color w:val="000000"/>
          <w:szCs w:val="22"/>
        </w:rPr>
        <w:t>Valor público – P.01:</w:t>
      </w:r>
      <w:r w:rsidRPr="00796016">
        <w:rPr>
          <w:rFonts w:eastAsia="Arial" w:cs="Arial"/>
          <w:color w:val="000000"/>
          <w:szCs w:val="22"/>
        </w:rPr>
        <w:t xml:space="preserve"> Propender por el fin superior de mejorar la calidad de vida de los ciudadanos Bogotá región y fortalecer de forma digital la relación de los ciudadanos con el Estado, enfocándose en la generación de valor público sobre cada una de las interacciones entre ciudadano y Estado. </w:t>
      </w:r>
    </w:p>
    <w:p w14:paraId="19867022" w14:textId="77777777" w:rsidR="00796016" w:rsidRPr="00796016" w:rsidRDefault="00796016" w:rsidP="006B084F">
      <w:pPr>
        <w:numPr>
          <w:ilvl w:val="0"/>
          <w:numId w:val="9"/>
        </w:numPr>
        <w:spacing w:after="4" w:line="366" w:lineRule="auto"/>
        <w:ind w:right="99" w:hanging="360"/>
        <w:rPr>
          <w:rFonts w:eastAsia="Arial" w:cs="Arial"/>
          <w:color w:val="000000"/>
          <w:szCs w:val="22"/>
        </w:rPr>
      </w:pPr>
      <w:r w:rsidRPr="00796016">
        <w:rPr>
          <w:rFonts w:eastAsia="Arial" w:cs="Arial"/>
          <w:b/>
          <w:color w:val="000000"/>
          <w:szCs w:val="22"/>
        </w:rPr>
        <w:t>Inversión con buena relación costo/beneficio – P0.2</w:t>
      </w:r>
      <w:r w:rsidRPr="00796016">
        <w:rPr>
          <w:rFonts w:eastAsia="Arial" w:cs="Arial"/>
          <w:color w:val="000000"/>
          <w:szCs w:val="22"/>
        </w:rPr>
        <w:t xml:space="preserve">: Propender porque las inversiones de la Entidad representen un retorno medido, por el impacto de los proyectos y la generación de valor público. </w:t>
      </w:r>
    </w:p>
    <w:p w14:paraId="558884BE"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Gobierno corporativo – P.03:</w:t>
      </w:r>
      <w:r w:rsidRPr="00796016">
        <w:rPr>
          <w:rFonts w:eastAsia="Arial" w:cs="Arial"/>
          <w:color w:val="000000"/>
          <w:szCs w:val="22"/>
        </w:rPr>
        <w:t xml:space="preserve"> Propender por la generación de lineamientos, prácticas y principios que permitan ejecutar adecuadamente la misionalidad del IDU. </w:t>
      </w:r>
    </w:p>
    <w:p w14:paraId="7159564C"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Primacía de Políticas – P.04</w:t>
      </w:r>
      <w:r w:rsidRPr="00796016">
        <w:rPr>
          <w:rFonts w:eastAsia="Arial" w:cs="Arial"/>
          <w:color w:val="000000"/>
          <w:szCs w:val="22"/>
        </w:rPr>
        <w:t xml:space="preserve">: Aportar al equilibrio ecológico y cuidado del ambiente a través de los proyectos y prácticas de la Entidad. </w:t>
      </w:r>
    </w:p>
    <w:p w14:paraId="0B508352"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lastRenderedPageBreak/>
        <w:t>Articulación interinstitucional y cooperación – P.05</w:t>
      </w:r>
      <w:r w:rsidRPr="00796016">
        <w:rPr>
          <w:rFonts w:eastAsia="Arial" w:cs="Arial"/>
          <w:color w:val="000000"/>
          <w:szCs w:val="22"/>
        </w:rPr>
        <w:t xml:space="preserve">: El IDU debe articularse y cooperar con otras entidades públicas y privadas para mejorar productos y servicios al ciudadano. </w:t>
      </w:r>
    </w:p>
    <w:p w14:paraId="2ACA8EDF"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La gestión de TI es responsabilidad de toda la entidad – P.06</w:t>
      </w:r>
      <w:r w:rsidRPr="00796016">
        <w:rPr>
          <w:rFonts w:eastAsia="Arial" w:cs="Arial"/>
          <w:color w:val="000000"/>
          <w:szCs w:val="22"/>
        </w:rPr>
        <w:t xml:space="preserve">: El uso de las tecnologías de información debe posibilitar y agregar valor estratégico para la optimización de las capacidades en el desarrollo de la misionalidad del Instituto de Desarrollo Urbano IDU  </w:t>
      </w:r>
    </w:p>
    <w:p w14:paraId="37D7CFB0"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Cumplimiento de la ley– P.07</w:t>
      </w:r>
      <w:r w:rsidRPr="00796016">
        <w:rPr>
          <w:rFonts w:eastAsia="Arial" w:cs="Arial"/>
          <w:color w:val="000000"/>
          <w:szCs w:val="22"/>
        </w:rPr>
        <w:t xml:space="preserve">: Fomentar la cultura del autocontrol y la autorregulación en el cumplimiento de las normas con el proceder institucional. </w:t>
      </w:r>
    </w:p>
    <w:p w14:paraId="6D476222"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Alineación inversiones de TI con Arquitectura Empresarial – P.08</w:t>
      </w:r>
      <w:r w:rsidRPr="00796016">
        <w:rPr>
          <w:rFonts w:eastAsia="Arial" w:cs="Arial"/>
          <w:color w:val="000000"/>
          <w:szCs w:val="22"/>
        </w:rPr>
        <w:t xml:space="preserve">: Las decisiones de inversión de TI deben ser aprobadas por el comité de Arquitectura Empresarial. </w:t>
      </w:r>
    </w:p>
    <w:p w14:paraId="668CB254"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El gobierno de los datos involucra a toda la Entidad – P.09</w:t>
      </w:r>
      <w:r w:rsidRPr="00796016">
        <w:rPr>
          <w:rFonts w:eastAsia="Arial" w:cs="Arial"/>
          <w:color w:val="000000"/>
          <w:szCs w:val="22"/>
        </w:rPr>
        <w:t xml:space="preserve">: Todas las unidades organizacionales según sus roles y responsabilidades participan en la definición y coordinación de las políticas, estándares y herramientas que permitan gestionar los datos de la entidad. </w:t>
      </w:r>
    </w:p>
    <w:p w14:paraId="3EA223A5"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Calidad de Datos – P.10</w:t>
      </w:r>
      <w:r w:rsidRPr="00796016">
        <w:rPr>
          <w:rFonts w:eastAsia="Arial" w:cs="Arial"/>
          <w:color w:val="000000"/>
          <w:szCs w:val="22"/>
        </w:rPr>
        <w:t xml:space="preserve">: Ejecutar procedimientos de calidad sobre los datos del Instituto con el fin de mantener la exactitud, consistencia y confiabilidad de la información relevante para la toma de decisiones. </w:t>
      </w:r>
    </w:p>
    <w:p w14:paraId="6D3E56B1"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Toma de decisiones basada en datos e información – P.11</w:t>
      </w:r>
      <w:r w:rsidRPr="00796016">
        <w:rPr>
          <w:rFonts w:eastAsia="Arial" w:cs="Arial"/>
          <w:color w:val="000000"/>
          <w:szCs w:val="22"/>
        </w:rPr>
        <w:t xml:space="preserve">: Soportar la toma de decisiones estratégicas, administrativas y financieras a partir del uso y aprovechamiento de datos que incorporen estándares de calidad y seguridad en su ciclo de vida. </w:t>
      </w:r>
    </w:p>
    <w:p w14:paraId="0B90B7C5"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La Información debe ser compartida – P.12</w:t>
      </w:r>
      <w:r w:rsidRPr="00796016">
        <w:rPr>
          <w:rFonts w:eastAsia="Arial" w:cs="Arial"/>
          <w:color w:val="000000"/>
          <w:szCs w:val="22"/>
        </w:rPr>
        <w:t xml:space="preserve">: Compartir información entre las unidades organizacionales del IDU, de manera que los usuarios dispongan de los datos requeridos para ejecutar los procesos y brindar los servicios que contribuyan al logro de los objetivos de la entidad. </w:t>
      </w:r>
    </w:p>
    <w:p w14:paraId="49E6B098"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 xml:space="preserve">La definición de los datos debe tener un vocabulario común en la entidad –  P13: </w:t>
      </w:r>
      <w:r w:rsidRPr="00796016">
        <w:rPr>
          <w:rFonts w:eastAsia="Arial" w:cs="Arial"/>
          <w:color w:val="000000"/>
          <w:szCs w:val="22"/>
        </w:rPr>
        <w:t>Las definiciones de los datos deben ser comprensibles y estar disponibles a toda la entidad.</w:t>
      </w:r>
      <w:r w:rsidRPr="00796016">
        <w:rPr>
          <w:rFonts w:eastAsia="Arial" w:cs="Arial"/>
          <w:b/>
          <w:color w:val="000000"/>
          <w:szCs w:val="22"/>
        </w:rPr>
        <w:t xml:space="preserve"> </w:t>
      </w:r>
    </w:p>
    <w:p w14:paraId="3211A19E"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La información debe ser accesible y confiable entidad –  P14:</w:t>
      </w:r>
      <w:r w:rsidRPr="00796016">
        <w:rPr>
          <w:rFonts w:ascii="Calibri" w:eastAsia="Calibri" w:hAnsi="Calibri" w:cs="Calibri"/>
          <w:color w:val="000000"/>
          <w:szCs w:val="22"/>
        </w:rPr>
        <w:t xml:space="preserve"> </w:t>
      </w:r>
      <w:r w:rsidRPr="00796016">
        <w:rPr>
          <w:rFonts w:eastAsia="Arial" w:cs="Arial"/>
          <w:color w:val="000000"/>
          <w:szCs w:val="22"/>
        </w:rPr>
        <w:t>La información debe ser accesible y confiable para que las unidades organizacionales realicen sus funciones y para dar cumplimiento a las definiciones de la Ley de Transparencia y del Derecho de Acceso a la Información Pública Nacional.</w:t>
      </w:r>
      <w:r w:rsidRPr="00796016">
        <w:rPr>
          <w:rFonts w:eastAsia="Arial" w:cs="Arial"/>
          <w:b/>
          <w:color w:val="000000"/>
          <w:szCs w:val="22"/>
        </w:rPr>
        <w:t xml:space="preserve"> </w:t>
      </w:r>
    </w:p>
    <w:p w14:paraId="6972018A"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Datos e Información como activo organizacional–  P15:</w:t>
      </w:r>
      <w:r w:rsidRPr="00796016">
        <w:rPr>
          <w:rFonts w:ascii="Calibri" w:eastAsia="Calibri" w:hAnsi="Calibri" w:cs="Calibri"/>
          <w:color w:val="000000"/>
          <w:szCs w:val="22"/>
        </w:rPr>
        <w:t xml:space="preserve"> </w:t>
      </w:r>
      <w:r w:rsidRPr="00796016">
        <w:rPr>
          <w:rFonts w:eastAsia="Arial" w:cs="Arial"/>
          <w:color w:val="000000"/>
          <w:szCs w:val="22"/>
        </w:rPr>
        <w:t>Los datos y la información son un activo que genera valor para el Instituto por lo tanto deben ser valorados, clasificados y administrados según su relevancia para el IDU</w:t>
      </w:r>
      <w:r w:rsidRPr="00796016">
        <w:rPr>
          <w:rFonts w:eastAsia="Arial" w:cs="Arial"/>
          <w:b/>
          <w:color w:val="000000"/>
          <w:szCs w:val="22"/>
        </w:rPr>
        <w:t>.</w:t>
      </w:r>
      <w:r w:rsidRPr="00796016">
        <w:rPr>
          <w:rFonts w:eastAsia="Arial" w:cs="Arial"/>
          <w:color w:val="000000"/>
          <w:szCs w:val="22"/>
        </w:rPr>
        <w:t xml:space="preserve"> </w:t>
      </w:r>
    </w:p>
    <w:p w14:paraId="55B1EE7D"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lastRenderedPageBreak/>
        <w:t xml:space="preserve">Racionalización–  P16: </w:t>
      </w:r>
      <w:r w:rsidRPr="00796016">
        <w:rPr>
          <w:rFonts w:eastAsia="Arial" w:cs="Arial"/>
          <w:color w:val="000000"/>
          <w:szCs w:val="22"/>
        </w:rPr>
        <w:t xml:space="preserve">Optimizar el uso de los recursos de TI teniendo en cuenta criterios de pertinencia y reutilización, sin perjuicio de la calidad del servicio y de la operación de la entidad. </w:t>
      </w:r>
    </w:p>
    <w:p w14:paraId="261705B5"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Estandarización–  P17:</w:t>
      </w:r>
      <w:r w:rsidRPr="00796016">
        <w:rPr>
          <w:rFonts w:ascii="Calibri" w:eastAsia="Calibri" w:hAnsi="Calibri" w:cs="Calibri"/>
          <w:color w:val="000000"/>
          <w:szCs w:val="22"/>
        </w:rPr>
        <w:t xml:space="preserve"> </w:t>
      </w:r>
      <w:r w:rsidRPr="00796016">
        <w:rPr>
          <w:rFonts w:eastAsia="Arial" w:cs="Arial"/>
          <w:color w:val="000000"/>
          <w:szCs w:val="22"/>
        </w:rPr>
        <w:t>Definir un ecosistema tecnológico estandarizado para controlar la diversidad tecnológica, la complejidad técnica y reducir los costos asociados al mantenimiento de la operación, el cual se debe adoptar en todas les etapas el ciclo de vida de los sistemas de información. Contar con arquitecturas de referencia de solución de sistemas de información, en la cual se detallan las tecnologías y patrones de arquitectura que soportan diferentes escenarios de negocio.</w:t>
      </w:r>
      <w:r w:rsidRPr="00796016">
        <w:rPr>
          <w:rFonts w:eastAsia="Arial" w:cs="Arial"/>
          <w:b/>
          <w:color w:val="000000"/>
          <w:szCs w:val="22"/>
        </w:rPr>
        <w:t xml:space="preserve"> </w:t>
      </w:r>
    </w:p>
    <w:p w14:paraId="5C42B17E"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Interoperabilidad–  P18:</w:t>
      </w:r>
      <w:r w:rsidRPr="00796016">
        <w:rPr>
          <w:rFonts w:ascii="Calibri" w:eastAsia="Calibri" w:hAnsi="Calibri" w:cs="Calibri"/>
          <w:color w:val="000000"/>
          <w:szCs w:val="22"/>
        </w:rPr>
        <w:t xml:space="preserve"> </w:t>
      </w:r>
      <w:r w:rsidRPr="00796016">
        <w:rPr>
          <w:rFonts w:eastAsia="Arial" w:cs="Arial"/>
          <w:color w:val="000000"/>
          <w:szCs w:val="22"/>
        </w:rPr>
        <w:t xml:space="preserve">Fortalecer los esquemas que estandaricen y faciliten el intercambio de información, el manejo de fuentes únicas y la habilitación de servicios entre entidades y sectores. Utilizar los estándares que fortalezcan la plena interoperabilidad entre los sistemas de información e infraestructura tecnológica y que faciliten el intercambio de información entre los sistemas de información de la entidad y también con los de entidades externas. </w:t>
      </w:r>
    </w:p>
    <w:p w14:paraId="05A00638"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 xml:space="preserve">Neutralidad Tecnológica–  P19: </w:t>
      </w:r>
      <w:r w:rsidRPr="00796016">
        <w:rPr>
          <w:rFonts w:eastAsia="Arial" w:cs="Arial"/>
          <w:color w:val="000000"/>
          <w:szCs w:val="22"/>
        </w:rPr>
        <w:t>Garantizar la libre adopción de tecnologías, teniendo en cuenta recomendaciones, conceptos y normativas de los organismos internacionales competentes en la materia, fomentando la eficiente prestación de servicios, el empleo de contenidos y aplicaciones, la garantía de la libre y leal competencia mediante criterios de selección objetivos. Así mismo, se debe garantizar el libre desarrollo, elección o adopción de tecnologías que permitan beneficiar al instituto, siempre y cuando esta decisión no vaya en contravía del principio de estandarización.</w:t>
      </w:r>
      <w:r w:rsidRPr="00796016">
        <w:rPr>
          <w:rFonts w:eastAsia="Arial" w:cs="Arial"/>
          <w:b/>
          <w:color w:val="000000"/>
          <w:szCs w:val="22"/>
        </w:rPr>
        <w:t xml:space="preserve"> </w:t>
      </w:r>
    </w:p>
    <w:p w14:paraId="671B44D8"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Optimización antes de la automatización–  P20:</w:t>
      </w:r>
      <w:r w:rsidRPr="00796016">
        <w:rPr>
          <w:rFonts w:ascii="Calibri" w:eastAsia="Calibri" w:hAnsi="Calibri" w:cs="Calibri"/>
          <w:color w:val="000000"/>
          <w:szCs w:val="22"/>
        </w:rPr>
        <w:t xml:space="preserve"> </w:t>
      </w:r>
      <w:r w:rsidRPr="00796016">
        <w:rPr>
          <w:rFonts w:eastAsia="Arial" w:cs="Arial"/>
          <w:color w:val="000000"/>
          <w:szCs w:val="22"/>
        </w:rPr>
        <w:t>Los procesos de negocio serán optimizados de manera previa a la implementación de las mejoras tecnológicas, buscando así automatizar la buena práctica establecida en la optimización del proceso.</w:t>
      </w:r>
      <w:r w:rsidRPr="00796016">
        <w:rPr>
          <w:rFonts w:eastAsia="Arial" w:cs="Arial"/>
          <w:b/>
          <w:color w:val="000000"/>
          <w:szCs w:val="22"/>
        </w:rPr>
        <w:t xml:space="preserve"> </w:t>
      </w:r>
    </w:p>
    <w:p w14:paraId="1C2CFCA5"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Aplicaciones centradas en los usuarios–  P21:</w:t>
      </w:r>
      <w:r w:rsidRPr="00796016">
        <w:rPr>
          <w:rFonts w:ascii="Calibri" w:eastAsia="Calibri" w:hAnsi="Calibri" w:cs="Calibri"/>
          <w:color w:val="000000"/>
          <w:szCs w:val="22"/>
        </w:rPr>
        <w:t xml:space="preserve"> </w:t>
      </w:r>
      <w:r w:rsidRPr="00796016">
        <w:rPr>
          <w:rFonts w:eastAsia="Arial" w:cs="Arial"/>
          <w:color w:val="000000"/>
          <w:szCs w:val="22"/>
        </w:rPr>
        <w:t>Las aplicaciones o soluciones tecnológicas deben estar diseñadas, desarrolladas e implementadas con el foco de asegurar una adecuada experiencia de usuario, así como la correcta entrega de valor a los usuarios caracterizados.</w:t>
      </w:r>
      <w:r w:rsidRPr="00796016">
        <w:rPr>
          <w:rFonts w:eastAsia="Arial" w:cs="Arial"/>
          <w:b/>
          <w:color w:val="000000"/>
          <w:szCs w:val="22"/>
        </w:rPr>
        <w:t xml:space="preserve"> </w:t>
      </w:r>
    </w:p>
    <w:p w14:paraId="04E5082F"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Vigilancia tecnológica–  P22:</w:t>
      </w:r>
      <w:r w:rsidRPr="00796016">
        <w:rPr>
          <w:rFonts w:ascii="Calibri" w:eastAsia="Calibri" w:hAnsi="Calibri" w:cs="Calibri"/>
          <w:color w:val="000000"/>
          <w:szCs w:val="22"/>
        </w:rPr>
        <w:t xml:space="preserve"> </w:t>
      </w:r>
      <w:r w:rsidRPr="00796016">
        <w:rPr>
          <w:rFonts w:eastAsia="Arial" w:cs="Arial"/>
          <w:color w:val="000000"/>
          <w:szCs w:val="22"/>
        </w:rPr>
        <w:t xml:space="preserve">Realizar vigilancia tecnológica sobre las tendencias de la industria TI para evaluar su oportunidad en la solución a necesidades del </w:t>
      </w:r>
    </w:p>
    <w:p w14:paraId="61779610" w14:textId="77777777" w:rsidR="00796016" w:rsidRPr="00796016" w:rsidRDefault="00796016" w:rsidP="00796016">
      <w:pPr>
        <w:spacing w:after="106" w:line="259" w:lineRule="auto"/>
        <w:ind w:left="730" w:right="604" w:hanging="10"/>
        <w:rPr>
          <w:rFonts w:eastAsia="Arial" w:cs="Arial"/>
          <w:color w:val="000000"/>
          <w:szCs w:val="22"/>
        </w:rPr>
      </w:pPr>
      <w:r w:rsidRPr="00796016">
        <w:rPr>
          <w:rFonts w:eastAsia="Arial" w:cs="Arial"/>
          <w:color w:val="000000"/>
          <w:szCs w:val="22"/>
        </w:rPr>
        <w:t xml:space="preserve">Instituto. </w:t>
      </w:r>
    </w:p>
    <w:p w14:paraId="43C4DD59"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Viabilidad en el mercado y Control de la diversidad–  P23:</w:t>
      </w:r>
      <w:r w:rsidRPr="00796016">
        <w:rPr>
          <w:rFonts w:ascii="Calibri" w:eastAsia="Calibri" w:hAnsi="Calibri" w:cs="Calibri"/>
          <w:color w:val="000000"/>
          <w:szCs w:val="22"/>
        </w:rPr>
        <w:t xml:space="preserve"> </w:t>
      </w:r>
      <w:r w:rsidRPr="00796016">
        <w:rPr>
          <w:rFonts w:eastAsia="Arial" w:cs="Arial"/>
          <w:color w:val="000000"/>
          <w:szCs w:val="22"/>
        </w:rPr>
        <w:t xml:space="preserve">Las plataformas, los proveedores, los mecanismos y lenguajes de integración y todos aquellos ítems que impliquen diversidad de tecnologías, y que puedan generar complejidad en los servicios, en la arquitectura o en la gestión de TICs, deben mantenerse en el mínimo número y debe </w:t>
      </w:r>
      <w:r w:rsidRPr="00796016">
        <w:rPr>
          <w:rFonts w:eastAsia="Arial" w:cs="Arial"/>
          <w:color w:val="000000"/>
          <w:szCs w:val="22"/>
        </w:rPr>
        <w:lastRenderedPageBreak/>
        <w:t xml:space="preserve">maximizarse el uso y beneficio de los ítems existentes, al tiempo que se debe validar que sean de fácil adquisición en el mercado. </w:t>
      </w:r>
    </w:p>
    <w:p w14:paraId="726C6AA2"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Continuidad del Negocio–  P24:</w:t>
      </w:r>
      <w:r w:rsidRPr="00796016">
        <w:rPr>
          <w:rFonts w:ascii="Calibri" w:eastAsia="Calibri" w:hAnsi="Calibri" w:cs="Calibri"/>
          <w:color w:val="000000"/>
          <w:szCs w:val="22"/>
        </w:rPr>
        <w:t xml:space="preserve"> </w:t>
      </w:r>
      <w:r w:rsidRPr="00796016">
        <w:rPr>
          <w:rFonts w:eastAsia="Arial" w:cs="Arial"/>
          <w:color w:val="000000"/>
          <w:szCs w:val="22"/>
        </w:rPr>
        <w:t xml:space="preserve">Los procesos del IDU, son cada vez más dependientes de la infraestructura tecnológica para logras sus objetivos lo que hace necesario, acorde a las necesidades de cada proceso, evaluar y definir las necesidades de tecnología para su operación y trabajar por garantizar que estas estén acorde a las necesidades del IDU independientemente de los eventos externos. No se debe permitir que las fallas de infraestructura, los desastres naturales y la corrupción de datos interrumpan o detengan las actividades del negocio. El IDU debe ser capaz llevar a cabo sus funciones con mecanismos alternos. </w:t>
      </w:r>
    </w:p>
    <w:p w14:paraId="4443B7BF"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Disponibilidad de los activos de información–  P25:</w:t>
      </w:r>
      <w:r w:rsidRPr="00796016">
        <w:rPr>
          <w:rFonts w:ascii="Calibri" w:eastAsia="Calibri" w:hAnsi="Calibri" w:cs="Calibri"/>
          <w:color w:val="000000"/>
          <w:szCs w:val="22"/>
        </w:rPr>
        <w:t xml:space="preserve"> </w:t>
      </w:r>
      <w:r w:rsidRPr="00796016">
        <w:rPr>
          <w:rFonts w:eastAsia="Arial" w:cs="Arial"/>
          <w:color w:val="000000"/>
          <w:szCs w:val="22"/>
        </w:rPr>
        <w:t xml:space="preserve">Permitir la definición, implementación y verificación de controles que aseguren la disponibilidad de los activos de información. </w:t>
      </w:r>
    </w:p>
    <w:p w14:paraId="74ECEDA1" w14:textId="77777777" w:rsidR="00796016" w:rsidRPr="00796016" w:rsidRDefault="00796016" w:rsidP="006B084F">
      <w:pPr>
        <w:numPr>
          <w:ilvl w:val="0"/>
          <w:numId w:val="9"/>
        </w:numPr>
        <w:spacing w:after="4" w:line="366" w:lineRule="auto"/>
        <w:ind w:right="604" w:hanging="360"/>
        <w:rPr>
          <w:rFonts w:eastAsia="Arial" w:cs="Arial"/>
          <w:color w:val="000000"/>
          <w:szCs w:val="22"/>
        </w:rPr>
      </w:pPr>
      <w:r w:rsidRPr="00796016">
        <w:rPr>
          <w:rFonts w:eastAsia="Arial" w:cs="Arial"/>
          <w:b/>
          <w:color w:val="000000"/>
          <w:szCs w:val="22"/>
        </w:rPr>
        <w:t>Confidencialidad de los activos de información–  P26:</w:t>
      </w:r>
      <w:r w:rsidRPr="00796016">
        <w:rPr>
          <w:rFonts w:ascii="Calibri" w:eastAsia="Calibri" w:hAnsi="Calibri" w:cs="Calibri"/>
          <w:color w:val="000000"/>
          <w:szCs w:val="22"/>
        </w:rPr>
        <w:t xml:space="preserve"> </w:t>
      </w:r>
      <w:r w:rsidRPr="00796016">
        <w:rPr>
          <w:rFonts w:eastAsia="Arial" w:cs="Arial"/>
          <w:color w:val="000000"/>
          <w:szCs w:val="22"/>
        </w:rPr>
        <w:t xml:space="preserve">Permitir la definición, implementación y verificación de controles que aseguren la disponibilidad de los activos de información. Los datos están protegidos contra el uso y divulgación para garantizar su disponibilidad. Además de los aspectos tradicionales de la clasificación de información acorde a la ley 1712 de 2013, esto incluye, pero no se limita, a la protección de fuentes e información sensible, y propietaria. </w:t>
      </w:r>
    </w:p>
    <w:p w14:paraId="40653220" w14:textId="77777777" w:rsidR="00796016" w:rsidRPr="00796016" w:rsidRDefault="00796016" w:rsidP="00796016">
      <w:pPr>
        <w:spacing w:after="153" w:line="366" w:lineRule="auto"/>
        <w:ind w:left="730" w:right="604" w:hanging="10"/>
        <w:rPr>
          <w:rFonts w:eastAsia="Arial" w:cs="Arial"/>
          <w:color w:val="000000"/>
          <w:szCs w:val="22"/>
        </w:rPr>
      </w:pPr>
      <w:r w:rsidRPr="00796016">
        <w:rPr>
          <w:rFonts w:eastAsia="Arial" w:cs="Arial"/>
          <w:b/>
          <w:color w:val="000000"/>
          <w:szCs w:val="22"/>
        </w:rPr>
        <w:t>Integridad de los activos de información–  P27:</w:t>
      </w:r>
      <w:r w:rsidRPr="00796016">
        <w:rPr>
          <w:rFonts w:ascii="Calibri" w:eastAsia="Calibri" w:hAnsi="Calibri" w:cs="Calibri"/>
          <w:color w:val="000000"/>
          <w:szCs w:val="22"/>
        </w:rPr>
        <w:t xml:space="preserve"> </w:t>
      </w:r>
      <w:r w:rsidRPr="00796016">
        <w:rPr>
          <w:rFonts w:eastAsia="Arial" w:cs="Arial"/>
          <w:color w:val="000000"/>
          <w:szCs w:val="22"/>
        </w:rPr>
        <w:t xml:space="preserve">Permitir la definición, implementación y verificación de controles que aseguren la integridad de los activos de información. </w:t>
      </w:r>
    </w:p>
    <w:p w14:paraId="0540BA30" w14:textId="7DF92F2D" w:rsidR="00796016" w:rsidRPr="00796016" w:rsidRDefault="00796016" w:rsidP="00DF5A48">
      <w:pPr>
        <w:pStyle w:val="Ttulo2"/>
        <w:rPr>
          <w:rFonts w:eastAsia="Arial"/>
        </w:rPr>
      </w:pPr>
      <w:bookmarkStart w:id="213" w:name="_Toc156973782"/>
      <w:bookmarkStart w:id="214" w:name="_Toc195260943"/>
      <w:bookmarkStart w:id="215" w:name="_Toc215060178"/>
      <w:r w:rsidRPr="00796016">
        <w:rPr>
          <w:rFonts w:eastAsia="Arial"/>
        </w:rPr>
        <w:t>Estrategias y Proyectos de TI</w:t>
      </w:r>
      <w:bookmarkEnd w:id="213"/>
      <w:bookmarkEnd w:id="214"/>
      <w:bookmarkEnd w:id="215"/>
      <w:r w:rsidRPr="00796016">
        <w:rPr>
          <w:rFonts w:eastAsia="Arial"/>
        </w:rPr>
        <w:t xml:space="preserve"> </w:t>
      </w:r>
    </w:p>
    <w:p w14:paraId="1F337EA2" w14:textId="2CB64911" w:rsidR="00796016" w:rsidRPr="00796016" w:rsidRDefault="00796016" w:rsidP="00DF5A48">
      <w:pPr>
        <w:pStyle w:val="Ttulo3"/>
        <w:rPr>
          <w:rFonts w:eastAsia="Arial"/>
        </w:rPr>
      </w:pPr>
      <w:bookmarkStart w:id="216" w:name="_Toc156973783"/>
      <w:bookmarkStart w:id="217" w:name="_Toc195260944"/>
      <w:bookmarkStart w:id="218" w:name="_Toc215060179"/>
      <w:r w:rsidRPr="00796016">
        <w:rPr>
          <w:rFonts w:eastAsia="Arial"/>
        </w:rPr>
        <w:t>Estrategias de TI</w:t>
      </w:r>
      <w:bookmarkEnd w:id="216"/>
      <w:bookmarkEnd w:id="217"/>
      <w:bookmarkEnd w:id="218"/>
      <w:r w:rsidRPr="00796016">
        <w:rPr>
          <w:rFonts w:eastAsia="Arial"/>
        </w:rPr>
        <w:t xml:space="preserve"> </w:t>
      </w:r>
    </w:p>
    <w:p w14:paraId="158DD35D" w14:textId="77777777" w:rsidR="00796016" w:rsidRPr="00796016" w:rsidRDefault="00796016" w:rsidP="00796016">
      <w:pPr>
        <w:spacing w:after="4" w:line="366" w:lineRule="auto"/>
        <w:ind w:left="10" w:right="174" w:hanging="10"/>
        <w:rPr>
          <w:rFonts w:eastAsia="Arial" w:cs="Arial"/>
          <w:color w:val="000000"/>
          <w:szCs w:val="22"/>
        </w:rPr>
      </w:pPr>
      <w:r w:rsidRPr="00796016">
        <w:rPr>
          <w:rFonts w:eastAsia="Arial" w:cs="Arial"/>
          <w:color w:val="000000"/>
          <w:szCs w:val="22"/>
        </w:rPr>
        <w:t>Teniendo en cuenta los elementos anteriormente abordados, se establecen unos objetivos estratégicos de tecnologías de información que a su vez cuentan con programas y proyectos que persiguen cerrar brechas y mejorar sustancialme</w:t>
      </w:r>
      <w:r w:rsidR="00E62AF2">
        <w:rPr>
          <w:rFonts w:eastAsia="Arial" w:cs="Arial"/>
          <w:color w:val="000000"/>
          <w:szCs w:val="22"/>
        </w:rPr>
        <w:t>nte los servicios que presta la Entidad</w:t>
      </w:r>
      <w:r w:rsidRPr="00796016">
        <w:rPr>
          <w:rFonts w:eastAsia="Arial" w:cs="Arial"/>
          <w:color w:val="000000"/>
          <w:szCs w:val="22"/>
        </w:rPr>
        <w:t xml:space="preserve"> a sus respectivos grupos de interés.</w:t>
      </w:r>
    </w:p>
    <w:p w14:paraId="7CF24756" w14:textId="77777777" w:rsidR="00796016" w:rsidRPr="00796016" w:rsidRDefault="00796016" w:rsidP="00796016">
      <w:pPr>
        <w:spacing w:after="4" w:line="366" w:lineRule="auto"/>
        <w:ind w:left="10" w:right="174" w:hanging="10"/>
        <w:rPr>
          <w:rFonts w:eastAsia="Arial" w:cs="Arial"/>
          <w:color w:val="000000"/>
          <w:szCs w:val="22"/>
        </w:rPr>
      </w:pPr>
      <w:r w:rsidRPr="00796016">
        <w:rPr>
          <w:rFonts w:eastAsia="Arial" w:cs="Arial"/>
          <w:color w:val="000000"/>
          <w:szCs w:val="22"/>
        </w:rPr>
        <w:t>Las estrategias planteadas por el área de tecnología para permitir que la Entidad logre los objetivos institucionales son las siguientes:</w:t>
      </w:r>
    </w:p>
    <w:p w14:paraId="75A7A30D" w14:textId="77777777" w:rsidR="00796016" w:rsidRPr="00796016" w:rsidRDefault="00796016" w:rsidP="00796016">
      <w:pPr>
        <w:spacing w:after="4" w:line="360" w:lineRule="auto"/>
        <w:ind w:left="10" w:hanging="10"/>
        <w:rPr>
          <w:rFonts w:eastAsia="Arial" w:cs="Arial"/>
          <w:color w:val="000000"/>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701"/>
        <w:gridCol w:w="993"/>
        <w:gridCol w:w="6662"/>
      </w:tblGrid>
      <w:tr w:rsidR="00796016" w:rsidRPr="00796016" w14:paraId="5EBC71C6" w14:textId="77777777" w:rsidTr="00796016">
        <w:trPr>
          <w:trHeight w:val="900"/>
        </w:trPr>
        <w:tc>
          <w:tcPr>
            <w:tcW w:w="1701" w:type="dxa"/>
            <w:vMerge w:val="restart"/>
            <w:shd w:val="clear" w:color="auto" w:fill="548235"/>
            <w:vAlign w:val="center"/>
          </w:tcPr>
          <w:p w14:paraId="3B2730D2" w14:textId="77777777" w:rsidR="00796016" w:rsidRPr="00796016" w:rsidRDefault="00796016" w:rsidP="00796016">
            <w:pPr>
              <w:spacing w:after="4"/>
              <w:ind w:left="10" w:hanging="10"/>
              <w:jc w:val="center"/>
              <w:rPr>
                <w:rFonts w:eastAsia="Calibri" w:cs="Arial"/>
                <w:color w:val="FFFFFF"/>
                <w:sz w:val="20"/>
              </w:rPr>
            </w:pPr>
            <w:r w:rsidRPr="00796016">
              <w:rPr>
                <w:rFonts w:eastAsia="Calibri" w:cs="Arial"/>
                <w:color w:val="FFFFFF"/>
                <w:sz w:val="20"/>
              </w:rPr>
              <w:t>EO - Estrategia de Operación</w:t>
            </w:r>
          </w:p>
        </w:tc>
        <w:tc>
          <w:tcPr>
            <w:tcW w:w="993" w:type="dxa"/>
            <w:shd w:val="clear" w:color="auto" w:fill="C6E0B4"/>
            <w:vAlign w:val="center"/>
          </w:tcPr>
          <w:p w14:paraId="6988AEF2"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EO-1</w:t>
            </w:r>
          </w:p>
        </w:tc>
        <w:tc>
          <w:tcPr>
            <w:tcW w:w="6662" w:type="dxa"/>
            <w:shd w:val="clear" w:color="auto" w:fill="FFFFFF"/>
            <w:vAlign w:val="center"/>
          </w:tcPr>
          <w:p w14:paraId="3BAC5EC5"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 xml:space="preserve">Aumentar la capacidad de operación de TI que mitigue la materialización de riesgos informáticos impactando la continuidad del negocio. </w:t>
            </w:r>
          </w:p>
        </w:tc>
      </w:tr>
      <w:tr w:rsidR="00796016" w:rsidRPr="00796016" w14:paraId="2A5085CD" w14:textId="77777777" w:rsidTr="00796016">
        <w:trPr>
          <w:trHeight w:val="900"/>
        </w:trPr>
        <w:tc>
          <w:tcPr>
            <w:tcW w:w="1701" w:type="dxa"/>
            <w:vMerge/>
            <w:shd w:val="clear" w:color="auto" w:fill="548235"/>
            <w:vAlign w:val="center"/>
          </w:tcPr>
          <w:p w14:paraId="7E659A55" w14:textId="77777777" w:rsidR="00796016" w:rsidRPr="00796016" w:rsidRDefault="00796016" w:rsidP="00796016">
            <w:pPr>
              <w:pBdr>
                <w:top w:val="nil"/>
                <w:left w:val="nil"/>
                <w:bottom w:val="nil"/>
                <w:right w:val="nil"/>
                <w:between w:val="nil"/>
              </w:pBdr>
              <w:spacing w:after="4"/>
              <w:ind w:left="10" w:hanging="10"/>
              <w:rPr>
                <w:rFonts w:eastAsia="Calibri" w:cs="Arial"/>
                <w:color w:val="000000"/>
                <w:sz w:val="20"/>
              </w:rPr>
            </w:pPr>
          </w:p>
        </w:tc>
        <w:tc>
          <w:tcPr>
            <w:tcW w:w="993" w:type="dxa"/>
            <w:shd w:val="clear" w:color="auto" w:fill="C6E0B4"/>
            <w:vAlign w:val="center"/>
          </w:tcPr>
          <w:p w14:paraId="1ADEB42E"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EO-2</w:t>
            </w:r>
          </w:p>
        </w:tc>
        <w:tc>
          <w:tcPr>
            <w:tcW w:w="6662" w:type="dxa"/>
            <w:shd w:val="clear" w:color="auto" w:fill="FFFFFF"/>
            <w:vAlign w:val="center"/>
          </w:tcPr>
          <w:p w14:paraId="6CB30194"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Aumentar la capacidad de gestión de seguridad de la información y ciberseguridad dando cumplimiento a políticas del estado colombiano y estándares de industria.</w:t>
            </w:r>
          </w:p>
        </w:tc>
      </w:tr>
      <w:tr w:rsidR="00796016" w:rsidRPr="00796016" w14:paraId="6C43DEDA" w14:textId="77777777" w:rsidTr="00796016">
        <w:trPr>
          <w:trHeight w:val="900"/>
        </w:trPr>
        <w:tc>
          <w:tcPr>
            <w:tcW w:w="1701" w:type="dxa"/>
            <w:shd w:val="clear" w:color="auto" w:fill="548235"/>
            <w:vAlign w:val="center"/>
          </w:tcPr>
          <w:p w14:paraId="6E29C6D6" w14:textId="77777777" w:rsidR="00796016" w:rsidRPr="00796016" w:rsidRDefault="00796016" w:rsidP="00796016">
            <w:pPr>
              <w:spacing w:after="4"/>
              <w:ind w:left="10" w:hanging="10"/>
              <w:jc w:val="center"/>
              <w:rPr>
                <w:rFonts w:eastAsia="Calibri" w:cs="Arial"/>
                <w:color w:val="FFFFFF"/>
                <w:sz w:val="20"/>
              </w:rPr>
            </w:pPr>
            <w:r w:rsidRPr="00796016">
              <w:rPr>
                <w:rFonts w:eastAsia="Calibri" w:cs="Arial"/>
                <w:color w:val="FFFFFF"/>
                <w:sz w:val="20"/>
              </w:rPr>
              <w:lastRenderedPageBreak/>
              <w:t>EI  -  Estrategia de Innovación</w:t>
            </w:r>
          </w:p>
        </w:tc>
        <w:tc>
          <w:tcPr>
            <w:tcW w:w="993" w:type="dxa"/>
            <w:shd w:val="clear" w:color="auto" w:fill="C6E0B4"/>
            <w:vAlign w:val="center"/>
          </w:tcPr>
          <w:p w14:paraId="53BDF6E1"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EI-1</w:t>
            </w:r>
          </w:p>
        </w:tc>
        <w:tc>
          <w:tcPr>
            <w:tcW w:w="6662" w:type="dxa"/>
            <w:shd w:val="clear" w:color="auto" w:fill="FFFFFF"/>
            <w:vAlign w:val="center"/>
          </w:tcPr>
          <w:p w14:paraId="39B4E863"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Implementar la capacidad de arquitectura empresarial para la transformación de la entidad.</w:t>
            </w:r>
          </w:p>
        </w:tc>
      </w:tr>
      <w:tr w:rsidR="00796016" w:rsidRPr="00796016" w14:paraId="5C53DAF8" w14:textId="77777777" w:rsidTr="00796016">
        <w:trPr>
          <w:trHeight w:val="600"/>
        </w:trPr>
        <w:tc>
          <w:tcPr>
            <w:tcW w:w="1701" w:type="dxa"/>
            <w:vMerge w:val="restart"/>
            <w:shd w:val="clear" w:color="auto" w:fill="548235"/>
            <w:vAlign w:val="center"/>
          </w:tcPr>
          <w:p w14:paraId="02C93694" w14:textId="77777777" w:rsidR="00796016" w:rsidRPr="00796016" w:rsidRDefault="00796016" w:rsidP="00796016">
            <w:pPr>
              <w:spacing w:after="4"/>
              <w:ind w:left="10" w:hanging="10"/>
              <w:jc w:val="center"/>
              <w:rPr>
                <w:rFonts w:eastAsia="Calibri" w:cs="Arial"/>
                <w:color w:val="FFFFFF"/>
                <w:sz w:val="20"/>
              </w:rPr>
            </w:pPr>
            <w:r w:rsidRPr="00796016">
              <w:rPr>
                <w:rFonts w:eastAsia="Calibri" w:cs="Arial"/>
                <w:color w:val="FFFFFF"/>
                <w:sz w:val="20"/>
              </w:rPr>
              <w:t>ET - Estrategia de transformación</w:t>
            </w:r>
          </w:p>
        </w:tc>
        <w:tc>
          <w:tcPr>
            <w:tcW w:w="993" w:type="dxa"/>
            <w:shd w:val="clear" w:color="auto" w:fill="C6E0B4"/>
            <w:vAlign w:val="center"/>
          </w:tcPr>
          <w:p w14:paraId="7C3F7619"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ET-1</w:t>
            </w:r>
          </w:p>
        </w:tc>
        <w:tc>
          <w:tcPr>
            <w:tcW w:w="6662" w:type="dxa"/>
            <w:shd w:val="clear" w:color="auto" w:fill="FFFFFF"/>
            <w:vAlign w:val="center"/>
          </w:tcPr>
          <w:p w14:paraId="29A28EFA"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Mejorar las capacidades de gobierno de datos que   permita la toma de decisiones basadas en información confiable.</w:t>
            </w:r>
          </w:p>
        </w:tc>
      </w:tr>
      <w:tr w:rsidR="00796016" w:rsidRPr="00796016" w14:paraId="3A3E601C" w14:textId="77777777" w:rsidTr="00796016">
        <w:trPr>
          <w:trHeight w:val="900"/>
        </w:trPr>
        <w:tc>
          <w:tcPr>
            <w:tcW w:w="1701" w:type="dxa"/>
            <w:vMerge/>
            <w:shd w:val="clear" w:color="auto" w:fill="548235"/>
            <w:vAlign w:val="center"/>
          </w:tcPr>
          <w:p w14:paraId="1804473E" w14:textId="77777777" w:rsidR="00796016" w:rsidRPr="00796016" w:rsidRDefault="00796016" w:rsidP="00796016">
            <w:pPr>
              <w:pBdr>
                <w:top w:val="nil"/>
                <w:left w:val="nil"/>
                <w:bottom w:val="nil"/>
                <w:right w:val="nil"/>
                <w:between w:val="nil"/>
              </w:pBdr>
              <w:spacing w:after="4"/>
              <w:ind w:left="10" w:hanging="10"/>
              <w:rPr>
                <w:rFonts w:eastAsia="Calibri" w:cs="Arial"/>
                <w:color w:val="000000"/>
                <w:sz w:val="20"/>
              </w:rPr>
            </w:pPr>
          </w:p>
        </w:tc>
        <w:tc>
          <w:tcPr>
            <w:tcW w:w="993" w:type="dxa"/>
            <w:shd w:val="clear" w:color="auto" w:fill="C6E0B4"/>
            <w:vAlign w:val="center"/>
          </w:tcPr>
          <w:p w14:paraId="772DE59E"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ET-2</w:t>
            </w:r>
          </w:p>
        </w:tc>
        <w:tc>
          <w:tcPr>
            <w:tcW w:w="6662" w:type="dxa"/>
            <w:shd w:val="clear" w:color="auto" w:fill="FFFFFF"/>
            <w:vAlign w:val="center"/>
          </w:tcPr>
          <w:p w14:paraId="36CEE545"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 xml:space="preserve">Evolución de los sistemas de información para soportar los servicios de negocio con integración e interoperabilidad de sus aplicaciones. </w:t>
            </w:r>
          </w:p>
        </w:tc>
      </w:tr>
      <w:tr w:rsidR="00796016" w:rsidRPr="00796016" w14:paraId="18926440" w14:textId="77777777" w:rsidTr="00796016">
        <w:trPr>
          <w:trHeight w:val="900"/>
        </w:trPr>
        <w:tc>
          <w:tcPr>
            <w:tcW w:w="1701" w:type="dxa"/>
            <w:vMerge/>
            <w:shd w:val="clear" w:color="auto" w:fill="548235"/>
            <w:vAlign w:val="center"/>
          </w:tcPr>
          <w:p w14:paraId="05F9D610" w14:textId="77777777" w:rsidR="00796016" w:rsidRPr="00796016" w:rsidRDefault="00796016" w:rsidP="00796016">
            <w:pPr>
              <w:pBdr>
                <w:top w:val="nil"/>
                <w:left w:val="nil"/>
                <w:bottom w:val="nil"/>
                <w:right w:val="nil"/>
                <w:between w:val="nil"/>
              </w:pBdr>
              <w:spacing w:after="4"/>
              <w:ind w:left="10" w:hanging="10"/>
              <w:rPr>
                <w:rFonts w:eastAsia="Calibri" w:cs="Arial"/>
                <w:color w:val="000000"/>
                <w:sz w:val="20"/>
              </w:rPr>
            </w:pPr>
          </w:p>
        </w:tc>
        <w:tc>
          <w:tcPr>
            <w:tcW w:w="993" w:type="dxa"/>
            <w:shd w:val="clear" w:color="auto" w:fill="C6E0B4"/>
            <w:vAlign w:val="center"/>
          </w:tcPr>
          <w:p w14:paraId="5C95C6A7"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ET-3</w:t>
            </w:r>
          </w:p>
        </w:tc>
        <w:tc>
          <w:tcPr>
            <w:tcW w:w="6662" w:type="dxa"/>
            <w:shd w:val="clear" w:color="auto" w:fill="FFFFFF"/>
            <w:vAlign w:val="center"/>
          </w:tcPr>
          <w:p w14:paraId="78F2E043" w14:textId="77777777" w:rsidR="00796016" w:rsidRPr="00796016" w:rsidRDefault="00796016" w:rsidP="00796016">
            <w:pPr>
              <w:spacing w:after="4"/>
              <w:ind w:left="10" w:hanging="10"/>
              <w:rPr>
                <w:rFonts w:eastAsia="Calibri" w:cs="Arial"/>
                <w:color w:val="000000"/>
                <w:sz w:val="20"/>
              </w:rPr>
            </w:pPr>
            <w:r w:rsidRPr="00796016">
              <w:rPr>
                <w:rFonts w:eastAsia="Calibri" w:cs="Arial"/>
                <w:color w:val="000000"/>
                <w:sz w:val="20"/>
              </w:rPr>
              <w:t>Fortalecer las capacidades y competencias de TI alineadas a la Política de Gobierno Digital soportado en el decreto 415 de 2016 para alcanzar la transformación de la entidad.</w:t>
            </w:r>
          </w:p>
        </w:tc>
      </w:tr>
      <w:tr w:rsidR="00796016" w:rsidRPr="00796016" w14:paraId="0E20DC64" w14:textId="77777777" w:rsidTr="00796016">
        <w:trPr>
          <w:trHeight w:val="1110"/>
        </w:trPr>
        <w:tc>
          <w:tcPr>
            <w:tcW w:w="1701" w:type="dxa"/>
            <w:vMerge/>
            <w:shd w:val="clear" w:color="auto" w:fill="548235"/>
            <w:vAlign w:val="center"/>
          </w:tcPr>
          <w:p w14:paraId="431CB31B" w14:textId="77777777" w:rsidR="00796016" w:rsidRPr="00796016" w:rsidRDefault="00796016" w:rsidP="00796016">
            <w:pPr>
              <w:pBdr>
                <w:top w:val="nil"/>
                <w:left w:val="nil"/>
                <w:bottom w:val="nil"/>
                <w:right w:val="nil"/>
                <w:between w:val="nil"/>
              </w:pBdr>
              <w:spacing w:after="4"/>
              <w:ind w:left="10" w:hanging="10"/>
              <w:rPr>
                <w:rFonts w:eastAsia="Calibri" w:cs="Arial"/>
                <w:color w:val="000000"/>
                <w:sz w:val="20"/>
              </w:rPr>
            </w:pPr>
          </w:p>
        </w:tc>
        <w:tc>
          <w:tcPr>
            <w:tcW w:w="993" w:type="dxa"/>
            <w:shd w:val="clear" w:color="auto" w:fill="C6E0B4"/>
            <w:vAlign w:val="center"/>
          </w:tcPr>
          <w:p w14:paraId="3F0FF411" w14:textId="77777777" w:rsidR="00796016" w:rsidRPr="00796016" w:rsidRDefault="00796016" w:rsidP="00796016">
            <w:pPr>
              <w:spacing w:after="4"/>
              <w:ind w:left="10" w:hanging="10"/>
              <w:jc w:val="center"/>
              <w:rPr>
                <w:rFonts w:eastAsia="Arial" w:cs="Arial"/>
                <w:color w:val="000000"/>
                <w:sz w:val="20"/>
              </w:rPr>
            </w:pPr>
            <w:r w:rsidRPr="00796016">
              <w:rPr>
                <w:rFonts w:eastAsia="Arial" w:cs="Arial"/>
                <w:color w:val="000000"/>
                <w:sz w:val="20"/>
              </w:rPr>
              <w:t>ET-4</w:t>
            </w:r>
          </w:p>
        </w:tc>
        <w:tc>
          <w:tcPr>
            <w:tcW w:w="6662" w:type="dxa"/>
            <w:shd w:val="clear" w:color="auto" w:fill="FFFFFF"/>
            <w:vAlign w:val="center"/>
          </w:tcPr>
          <w:p w14:paraId="6213012C" w14:textId="77777777" w:rsidR="00796016" w:rsidRPr="00796016" w:rsidRDefault="00796016" w:rsidP="001F4DF7">
            <w:pPr>
              <w:keepNext/>
              <w:spacing w:after="4"/>
              <w:ind w:left="10" w:hanging="10"/>
              <w:rPr>
                <w:rFonts w:eastAsia="Calibri" w:cs="Arial"/>
                <w:color w:val="000000"/>
                <w:sz w:val="20"/>
              </w:rPr>
            </w:pPr>
            <w:r w:rsidRPr="00796016">
              <w:rPr>
                <w:rFonts w:eastAsia="Calibri" w:cs="Arial"/>
                <w:color w:val="000000"/>
                <w:sz w:val="20"/>
              </w:rPr>
              <w:t>Articular el uso y apropiación de tecnología con el modelo de gestión del conocimiento institucional.</w:t>
            </w:r>
          </w:p>
        </w:tc>
      </w:tr>
    </w:tbl>
    <w:p w14:paraId="228198BA" w14:textId="7CFCBC76" w:rsidR="001F4DF7" w:rsidRDefault="001F4DF7">
      <w:pPr>
        <w:pStyle w:val="Descripcin"/>
      </w:pPr>
      <w:bookmarkStart w:id="219" w:name="_Toc200621725"/>
      <w:bookmarkStart w:id="220" w:name="_Toc156973736"/>
      <w:bookmarkStart w:id="221" w:name="_Toc156467726"/>
      <w:r>
        <w:t xml:space="preserve">Tabla </w:t>
      </w:r>
      <w:r>
        <w:fldChar w:fldCharType="begin"/>
      </w:r>
      <w:r>
        <w:instrText xml:space="preserve"> SEQ Tabla \* ARABIC </w:instrText>
      </w:r>
      <w:r>
        <w:fldChar w:fldCharType="separate"/>
      </w:r>
      <w:r w:rsidR="005B246C">
        <w:rPr>
          <w:noProof/>
        </w:rPr>
        <w:t>27</w:t>
      </w:r>
      <w:r>
        <w:fldChar w:fldCharType="end"/>
      </w:r>
      <w:r>
        <w:t xml:space="preserve"> - </w:t>
      </w:r>
      <w:r w:rsidRPr="003A7D8C">
        <w:t>Estrategias de TI</w:t>
      </w:r>
      <w:bookmarkEnd w:id="219"/>
    </w:p>
    <w:bookmarkEnd w:id="220"/>
    <w:bookmarkEnd w:id="221"/>
    <w:p w14:paraId="0EE1EABA" w14:textId="77777777" w:rsidR="001F4DF7" w:rsidRDefault="001F4DF7" w:rsidP="00796016">
      <w:pPr>
        <w:spacing w:after="4" w:line="360" w:lineRule="auto"/>
        <w:ind w:left="10" w:hanging="10"/>
        <w:rPr>
          <w:rFonts w:eastAsia="Arial" w:cs="Arial"/>
          <w:color w:val="000000"/>
          <w:szCs w:val="22"/>
        </w:rPr>
      </w:pPr>
    </w:p>
    <w:p w14:paraId="6F43D26B" w14:textId="23805FA4" w:rsidR="00796016" w:rsidRPr="00796016" w:rsidRDefault="00796016" w:rsidP="00796016">
      <w:pPr>
        <w:spacing w:after="4" w:line="360" w:lineRule="auto"/>
        <w:ind w:left="10" w:hanging="10"/>
        <w:rPr>
          <w:rFonts w:eastAsia="Arial" w:cs="Arial"/>
          <w:color w:val="000000"/>
          <w:szCs w:val="22"/>
        </w:rPr>
      </w:pPr>
      <w:r w:rsidRPr="00796016">
        <w:rPr>
          <w:rFonts w:eastAsia="Arial" w:cs="Arial"/>
          <w:color w:val="000000"/>
          <w:szCs w:val="22"/>
        </w:rPr>
        <w:t xml:space="preserve">Para hacer realizables las estrategias, estas son materializadas en uno o varios programas </w:t>
      </w:r>
      <w:r w:rsidR="00C85AC5" w:rsidRPr="00796016">
        <w:rPr>
          <w:rFonts w:eastAsia="Arial" w:cs="Arial"/>
          <w:color w:val="000000"/>
          <w:szCs w:val="22"/>
        </w:rPr>
        <w:t>de acuerdo</w:t>
      </w:r>
      <w:r w:rsidR="00C85AC5">
        <w:rPr>
          <w:rFonts w:eastAsia="Arial" w:cs="Arial"/>
          <w:color w:val="000000"/>
          <w:szCs w:val="22"/>
        </w:rPr>
        <w:t xml:space="preserve"> </w:t>
      </w:r>
      <w:r w:rsidR="00C85AC5" w:rsidRPr="00796016">
        <w:rPr>
          <w:rFonts w:eastAsia="Arial" w:cs="Arial"/>
          <w:color w:val="000000"/>
          <w:szCs w:val="22"/>
        </w:rPr>
        <w:t>con</w:t>
      </w:r>
      <w:r w:rsidRPr="00796016">
        <w:rPr>
          <w:rFonts w:eastAsia="Arial" w:cs="Arial"/>
          <w:color w:val="000000"/>
          <w:szCs w:val="22"/>
        </w:rPr>
        <w:t xml:space="preserve"> su complejidad; en la Entidad para cada estrategia se formularon los siguientes </w:t>
      </w:r>
      <w:r w:rsidR="00E62AF2">
        <w:rPr>
          <w:rFonts w:eastAsia="Arial" w:cs="Arial"/>
          <w:color w:val="000000"/>
          <w:szCs w:val="22"/>
        </w:rPr>
        <w:t>proyectos</w:t>
      </w:r>
      <w:r w:rsidRPr="00796016">
        <w:rPr>
          <w:rFonts w:eastAsia="Arial" w:cs="Arial"/>
          <w:color w:val="000000"/>
          <w:szCs w:val="22"/>
        </w:rPr>
        <w:t>:</w:t>
      </w:r>
    </w:p>
    <w:p w14:paraId="17EC53C0" w14:textId="77777777" w:rsidR="00796016" w:rsidRDefault="00796016" w:rsidP="00E62AF2">
      <w:pPr>
        <w:spacing w:after="4" w:line="366" w:lineRule="auto"/>
        <w:ind w:left="10" w:hanging="10"/>
        <w:rPr>
          <w:rFonts w:eastAsia="Helvetica Neue" w:cs="Arial"/>
          <w:b/>
          <w:i/>
          <w:iCs/>
          <w:color w:val="1F3864"/>
          <w:sz w:val="18"/>
          <w:szCs w:val="18"/>
          <w:lang w:eastAsia="es-CO"/>
        </w:rPr>
      </w:pPr>
    </w:p>
    <w:tbl>
      <w:tblPr>
        <w:tblW w:w="9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97"/>
        <w:gridCol w:w="1820"/>
        <w:gridCol w:w="2295"/>
        <w:gridCol w:w="2476"/>
        <w:gridCol w:w="1976"/>
      </w:tblGrid>
      <w:tr w:rsidR="00D70503" w:rsidRPr="004325E3" w14:paraId="4DFCE5DA" w14:textId="77777777" w:rsidTr="001D6194">
        <w:trPr>
          <w:trHeight w:val="600"/>
          <w:tblHeader/>
        </w:trPr>
        <w:tc>
          <w:tcPr>
            <w:tcW w:w="1397" w:type="dxa"/>
            <w:shd w:val="clear" w:color="D9EAD3" w:fill="D9EAD3"/>
          </w:tcPr>
          <w:p w14:paraId="2707F7FA" w14:textId="356402EF" w:rsidR="00D70503" w:rsidRPr="004325E3" w:rsidRDefault="00D70503" w:rsidP="004325E3">
            <w:pPr>
              <w:jc w:val="center"/>
              <w:rPr>
                <w:rFonts w:ascii="Calibri" w:hAnsi="Calibri" w:cs="Calibri"/>
                <w:b/>
                <w:bCs/>
                <w:color w:val="000000"/>
                <w:szCs w:val="22"/>
                <w:lang w:val="es-CO" w:eastAsia="es-CO"/>
              </w:rPr>
            </w:pPr>
            <w:r>
              <w:rPr>
                <w:rFonts w:ascii="Calibri" w:hAnsi="Calibri" w:cs="Calibri"/>
                <w:b/>
                <w:bCs/>
                <w:color w:val="000000"/>
                <w:szCs w:val="22"/>
                <w:lang w:val="es-CO" w:eastAsia="es-CO"/>
              </w:rPr>
              <w:t>ID</w:t>
            </w:r>
          </w:p>
        </w:tc>
        <w:tc>
          <w:tcPr>
            <w:tcW w:w="1820" w:type="dxa"/>
            <w:shd w:val="clear" w:color="D9EAD3" w:fill="D9EAD3"/>
            <w:vAlign w:val="center"/>
            <w:hideMark/>
          </w:tcPr>
          <w:p w14:paraId="18C8766C" w14:textId="420A7A70" w:rsidR="00D70503" w:rsidRPr="004325E3" w:rsidRDefault="00D70503" w:rsidP="004325E3">
            <w:pPr>
              <w:jc w:val="center"/>
              <w:rPr>
                <w:rFonts w:ascii="Calibri" w:hAnsi="Calibri" w:cs="Calibri"/>
                <w:b/>
                <w:bCs/>
                <w:color w:val="000000"/>
                <w:szCs w:val="22"/>
                <w:lang w:val="es-CO" w:eastAsia="es-CO"/>
              </w:rPr>
            </w:pPr>
            <w:r w:rsidRPr="004325E3">
              <w:rPr>
                <w:rFonts w:ascii="Calibri" w:hAnsi="Calibri" w:cs="Calibri"/>
                <w:b/>
                <w:bCs/>
                <w:color w:val="000000"/>
                <w:szCs w:val="22"/>
                <w:lang w:val="es-CO" w:eastAsia="es-CO"/>
              </w:rPr>
              <w:t>Nombre de Proyecto</w:t>
            </w:r>
          </w:p>
        </w:tc>
        <w:tc>
          <w:tcPr>
            <w:tcW w:w="2295" w:type="dxa"/>
            <w:shd w:val="clear" w:color="D9EAD3" w:fill="D9EAD3"/>
            <w:vAlign w:val="center"/>
            <w:hideMark/>
          </w:tcPr>
          <w:p w14:paraId="5D73BAF0" w14:textId="77777777" w:rsidR="00D70503" w:rsidRPr="004325E3" w:rsidRDefault="00D70503" w:rsidP="004325E3">
            <w:pPr>
              <w:jc w:val="center"/>
              <w:rPr>
                <w:rFonts w:ascii="Calibri" w:hAnsi="Calibri" w:cs="Calibri"/>
                <w:b/>
                <w:bCs/>
                <w:color w:val="000000"/>
                <w:szCs w:val="22"/>
                <w:lang w:val="es-CO" w:eastAsia="es-CO"/>
              </w:rPr>
            </w:pPr>
            <w:r w:rsidRPr="004325E3">
              <w:rPr>
                <w:rFonts w:ascii="Calibri" w:hAnsi="Calibri" w:cs="Calibri"/>
                <w:b/>
                <w:bCs/>
                <w:color w:val="000000"/>
                <w:szCs w:val="22"/>
                <w:lang w:val="es-CO" w:eastAsia="es-CO"/>
              </w:rPr>
              <w:t>Objetivo</w:t>
            </w:r>
          </w:p>
        </w:tc>
        <w:tc>
          <w:tcPr>
            <w:tcW w:w="2476" w:type="dxa"/>
            <w:shd w:val="clear" w:color="D9EAD3" w:fill="D9EAD3"/>
            <w:vAlign w:val="center"/>
            <w:hideMark/>
          </w:tcPr>
          <w:p w14:paraId="3BD781BF" w14:textId="77777777" w:rsidR="00D70503" w:rsidRPr="004325E3" w:rsidRDefault="00D70503" w:rsidP="004325E3">
            <w:pPr>
              <w:jc w:val="center"/>
              <w:rPr>
                <w:rFonts w:ascii="Calibri" w:hAnsi="Calibri" w:cs="Calibri"/>
                <w:b/>
                <w:bCs/>
                <w:color w:val="000000"/>
                <w:szCs w:val="22"/>
                <w:lang w:val="es-CO" w:eastAsia="es-CO"/>
              </w:rPr>
            </w:pPr>
            <w:r w:rsidRPr="004325E3">
              <w:rPr>
                <w:rFonts w:ascii="Calibri" w:hAnsi="Calibri" w:cs="Calibri"/>
                <w:b/>
                <w:bCs/>
                <w:color w:val="000000"/>
                <w:szCs w:val="22"/>
                <w:lang w:val="es-CO" w:eastAsia="es-CO"/>
              </w:rPr>
              <w:t>Meta (s)</w:t>
            </w:r>
          </w:p>
        </w:tc>
        <w:tc>
          <w:tcPr>
            <w:tcW w:w="1976" w:type="dxa"/>
            <w:shd w:val="clear" w:color="D9EAD3" w:fill="D9EAD3"/>
            <w:vAlign w:val="center"/>
            <w:hideMark/>
          </w:tcPr>
          <w:p w14:paraId="55996031" w14:textId="77777777" w:rsidR="00D70503" w:rsidRPr="004325E3" w:rsidRDefault="00D70503" w:rsidP="004325E3">
            <w:pPr>
              <w:jc w:val="center"/>
              <w:rPr>
                <w:rFonts w:ascii="Calibri" w:hAnsi="Calibri" w:cs="Calibri"/>
                <w:b/>
                <w:bCs/>
                <w:color w:val="000000"/>
                <w:szCs w:val="22"/>
                <w:lang w:val="es-CO" w:eastAsia="es-CO"/>
              </w:rPr>
            </w:pPr>
            <w:r w:rsidRPr="004325E3">
              <w:rPr>
                <w:rFonts w:ascii="Calibri" w:hAnsi="Calibri" w:cs="Calibri"/>
                <w:b/>
                <w:bCs/>
                <w:color w:val="000000"/>
                <w:szCs w:val="22"/>
                <w:lang w:val="es-CO" w:eastAsia="es-CO"/>
              </w:rPr>
              <w:t>Eje de Transformación</w:t>
            </w:r>
          </w:p>
        </w:tc>
      </w:tr>
      <w:tr w:rsidR="00D70503" w:rsidRPr="004325E3" w14:paraId="743F8A90" w14:textId="77777777" w:rsidTr="00D70503">
        <w:trPr>
          <w:trHeight w:val="3321"/>
        </w:trPr>
        <w:tc>
          <w:tcPr>
            <w:tcW w:w="1397" w:type="dxa"/>
            <w:shd w:val="clear" w:color="FFFFFF" w:fill="FFFFFF"/>
            <w:vAlign w:val="center"/>
          </w:tcPr>
          <w:p w14:paraId="3EFB3CD7" w14:textId="31E9DB14" w:rsidR="00D70503" w:rsidRPr="00D70503" w:rsidRDefault="00D70503" w:rsidP="00D70503">
            <w:pPr>
              <w:jc w:val="center"/>
              <w:rPr>
                <w:rFonts w:cs="Arial"/>
                <w:b/>
                <w:bCs/>
                <w:color w:val="000000"/>
                <w:szCs w:val="22"/>
                <w:lang w:val="es-CO" w:eastAsia="es-CO"/>
              </w:rPr>
            </w:pPr>
            <w:r w:rsidRPr="00D70503">
              <w:rPr>
                <w:rFonts w:cs="Arial"/>
                <w:b/>
                <w:bCs/>
                <w:color w:val="000000"/>
                <w:szCs w:val="22"/>
                <w:lang w:val="es-CO" w:eastAsia="es-CO"/>
              </w:rPr>
              <w:t>P.01</w:t>
            </w:r>
          </w:p>
        </w:tc>
        <w:tc>
          <w:tcPr>
            <w:tcW w:w="1820" w:type="dxa"/>
            <w:shd w:val="clear" w:color="FFFFFF" w:fill="FFFFFF"/>
            <w:vAlign w:val="center"/>
            <w:hideMark/>
          </w:tcPr>
          <w:p w14:paraId="7A0AADDE" w14:textId="7E88C2CA" w:rsidR="00D70503" w:rsidRPr="004325E3" w:rsidRDefault="001D6194" w:rsidP="004325E3">
            <w:pPr>
              <w:jc w:val="center"/>
              <w:rPr>
                <w:rFonts w:cs="Arial"/>
                <w:color w:val="000000"/>
                <w:szCs w:val="22"/>
                <w:lang w:val="es-CO" w:eastAsia="es-CO"/>
              </w:rPr>
            </w:pPr>
            <w:r>
              <w:rPr>
                <w:rFonts w:cs="Arial"/>
                <w:color w:val="000000"/>
                <w:szCs w:val="22"/>
                <w:lang w:val="es-CO" w:eastAsia="es-CO"/>
              </w:rPr>
              <w:t>Definir la estrategia de implementación de la sede</w:t>
            </w:r>
            <w:r w:rsidR="00D70503" w:rsidRPr="004325E3">
              <w:rPr>
                <w:rFonts w:cs="Arial"/>
                <w:color w:val="000000"/>
                <w:szCs w:val="22"/>
                <w:lang w:val="es-CO" w:eastAsia="es-CO"/>
              </w:rPr>
              <w:t xml:space="preserve"> Electrónica Institucional</w:t>
            </w:r>
          </w:p>
        </w:tc>
        <w:tc>
          <w:tcPr>
            <w:tcW w:w="2295" w:type="dxa"/>
            <w:shd w:val="clear" w:color="FFFFFF" w:fill="FFFFFF"/>
            <w:hideMark/>
          </w:tcPr>
          <w:p w14:paraId="06BD0E0B" w14:textId="5A863772" w:rsidR="00D70503" w:rsidRPr="004325E3" w:rsidRDefault="001D6194" w:rsidP="004325E3">
            <w:pPr>
              <w:jc w:val="left"/>
              <w:rPr>
                <w:rFonts w:ascii="Calibri" w:hAnsi="Calibri" w:cs="Calibri"/>
                <w:color w:val="000000"/>
                <w:szCs w:val="22"/>
                <w:lang w:val="es-CO" w:eastAsia="es-CO"/>
              </w:rPr>
            </w:pPr>
            <w:r w:rsidRPr="001D6194">
              <w:rPr>
                <w:rFonts w:ascii="Calibri" w:hAnsi="Calibri" w:cs="Calibri"/>
                <w:color w:val="000000"/>
                <w:szCs w:val="22"/>
                <w:lang w:val="es-CO" w:eastAsia="es-CO"/>
              </w:rPr>
              <w:t xml:space="preserve">Definir la estrategia de implementación de la sede Electrónica Institucional </w:t>
            </w:r>
            <w:r w:rsidR="00D70503" w:rsidRPr="004325E3">
              <w:rPr>
                <w:rFonts w:ascii="Calibri" w:hAnsi="Calibri" w:cs="Calibri"/>
                <w:color w:val="000000"/>
                <w:szCs w:val="22"/>
                <w:lang w:val="es-CO" w:eastAsia="es-CO"/>
              </w:rPr>
              <w:t>que facilite el acceso ciudadano a trámites y servicios digitales, promoviendo la eficiencia, la transparencia y la participación ciudadana.</w:t>
            </w:r>
          </w:p>
        </w:tc>
        <w:tc>
          <w:tcPr>
            <w:tcW w:w="2476" w:type="dxa"/>
            <w:shd w:val="clear" w:color="FFFFFF" w:fill="FFFFFF"/>
            <w:hideMark/>
          </w:tcPr>
          <w:p w14:paraId="1DD08128" w14:textId="77777777" w:rsidR="00D70503" w:rsidRPr="004325E3" w:rsidRDefault="00D70503" w:rsidP="004325E3">
            <w:pPr>
              <w:jc w:val="left"/>
              <w:rPr>
                <w:rFonts w:ascii="Calibri" w:hAnsi="Calibri" w:cs="Calibri"/>
                <w:color w:val="000000"/>
                <w:szCs w:val="22"/>
                <w:lang w:val="es-CO" w:eastAsia="es-CO"/>
              </w:rPr>
            </w:pPr>
            <w:r w:rsidRPr="004325E3">
              <w:rPr>
                <w:rFonts w:ascii="Calibri" w:hAnsi="Calibri" w:cs="Calibri"/>
                <w:color w:val="000000"/>
                <w:szCs w:val="22"/>
                <w:lang w:val="es-CO" w:eastAsia="es-CO"/>
              </w:rPr>
              <w:t>1. Analizar las necesidades y requerimientos técnicos, legales y administrativos del IDU.</w:t>
            </w:r>
            <w:r w:rsidRPr="004325E3">
              <w:rPr>
                <w:rFonts w:ascii="Calibri" w:hAnsi="Calibri" w:cs="Calibri"/>
                <w:color w:val="000000"/>
                <w:szCs w:val="22"/>
                <w:lang w:val="es-CO" w:eastAsia="es-CO"/>
              </w:rPr>
              <w:br/>
              <w:t>2. Diseñar y desarrollar la sede electrónica acorde con las funciones y objetivos del IDU.</w:t>
            </w:r>
            <w:r w:rsidRPr="004325E3">
              <w:rPr>
                <w:rFonts w:ascii="Calibri" w:hAnsi="Calibri" w:cs="Calibri"/>
                <w:color w:val="000000"/>
                <w:szCs w:val="22"/>
                <w:lang w:val="es-CO" w:eastAsia="es-CO"/>
              </w:rPr>
              <w:br/>
              <w:t>3.  Implementar, socializar y evaluar la sede electrónica para garantizar el uso efectivo.</w:t>
            </w:r>
          </w:p>
        </w:tc>
        <w:tc>
          <w:tcPr>
            <w:tcW w:w="1976" w:type="dxa"/>
            <w:shd w:val="clear" w:color="FFFFFF" w:fill="FFFFFF"/>
            <w:hideMark/>
          </w:tcPr>
          <w:p w14:paraId="62F7A81B" w14:textId="68AA404D" w:rsidR="00D70503" w:rsidRPr="004325E3" w:rsidRDefault="00D70503" w:rsidP="004325E3">
            <w:pPr>
              <w:jc w:val="left"/>
              <w:rPr>
                <w:rFonts w:ascii="Calibri" w:hAnsi="Calibri" w:cs="Calibri"/>
                <w:color w:val="000000"/>
                <w:szCs w:val="22"/>
                <w:lang w:val="es-CO" w:eastAsia="es-CO"/>
              </w:rPr>
            </w:pPr>
            <w:r w:rsidRPr="004325E3">
              <w:rPr>
                <w:rFonts w:ascii="Calibri" w:hAnsi="Calibri" w:cs="Calibri"/>
                <w:color w:val="000000"/>
                <w:szCs w:val="22"/>
                <w:lang w:val="es-CO" w:eastAsia="es-CO"/>
              </w:rPr>
              <w:t>- Arquitectura tecnológica Bimodal</w:t>
            </w:r>
            <w:r w:rsidRPr="004325E3">
              <w:rPr>
                <w:rFonts w:ascii="Calibri" w:hAnsi="Calibri" w:cs="Calibri"/>
                <w:color w:val="000000"/>
                <w:szCs w:val="22"/>
                <w:lang w:val="es-CO" w:eastAsia="es-CO"/>
              </w:rPr>
              <w:br/>
              <w:t>- Gestión Integral de Proyectos</w:t>
            </w:r>
            <w:r w:rsidRPr="004325E3">
              <w:rPr>
                <w:rFonts w:ascii="Calibri" w:hAnsi="Calibri" w:cs="Calibri"/>
                <w:color w:val="000000"/>
                <w:szCs w:val="22"/>
                <w:lang w:val="es-CO" w:eastAsia="es-CO"/>
              </w:rPr>
              <w:br/>
              <w:t>- Organización con enfoque ágil</w:t>
            </w:r>
            <w:r w:rsidRPr="004325E3">
              <w:rPr>
                <w:rFonts w:ascii="Calibri" w:hAnsi="Calibri" w:cs="Calibri"/>
                <w:color w:val="000000"/>
                <w:szCs w:val="22"/>
                <w:lang w:val="es-CO" w:eastAsia="es-CO"/>
              </w:rPr>
              <w:br/>
              <w:t>- Entidad centrada en la ciudadanía</w:t>
            </w:r>
          </w:p>
        </w:tc>
      </w:tr>
      <w:tr w:rsidR="00D70503" w:rsidRPr="004325E3" w14:paraId="1360416C" w14:textId="77777777" w:rsidTr="00D70503">
        <w:trPr>
          <w:trHeight w:val="2972"/>
        </w:trPr>
        <w:tc>
          <w:tcPr>
            <w:tcW w:w="1397" w:type="dxa"/>
            <w:shd w:val="clear" w:color="FFFFFF" w:fill="FFFFFF"/>
            <w:vAlign w:val="center"/>
          </w:tcPr>
          <w:p w14:paraId="5E7ED4C1" w14:textId="002B0B95" w:rsidR="00D70503" w:rsidRPr="00D70503" w:rsidRDefault="00D70503" w:rsidP="00D70503">
            <w:pPr>
              <w:jc w:val="center"/>
              <w:rPr>
                <w:rFonts w:cs="Arial"/>
                <w:b/>
                <w:bCs/>
                <w:color w:val="000000"/>
                <w:szCs w:val="22"/>
                <w:lang w:val="es-CO" w:eastAsia="es-CO"/>
              </w:rPr>
            </w:pPr>
            <w:r w:rsidRPr="00D70503">
              <w:rPr>
                <w:rFonts w:cs="Arial"/>
                <w:b/>
                <w:bCs/>
                <w:color w:val="000000"/>
                <w:szCs w:val="22"/>
                <w:lang w:val="es-CO" w:eastAsia="es-CO"/>
              </w:rPr>
              <w:t>P.02</w:t>
            </w:r>
          </w:p>
        </w:tc>
        <w:tc>
          <w:tcPr>
            <w:tcW w:w="1820" w:type="dxa"/>
            <w:shd w:val="clear" w:color="FFFFFF" w:fill="FFFFFF"/>
            <w:vAlign w:val="center"/>
            <w:hideMark/>
          </w:tcPr>
          <w:p w14:paraId="44B3B1F2" w14:textId="4FFB1401" w:rsidR="00D70503" w:rsidRPr="004325E3" w:rsidRDefault="001D6194" w:rsidP="004325E3">
            <w:pPr>
              <w:jc w:val="center"/>
              <w:rPr>
                <w:rFonts w:cs="Arial"/>
                <w:color w:val="000000"/>
                <w:szCs w:val="22"/>
                <w:lang w:val="es-CO" w:eastAsia="es-CO"/>
              </w:rPr>
            </w:pPr>
            <w:r>
              <w:rPr>
                <w:rFonts w:cs="Arial"/>
                <w:color w:val="000000"/>
                <w:szCs w:val="22"/>
                <w:lang w:val="es-CO" w:eastAsia="es-CO"/>
              </w:rPr>
              <w:t>Habilitar los servicios de</w:t>
            </w:r>
            <w:r w:rsidR="00D70503" w:rsidRPr="004325E3">
              <w:rPr>
                <w:rFonts w:cs="Arial"/>
                <w:color w:val="000000"/>
                <w:szCs w:val="22"/>
                <w:lang w:val="es-CO" w:eastAsia="es-CO"/>
              </w:rPr>
              <w:t xml:space="preserve"> la carpeta ciudadana digital</w:t>
            </w:r>
          </w:p>
        </w:tc>
        <w:tc>
          <w:tcPr>
            <w:tcW w:w="2295" w:type="dxa"/>
            <w:shd w:val="clear" w:color="FFFFFF" w:fill="FFFFFF"/>
            <w:hideMark/>
          </w:tcPr>
          <w:p w14:paraId="3CBE5FAA" w14:textId="2EE756E5" w:rsidR="00D70503" w:rsidRPr="004325E3" w:rsidRDefault="00D70503" w:rsidP="004325E3">
            <w:pPr>
              <w:jc w:val="left"/>
              <w:rPr>
                <w:rFonts w:ascii="Calibri" w:hAnsi="Calibri" w:cs="Calibri"/>
                <w:color w:val="000000"/>
                <w:szCs w:val="22"/>
                <w:lang w:val="es-CO" w:eastAsia="es-CO"/>
              </w:rPr>
            </w:pPr>
            <w:r w:rsidRPr="004325E3">
              <w:rPr>
                <w:rFonts w:ascii="Calibri" w:hAnsi="Calibri" w:cs="Calibri"/>
                <w:color w:val="000000"/>
                <w:szCs w:val="22"/>
                <w:lang w:val="es-CO" w:eastAsia="es-CO"/>
              </w:rPr>
              <w:t xml:space="preserve"> </w:t>
            </w:r>
            <w:r w:rsidR="001D6194" w:rsidRPr="001D6194">
              <w:rPr>
                <w:rFonts w:ascii="Calibri" w:hAnsi="Calibri" w:cs="Calibri"/>
                <w:color w:val="000000"/>
                <w:szCs w:val="22"/>
                <w:lang w:val="es-CO" w:eastAsia="es-CO"/>
              </w:rPr>
              <w:t>Habilitar los servicios de la carpeta ciudadana digital</w:t>
            </w:r>
            <w:r w:rsidRPr="004325E3">
              <w:rPr>
                <w:rFonts w:ascii="Calibri" w:hAnsi="Calibri" w:cs="Calibri"/>
                <w:color w:val="000000"/>
                <w:szCs w:val="22"/>
                <w:lang w:val="es-CO" w:eastAsia="es-CO"/>
              </w:rPr>
              <w:t xml:space="preserve"> y la </w:t>
            </w:r>
            <w:r w:rsidR="001D6194">
              <w:rPr>
                <w:rFonts w:ascii="Calibri" w:hAnsi="Calibri" w:cs="Calibri"/>
                <w:color w:val="000000"/>
                <w:szCs w:val="22"/>
                <w:lang w:val="es-CO" w:eastAsia="es-CO"/>
              </w:rPr>
              <w:t>i</w:t>
            </w:r>
            <w:r w:rsidRPr="004325E3">
              <w:rPr>
                <w:rFonts w:ascii="Calibri" w:hAnsi="Calibri" w:cs="Calibri"/>
                <w:color w:val="000000"/>
                <w:szCs w:val="22"/>
                <w:lang w:val="es-CO" w:eastAsia="es-CO"/>
              </w:rPr>
              <w:t>nteroperabilidad con el Super Notariado de Registro SNR.</w:t>
            </w:r>
          </w:p>
        </w:tc>
        <w:tc>
          <w:tcPr>
            <w:tcW w:w="2476" w:type="dxa"/>
            <w:shd w:val="clear" w:color="FFFFFF" w:fill="FFFFFF"/>
            <w:hideMark/>
          </w:tcPr>
          <w:p w14:paraId="6E68D2EC" w14:textId="77777777" w:rsidR="00D70503" w:rsidRPr="004325E3" w:rsidRDefault="00D70503" w:rsidP="004325E3">
            <w:pPr>
              <w:jc w:val="left"/>
              <w:rPr>
                <w:rFonts w:ascii="Calibri" w:hAnsi="Calibri" w:cs="Calibri"/>
                <w:color w:val="000000"/>
                <w:szCs w:val="22"/>
                <w:lang w:val="es-CO" w:eastAsia="es-CO"/>
              </w:rPr>
            </w:pPr>
            <w:r w:rsidRPr="004325E3">
              <w:rPr>
                <w:rFonts w:ascii="Calibri" w:hAnsi="Calibri" w:cs="Calibri"/>
                <w:color w:val="000000"/>
                <w:szCs w:val="22"/>
                <w:lang w:val="es-CO" w:eastAsia="es-CO"/>
              </w:rPr>
              <w:t>1.Identificar las necesidades ciudadanas y los requisitos técnicos y legales para la Carpeta Ciudadana.</w:t>
            </w:r>
            <w:r w:rsidRPr="004325E3">
              <w:rPr>
                <w:rFonts w:ascii="Calibri" w:hAnsi="Calibri" w:cs="Calibri"/>
                <w:color w:val="000000"/>
                <w:szCs w:val="22"/>
                <w:lang w:val="es-CO" w:eastAsia="es-CO"/>
              </w:rPr>
              <w:br/>
              <w:t xml:space="preserve">2. Implementar el servicio de Paz y Salvo de valorización en carpeta ciudadana digital. </w:t>
            </w:r>
            <w:r w:rsidRPr="004325E3">
              <w:rPr>
                <w:rFonts w:ascii="Calibri" w:hAnsi="Calibri" w:cs="Calibri"/>
                <w:color w:val="000000"/>
                <w:szCs w:val="22"/>
                <w:lang w:val="es-CO" w:eastAsia="es-CO"/>
              </w:rPr>
              <w:br/>
              <w:t>3. Socialización con la comunidad interna IDU y ciudadanía beneficiada por este proyecto.</w:t>
            </w:r>
          </w:p>
        </w:tc>
        <w:tc>
          <w:tcPr>
            <w:tcW w:w="1976" w:type="dxa"/>
            <w:shd w:val="clear" w:color="FFFFFF" w:fill="FFFFFF"/>
            <w:hideMark/>
          </w:tcPr>
          <w:p w14:paraId="4670A397" w14:textId="317AEAAA" w:rsidR="00D70503" w:rsidRPr="004325E3" w:rsidRDefault="00D70503" w:rsidP="004325E3">
            <w:pPr>
              <w:jc w:val="left"/>
              <w:rPr>
                <w:rFonts w:ascii="Calibri" w:hAnsi="Calibri" w:cs="Calibri"/>
                <w:color w:val="000000"/>
                <w:szCs w:val="22"/>
                <w:lang w:val="es-CO" w:eastAsia="es-CO"/>
              </w:rPr>
            </w:pPr>
            <w:r w:rsidRPr="004325E3">
              <w:rPr>
                <w:rFonts w:ascii="Calibri" w:hAnsi="Calibri" w:cs="Calibri"/>
                <w:color w:val="000000"/>
                <w:szCs w:val="22"/>
                <w:lang w:val="es-CO" w:eastAsia="es-CO"/>
              </w:rPr>
              <w:t>- Gestión Integral de Proyectos</w:t>
            </w:r>
            <w:r w:rsidRPr="004325E3">
              <w:rPr>
                <w:rFonts w:ascii="Calibri" w:hAnsi="Calibri" w:cs="Calibri"/>
                <w:color w:val="000000"/>
                <w:szCs w:val="22"/>
                <w:lang w:val="es-CO" w:eastAsia="es-CO"/>
              </w:rPr>
              <w:br/>
              <w:t>- Organización con enfoque ágil</w:t>
            </w:r>
            <w:r w:rsidRPr="004325E3">
              <w:rPr>
                <w:rFonts w:ascii="Calibri" w:hAnsi="Calibri" w:cs="Calibri"/>
                <w:color w:val="000000"/>
                <w:szCs w:val="22"/>
                <w:lang w:val="es-CO" w:eastAsia="es-CO"/>
              </w:rPr>
              <w:br/>
              <w:t>- Entidad centrada en la ciudadanía</w:t>
            </w:r>
          </w:p>
        </w:tc>
      </w:tr>
      <w:tr w:rsidR="00D70503" w:rsidRPr="004325E3" w14:paraId="3F9B75EA" w14:textId="77777777" w:rsidTr="00D70503">
        <w:trPr>
          <w:trHeight w:val="3822"/>
        </w:trPr>
        <w:tc>
          <w:tcPr>
            <w:tcW w:w="1397" w:type="dxa"/>
            <w:shd w:val="clear" w:color="FFFFFF" w:fill="FFFFFF"/>
            <w:vAlign w:val="center"/>
          </w:tcPr>
          <w:p w14:paraId="317170BD" w14:textId="0DA063CC" w:rsidR="00D70503" w:rsidRPr="00D70503" w:rsidRDefault="00D70503" w:rsidP="004325E3">
            <w:pPr>
              <w:jc w:val="center"/>
              <w:rPr>
                <w:rFonts w:ascii="Calibri" w:hAnsi="Calibri" w:cs="Calibri"/>
                <w:b/>
                <w:bCs/>
                <w:color w:val="000000"/>
                <w:szCs w:val="22"/>
                <w:lang w:val="es-CO" w:eastAsia="es-CO"/>
              </w:rPr>
            </w:pPr>
            <w:r w:rsidRPr="00D70503">
              <w:rPr>
                <w:rFonts w:ascii="Calibri" w:hAnsi="Calibri" w:cs="Calibri"/>
                <w:b/>
                <w:bCs/>
                <w:color w:val="000000"/>
                <w:szCs w:val="22"/>
                <w:lang w:val="es-CO" w:eastAsia="es-CO"/>
              </w:rPr>
              <w:lastRenderedPageBreak/>
              <w:t>P.03</w:t>
            </w:r>
          </w:p>
        </w:tc>
        <w:tc>
          <w:tcPr>
            <w:tcW w:w="1820" w:type="dxa"/>
            <w:shd w:val="clear" w:color="FFFFFF" w:fill="FFFFFF"/>
            <w:vAlign w:val="center"/>
            <w:hideMark/>
          </w:tcPr>
          <w:p w14:paraId="6EBA7E6F" w14:textId="42B4E992" w:rsidR="00D70503" w:rsidRPr="004325E3" w:rsidRDefault="00D70503" w:rsidP="004325E3">
            <w:pPr>
              <w:jc w:val="center"/>
              <w:rPr>
                <w:rFonts w:ascii="Calibri" w:hAnsi="Calibri" w:cs="Calibri"/>
                <w:color w:val="000000"/>
                <w:szCs w:val="22"/>
                <w:lang w:val="es-CO" w:eastAsia="es-CO"/>
              </w:rPr>
            </w:pPr>
            <w:r w:rsidRPr="004325E3">
              <w:rPr>
                <w:rFonts w:ascii="Calibri" w:hAnsi="Calibri" w:cs="Calibri"/>
                <w:color w:val="000000"/>
                <w:szCs w:val="22"/>
                <w:lang w:val="es-CO" w:eastAsia="es-CO"/>
              </w:rPr>
              <w:t>Tasa de Prevención de Ataques Detectados (TPAD)</w:t>
            </w:r>
          </w:p>
        </w:tc>
        <w:tc>
          <w:tcPr>
            <w:tcW w:w="2295" w:type="dxa"/>
            <w:shd w:val="clear" w:color="FFFFFF" w:fill="FFFFFF"/>
            <w:vAlign w:val="center"/>
            <w:hideMark/>
          </w:tcPr>
          <w:p w14:paraId="03915CFE" w14:textId="77777777" w:rsidR="00D70503" w:rsidRPr="004325E3" w:rsidRDefault="00D70503" w:rsidP="004325E3">
            <w:pPr>
              <w:jc w:val="center"/>
              <w:rPr>
                <w:rFonts w:ascii="Calibri" w:hAnsi="Calibri" w:cs="Calibri"/>
                <w:color w:val="000000"/>
                <w:szCs w:val="22"/>
                <w:lang w:val="es-CO" w:eastAsia="es-CO"/>
              </w:rPr>
            </w:pPr>
            <w:r w:rsidRPr="004325E3">
              <w:rPr>
                <w:rFonts w:ascii="Calibri" w:hAnsi="Calibri" w:cs="Calibri"/>
                <w:color w:val="000000"/>
                <w:szCs w:val="22"/>
                <w:lang w:val="es-CO" w:eastAsia="es-CO"/>
              </w:rPr>
              <w:t>Proteger los activos de información del IDU de los ataques cibernéticos que se presentan.</w:t>
            </w:r>
          </w:p>
        </w:tc>
        <w:tc>
          <w:tcPr>
            <w:tcW w:w="2476" w:type="dxa"/>
            <w:shd w:val="clear" w:color="FFFFFF" w:fill="FFFFFF"/>
            <w:vAlign w:val="center"/>
            <w:hideMark/>
          </w:tcPr>
          <w:p w14:paraId="7AA928B4" w14:textId="56DF1DAB" w:rsidR="00D70503" w:rsidRPr="004325E3" w:rsidRDefault="00D70503" w:rsidP="004325E3">
            <w:pPr>
              <w:jc w:val="center"/>
              <w:rPr>
                <w:rFonts w:ascii="Calibri" w:hAnsi="Calibri" w:cs="Calibri"/>
                <w:color w:val="000000"/>
                <w:szCs w:val="22"/>
                <w:lang w:val="es-CO" w:eastAsia="es-CO"/>
              </w:rPr>
            </w:pPr>
            <w:r w:rsidRPr="004325E3">
              <w:rPr>
                <w:rFonts w:ascii="Calibri" w:hAnsi="Calibri" w:cs="Calibri"/>
                <w:color w:val="000000"/>
                <w:szCs w:val="22"/>
                <w:lang w:val="es-CO" w:eastAsia="es-CO"/>
              </w:rPr>
              <w:t>1. Detectar y contener los ataques cibernéticos a la infraestructura del IDU a través del Firawall.</w:t>
            </w:r>
            <w:r w:rsidRPr="004325E3">
              <w:rPr>
                <w:rFonts w:ascii="Calibri" w:hAnsi="Calibri" w:cs="Calibri"/>
                <w:color w:val="000000"/>
                <w:szCs w:val="22"/>
                <w:lang w:val="es-CO" w:eastAsia="es-CO"/>
              </w:rPr>
              <w:br/>
              <w:t>2. Detectar y contener los ataques cibernéticos a las aplicaciones publicadas a través del Web Aplication Firewall - WAF del IDU.</w:t>
            </w:r>
            <w:r w:rsidRPr="004325E3">
              <w:rPr>
                <w:rFonts w:ascii="Calibri" w:hAnsi="Calibri" w:cs="Calibri"/>
                <w:color w:val="000000"/>
                <w:szCs w:val="22"/>
                <w:lang w:val="es-CO" w:eastAsia="es-CO"/>
              </w:rPr>
              <w:br/>
              <w:t>3. Mantener actualizadas y configuradas las herramientas de seguridad informática del IDU de acuerdo con las mejores prácticas.</w:t>
            </w:r>
          </w:p>
        </w:tc>
        <w:tc>
          <w:tcPr>
            <w:tcW w:w="1976" w:type="dxa"/>
            <w:shd w:val="clear" w:color="FFFFFF" w:fill="FFFFFF"/>
            <w:hideMark/>
          </w:tcPr>
          <w:p w14:paraId="468B7694" w14:textId="77777777" w:rsidR="00D70503" w:rsidRPr="004325E3" w:rsidRDefault="00D70503" w:rsidP="001F4DF7">
            <w:pPr>
              <w:keepNext/>
              <w:jc w:val="center"/>
              <w:rPr>
                <w:rFonts w:ascii="Calibri" w:hAnsi="Calibri" w:cs="Calibri"/>
                <w:color w:val="000000"/>
                <w:szCs w:val="22"/>
                <w:lang w:val="es-CO" w:eastAsia="es-CO"/>
              </w:rPr>
            </w:pPr>
            <w:r w:rsidRPr="004325E3">
              <w:rPr>
                <w:rFonts w:ascii="Calibri" w:hAnsi="Calibri" w:cs="Calibri"/>
                <w:color w:val="000000"/>
                <w:szCs w:val="22"/>
                <w:lang w:val="es-CO" w:eastAsia="es-CO"/>
              </w:rPr>
              <w:t>- Fortalecimiento Organizacional para la Transformación Digital</w:t>
            </w:r>
            <w:r w:rsidRPr="004325E3">
              <w:rPr>
                <w:rFonts w:ascii="Calibri" w:hAnsi="Calibri" w:cs="Calibri"/>
                <w:color w:val="000000"/>
                <w:szCs w:val="22"/>
                <w:lang w:val="es-CO" w:eastAsia="es-CO"/>
              </w:rPr>
              <w:br/>
              <w:t xml:space="preserve">- Cultura Digital </w:t>
            </w:r>
          </w:p>
        </w:tc>
      </w:tr>
    </w:tbl>
    <w:p w14:paraId="525D86CF" w14:textId="51A51C59" w:rsidR="00796016" w:rsidRDefault="001F4DF7" w:rsidP="001F4DF7">
      <w:pPr>
        <w:pStyle w:val="Descripcin"/>
      </w:pPr>
      <w:bookmarkStart w:id="222" w:name="_Toc200621726"/>
      <w:r>
        <w:t xml:space="preserve">Tabla </w:t>
      </w:r>
      <w:r>
        <w:fldChar w:fldCharType="begin"/>
      </w:r>
      <w:r>
        <w:instrText xml:space="preserve"> SEQ Tabla \* ARABIC </w:instrText>
      </w:r>
      <w:r>
        <w:fldChar w:fldCharType="separate"/>
      </w:r>
      <w:r w:rsidR="005B246C">
        <w:rPr>
          <w:noProof/>
        </w:rPr>
        <w:t>28</w:t>
      </w:r>
      <w:r>
        <w:fldChar w:fldCharType="end"/>
      </w:r>
      <w:r>
        <w:t xml:space="preserve"> - Proyectos vigencia 2025</w:t>
      </w:r>
      <w:bookmarkEnd w:id="222"/>
    </w:p>
    <w:p w14:paraId="75CE4CC1" w14:textId="77777777" w:rsidR="001F4DF7" w:rsidRPr="001F4DF7" w:rsidRDefault="001F4DF7" w:rsidP="001F4DF7">
      <w:pPr>
        <w:rPr>
          <w:rFonts w:eastAsia="Arial"/>
        </w:rPr>
      </w:pPr>
    </w:p>
    <w:p w14:paraId="690984CB" w14:textId="5B6AC3D8" w:rsidR="00796016" w:rsidRPr="00796016" w:rsidRDefault="00796016" w:rsidP="00DF5A48">
      <w:pPr>
        <w:pStyle w:val="Ttulo2"/>
        <w:rPr>
          <w:rFonts w:eastAsia="Arial"/>
        </w:rPr>
      </w:pPr>
      <w:bookmarkStart w:id="223" w:name="_Toc156973784"/>
      <w:bookmarkStart w:id="224" w:name="_Toc195260945"/>
      <w:bookmarkStart w:id="225" w:name="_Toc215060180"/>
      <w:r w:rsidRPr="00796016">
        <w:rPr>
          <w:rFonts w:eastAsia="Arial"/>
        </w:rPr>
        <w:t>Cronograma de Proyectos de TI</w:t>
      </w:r>
      <w:bookmarkEnd w:id="223"/>
      <w:bookmarkEnd w:id="224"/>
      <w:bookmarkEnd w:id="225"/>
      <w:r w:rsidRPr="00796016">
        <w:rPr>
          <w:rFonts w:eastAsia="Arial"/>
        </w:rPr>
        <w:t xml:space="preserve"> </w:t>
      </w:r>
    </w:p>
    <w:p w14:paraId="65A92BC0" w14:textId="77777777" w:rsidR="00796016" w:rsidRPr="00796016" w:rsidRDefault="00796016" w:rsidP="00796016">
      <w:pPr>
        <w:spacing w:after="4" w:line="259" w:lineRule="auto"/>
        <w:ind w:left="-5" w:right="604" w:hanging="10"/>
        <w:rPr>
          <w:rFonts w:eastAsia="Arial" w:cs="Arial"/>
          <w:color w:val="000000"/>
          <w:szCs w:val="22"/>
        </w:rPr>
      </w:pPr>
    </w:p>
    <w:p w14:paraId="2600567E" w14:textId="5AAB6E1A" w:rsidR="00796016" w:rsidRPr="00796016" w:rsidRDefault="00C530F3" w:rsidP="00796016">
      <w:pPr>
        <w:spacing w:after="4" w:line="366" w:lineRule="auto"/>
        <w:ind w:left="10" w:right="854" w:hanging="10"/>
        <w:rPr>
          <w:rFonts w:eastAsia="Arial" w:cs="Arial"/>
          <w:color w:val="000000"/>
          <w:szCs w:val="22"/>
        </w:rPr>
      </w:pPr>
      <w:r>
        <w:rPr>
          <w:rFonts w:eastAsia="Arial" w:cs="Arial"/>
          <w:color w:val="000000"/>
          <w:szCs w:val="22"/>
        </w:rPr>
        <w:t>El plan de ejecución de los proyectos estimados por la Subdirección Técnica de Recursos Tecnológicos es el siguiente:</w:t>
      </w:r>
    </w:p>
    <w:p w14:paraId="52611AD9" w14:textId="77777777" w:rsidR="001F4DF7" w:rsidRDefault="007B26EA" w:rsidP="001F4DF7">
      <w:pPr>
        <w:keepNext/>
        <w:spacing w:line="259" w:lineRule="auto"/>
      </w:pPr>
      <w:r>
        <w:rPr>
          <w:rFonts w:eastAsia="Arial" w:cs="Arial"/>
          <w:noProof/>
          <w:color w:val="000000"/>
          <w:szCs w:val="22"/>
          <w:lang w:val="es-CO" w:eastAsia="es-CO"/>
        </w:rPr>
        <w:drawing>
          <wp:inline distT="0" distB="0" distL="0" distR="0" wp14:anchorId="28B02180" wp14:editId="03C23D22">
            <wp:extent cx="6425539" cy="1543068"/>
            <wp:effectExtent l="0" t="0" r="0" b="0"/>
            <wp:docPr id="140449398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9874" cy="1556116"/>
                    </a:xfrm>
                    <a:prstGeom prst="rect">
                      <a:avLst/>
                    </a:prstGeom>
                    <a:noFill/>
                  </pic:spPr>
                </pic:pic>
              </a:graphicData>
            </a:graphic>
          </wp:inline>
        </w:drawing>
      </w:r>
    </w:p>
    <w:p w14:paraId="279214EC" w14:textId="64384613" w:rsidR="00DA5D6A" w:rsidRDefault="00DA5D6A" w:rsidP="001F4DF7">
      <w:pPr>
        <w:pStyle w:val="Descripcin"/>
      </w:pPr>
      <w:bookmarkStart w:id="226" w:name="_Toc200621727"/>
      <w:r>
        <w:rPr>
          <w:rFonts w:eastAsia="Arial" w:cs="Arial"/>
          <w:noProof/>
          <w:color w:val="000000"/>
          <w:szCs w:val="22"/>
          <w:lang w:val="es-CO" w:eastAsia="es-CO"/>
        </w:rPr>
        <w:drawing>
          <wp:inline distT="0" distB="0" distL="0" distR="0" wp14:anchorId="5DE53EC9" wp14:editId="58FCD4D7">
            <wp:extent cx="6426200" cy="1558343"/>
            <wp:effectExtent l="0" t="0" r="0" b="3810"/>
            <wp:docPr id="354037161"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0559" cy="1559400"/>
                    </a:xfrm>
                    <a:prstGeom prst="rect">
                      <a:avLst/>
                    </a:prstGeom>
                    <a:noFill/>
                  </pic:spPr>
                </pic:pic>
              </a:graphicData>
            </a:graphic>
          </wp:inline>
        </w:drawing>
      </w:r>
    </w:p>
    <w:p w14:paraId="7738AB3F" w14:textId="77777777" w:rsidR="00DA5D6A" w:rsidRDefault="00DA5D6A" w:rsidP="001F4DF7">
      <w:pPr>
        <w:pStyle w:val="Descripcin"/>
      </w:pPr>
    </w:p>
    <w:p w14:paraId="7602EF45" w14:textId="396B4D96" w:rsidR="00796016" w:rsidRDefault="001F4DF7" w:rsidP="001F4DF7">
      <w:pPr>
        <w:pStyle w:val="Descripcin"/>
        <w:rPr>
          <w:rFonts w:eastAsia="Arial" w:cs="Arial"/>
          <w:color w:val="000000"/>
          <w:szCs w:val="22"/>
        </w:rPr>
      </w:pPr>
      <w:r>
        <w:t xml:space="preserve">Tabla </w:t>
      </w:r>
      <w:r>
        <w:fldChar w:fldCharType="begin"/>
      </w:r>
      <w:r>
        <w:instrText xml:space="preserve"> SEQ Tabla \* ARABIC </w:instrText>
      </w:r>
      <w:r>
        <w:fldChar w:fldCharType="separate"/>
      </w:r>
      <w:r w:rsidR="005B246C">
        <w:rPr>
          <w:noProof/>
        </w:rPr>
        <w:t>29</w:t>
      </w:r>
      <w:r>
        <w:fldChar w:fldCharType="end"/>
      </w:r>
      <w:r>
        <w:t xml:space="preserve"> - </w:t>
      </w:r>
      <w:r w:rsidRPr="00897F90">
        <w:t>Cronograma de Proyectos de TI</w:t>
      </w:r>
      <w:bookmarkEnd w:id="226"/>
    </w:p>
    <w:p w14:paraId="43B790C1" w14:textId="77777777" w:rsidR="00C530F3" w:rsidRDefault="00C530F3" w:rsidP="00E62AF2">
      <w:pPr>
        <w:spacing w:line="259" w:lineRule="auto"/>
        <w:rPr>
          <w:rFonts w:eastAsia="Arial" w:cs="Arial"/>
          <w:color w:val="000000"/>
          <w:szCs w:val="22"/>
        </w:rPr>
      </w:pPr>
    </w:p>
    <w:p w14:paraId="54F798B3" w14:textId="77777777" w:rsidR="00AF10AC" w:rsidRDefault="00AF10AC" w:rsidP="00E62AF2">
      <w:pPr>
        <w:spacing w:line="259" w:lineRule="auto"/>
        <w:rPr>
          <w:rFonts w:eastAsia="Arial" w:cs="Arial"/>
          <w:color w:val="000000"/>
          <w:szCs w:val="22"/>
        </w:rPr>
      </w:pPr>
    </w:p>
    <w:p w14:paraId="320AC015" w14:textId="77777777" w:rsidR="00DA5D6A" w:rsidRDefault="00DA5D6A" w:rsidP="00E62AF2">
      <w:pPr>
        <w:spacing w:line="259" w:lineRule="auto"/>
        <w:rPr>
          <w:rFonts w:eastAsia="Arial" w:cs="Arial"/>
          <w:color w:val="000000"/>
          <w:szCs w:val="22"/>
        </w:rPr>
      </w:pPr>
    </w:p>
    <w:p w14:paraId="49A2FFA6" w14:textId="25485D84" w:rsidR="00DA5D6A" w:rsidRDefault="00DA5D6A" w:rsidP="00E62AF2">
      <w:pPr>
        <w:spacing w:line="259" w:lineRule="auto"/>
        <w:rPr>
          <w:rFonts w:eastAsia="Arial" w:cs="Arial"/>
          <w:color w:val="000000"/>
          <w:szCs w:val="22"/>
        </w:rPr>
      </w:pPr>
    </w:p>
    <w:p w14:paraId="77476124" w14:textId="77777777" w:rsidR="00DA5D6A" w:rsidRDefault="00DA5D6A" w:rsidP="00E62AF2">
      <w:pPr>
        <w:spacing w:line="259" w:lineRule="auto"/>
        <w:rPr>
          <w:rFonts w:eastAsia="Arial" w:cs="Arial"/>
          <w:color w:val="000000"/>
          <w:szCs w:val="22"/>
        </w:rPr>
      </w:pPr>
    </w:p>
    <w:p w14:paraId="61337AF1" w14:textId="77777777" w:rsidR="00DA5D6A" w:rsidRDefault="00DA5D6A" w:rsidP="00E62AF2">
      <w:pPr>
        <w:spacing w:line="259" w:lineRule="auto"/>
        <w:rPr>
          <w:rFonts w:eastAsia="Arial" w:cs="Arial"/>
          <w:color w:val="000000"/>
          <w:szCs w:val="22"/>
        </w:rPr>
      </w:pPr>
    </w:p>
    <w:p w14:paraId="1DC0BCD1" w14:textId="77777777" w:rsidR="00DA5D6A" w:rsidRDefault="00DA5D6A" w:rsidP="00E62AF2">
      <w:pPr>
        <w:spacing w:line="259" w:lineRule="auto"/>
        <w:rPr>
          <w:rFonts w:eastAsia="Arial" w:cs="Arial"/>
          <w:color w:val="000000"/>
          <w:szCs w:val="22"/>
        </w:rPr>
      </w:pPr>
    </w:p>
    <w:p w14:paraId="6DD80F83" w14:textId="77777777" w:rsidR="00DA5D6A" w:rsidRDefault="00DA5D6A" w:rsidP="00E62AF2">
      <w:pPr>
        <w:spacing w:line="259" w:lineRule="auto"/>
        <w:rPr>
          <w:rFonts w:eastAsia="Arial" w:cs="Arial"/>
          <w:color w:val="000000"/>
          <w:szCs w:val="22"/>
        </w:rPr>
      </w:pPr>
    </w:p>
    <w:p w14:paraId="3BDCD888" w14:textId="77777777" w:rsidR="00DA5D6A" w:rsidRDefault="00DA5D6A" w:rsidP="00E62AF2">
      <w:pPr>
        <w:spacing w:line="259" w:lineRule="auto"/>
        <w:rPr>
          <w:rFonts w:eastAsia="Arial" w:cs="Arial"/>
          <w:color w:val="000000"/>
          <w:szCs w:val="22"/>
        </w:rPr>
      </w:pPr>
    </w:p>
    <w:p w14:paraId="18D0E92C" w14:textId="77777777" w:rsidR="00DA5D6A" w:rsidRDefault="00DA5D6A" w:rsidP="00E62AF2">
      <w:pPr>
        <w:spacing w:line="259" w:lineRule="auto"/>
        <w:rPr>
          <w:rFonts w:eastAsia="Arial" w:cs="Arial"/>
          <w:color w:val="000000"/>
          <w:szCs w:val="22"/>
        </w:rPr>
      </w:pPr>
    </w:p>
    <w:p w14:paraId="6122E470" w14:textId="77777777" w:rsidR="00DA5D6A" w:rsidRDefault="00DA5D6A" w:rsidP="00E62AF2">
      <w:pPr>
        <w:spacing w:line="259" w:lineRule="auto"/>
        <w:rPr>
          <w:rFonts w:eastAsia="Arial" w:cs="Arial"/>
          <w:color w:val="000000"/>
          <w:szCs w:val="22"/>
        </w:rPr>
      </w:pPr>
    </w:p>
    <w:p w14:paraId="7FB7F30B" w14:textId="77777777" w:rsidR="00DA5D6A" w:rsidRDefault="00DA5D6A" w:rsidP="00E62AF2">
      <w:pPr>
        <w:spacing w:line="259" w:lineRule="auto"/>
        <w:rPr>
          <w:rFonts w:eastAsia="Arial" w:cs="Arial"/>
          <w:color w:val="000000"/>
          <w:szCs w:val="22"/>
        </w:rPr>
      </w:pPr>
    </w:p>
    <w:p w14:paraId="00C55959" w14:textId="77777777" w:rsidR="00DA5D6A" w:rsidRDefault="00DA5D6A" w:rsidP="00E62AF2">
      <w:pPr>
        <w:spacing w:line="259" w:lineRule="auto"/>
        <w:rPr>
          <w:rFonts w:eastAsia="Arial" w:cs="Arial"/>
          <w:color w:val="000000"/>
          <w:szCs w:val="22"/>
        </w:rPr>
      </w:pPr>
    </w:p>
    <w:p w14:paraId="04AAA7DE" w14:textId="77777777" w:rsidR="00DA5D6A" w:rsidRDefault="00DA5D6A" w:rsidP="00E62AF2">
      <w:pPr>
        <w:spacing w:line="259" w:lineRule="auto"/>
        <w:rPr>
          <w:rFonts w:eastAsia="Arial" w:cs="Arial"/>
          <w:color w:val="000000"/>
          <w:szCs w:val="22"/>
        </w:rPr>
      </w:pPr>
    </w:p>
    <w:p w14:paraId="4D95FD1B" w14:textId="77777777" w:rsidR="00C530F3" w:rsidRPr="00796016" w:rsidRDefault="00C530F3" w:rsidP="00E62AF2">
      <w:pPr>
        <w:spacing w:line="259" w:lineRule="auto"/>
        <w:rPr>
          <w:rFonts w:eastAsia="Arial" w:cs="Arial"/>
          <w:color w:val="000000"/>
          <w:szCs w:val="22"/>
        </w:rPr>
      </w:pPr>
    </w:p>
    <w:p w14:paraId="69A21F8D" w14:textId="77777777" w:rsidR="00AC7560" w:rsidRDefault="00AC7560" w:rsidP="00AC7560"/>
    <w:p w14:paraId="0BA15D3C" w14:textId="77777777" w:rsidR="00AC7560" w:rsidRPr="00CD6986" w:rsidRDefault="00AC7560" w:rsidP="00AC7560">
      <w:pPr>
        <w:pStyle w:val="Ttulo1"/>
      </w:pPr>
      <w:bookmarkStart w:id="227" w:name="_Toc195260946"/>
      <w:bookmarkStart w:id="228" w:name="_Toc215060181"/>
      <w:r w:rsidRPr="00CD6986">
        <w:t>Control de Versiones</w:t>
      </w:r>
      <w:bookmarkEnd w:id="227"/>
      <w:bookmarkEnd w:id="228"/>
    </w:p>
    <w:p w14:paraId="488287AF" w14:textId="77777777" w:rsidR="00CD6986" w:rsidRPr="00CD6986" w:rsidRDefault="00CD6986" w:rsidP="00CD6986"/>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08"/>
        <w:gridCol w:w="1316"/>
        <w:gridCol w:w="6949"/>
        <w:gridCol w:w="971"/>
      </w:tblGrid>
      <w:tr w:rsidR="00AC7560" w:rsidRPr="000A25DB" w14:paraId="51075810" w14:textId="77777777" w:rsidTr="00796016">
        <w:trPr>
          <w:trHeight w:val="67"/>
          <w:tblHeader/>
          <w:jc w:val="center"/>
        </w:trPr>
        <w:tc>
          <w:tcPr>
            <w:tcW w:w="358" w:type="pct"/>
            <w:shd w:val="clear" w:color="auto" w:fill="C0C0C0"/>
            <w:vAlign w:val="center"/>
          </w:tcPr>
          <w:p w14:paraId="529C29F4" w14:textId="77777777" w:rsidR="00AC7560" w:rsidRPr="000A25DB" w:rsidRDefault="00AC7560" w:rsidP="00796016">
            <w:pPr>
              <w:spacing w:before="100" w:beforeAutospacing="1" w:after="100" w:afterAutospacing="1"/>
              <w:jc w:val="center"/>
              <w:rPr>
                <w:rFonts w:cs="Arial"/>
                <w:b/>
                <w:bCs/>
                <w:sz w:val="18"/>
                <w:szCs w:val="18"/>
              </w:rPr>
            </w:pPr>
            <w:r w:rsidRPr="000A25DB">
              <w:rPr>
                <w:rFonts w:cs="Arial"/>
                <w:b/>
                <w:bCs/>
                <w:sz w:val="18"/>
                <w:szCs w:val="18"/>
              </w:rPr>
              <w:t>Versión</w:t>
            </w:r>
          </w:p>
        </w:tc>
        <w:tc>
          <w:tcPr>
            <w:tcW w:w="656" w:type="pct"/>
            <w:shd w:val="clear" w:color="auto" w:fill="C0C0C0"/>
            <w:vAlign w:val="center"/>
          </w:tcPr>
          <w:p w14:paraId="4C024643" w14:textId="77777777" w:rsidR="00AC7560" w:rsidRPr="000A25DB" w:rsidRDefault="00AC7560" w:rsidP="00796016">
            <w:pPr>
              <w:spacing w:before="100" w:beforeAutospacing="1" w:after="100" w:afterAutospacing="1"/>
              <w:jc w:val="center"/>
              <w:rPr>
                <w:rFonts w:cs="Arial"/>
                <w:b/>
                <w:bCs/>
                <w:sz w:val="18"/>
                <w:szCs w:val="18"/>
              </w:rPr>
            </w:pPr>
            <w:r w:rsidRPr="000A25DB">
              <w:rPr>
                <w:rFonts w:cs="Arial"/>
                <w:b/>
                <w:bCs/>
                <w:sz w:val="18"/>
                <w:szCs w:val="18"/>
              </w:rPr>
              <w:t>Fecha</w:t>
            </w:r>
          </w:p>
        </w:tc>
        <w:tc>
          <w:tcPr>
            <w:tcW w:w="3496" w:type="pct"/>
            <w:shd w:val="clear" w:color="auto" w:fill="C0C0C0"/>
            <w:vAlign w:val="center"/>
          </w:tcPr>
          <w:p w14:paraId="0E4E6344" w14:textId="77777777" w:rsidR="00AC7560" w:rsidRPr="000A25DB" w:rsidRDefault="00AC7560" w:rsidP="00796016">
            <w:pPr>
              <w:spacing w:before="100" w:beforeAutospacing="1" w:after="100" w:afterAutospacing="1"/>
              <w:jc w:val="center"/>
              <w:rPr>
                <w:rFonts w:cs="Arial"/>
                <w:b/>
                <w:bCs/>
                <w:sz w:val="18"/>
                <w:szCs w:val="18"/>
              </w:rPr>
            </w:pPr>
            <w:r w:rsidRPr="000A25DB">
              <w:rPr>
                <w:rFonts w:cs="Arial"/>
                <w:b/>
                <w:bCs/>
                <w:sz w:val="18"/>
                <w:szCs w:val="18"/>
              </w:rPr>
              <w:t>Descripción Modificación</w:t>
            </w:r>
          </w:p>
        </w:tc>
        <w:tc>
          <w:tcPr>
            <w:tcW w:w="490" w:type="pct"/>
            <w:shd w:val="clear" w:color="auto" w:fill="C0C0C0"/>
            <w:vAlign w:val="center"/>
          </w:tcPr>
          <w:p w14:paraId="7042E2E5" w14:textId="77777777" w:rsidR="00AC7560" w:rsidRPr="000A25DB" w:rsidRDefault="00AC7560" w:rsidP="00796016">
            <w:pPr>
              <w:spacing w:before="100" w:beforeAutospacing="1" w:after="100" w:afterAutospacing="1"/>
              <w:jc w:val="center"/>
              <w:rPr>
                <w:rFonts w:cs="Arial"/>
                <w:b/>
                <w:bCs/>
                <w:sz w:val="18"/>
                <w:szCs w:val="18"/>
              </w:rPr>
            </w:pPr>
            <w:r w:rsidRPr="000A25DB">
              <w:rPr>
                <w:rFonts w:cs="Arial"/>
                <w:b/>
                <w:bCs/>
                <w:sz w:val="18"/>
                <w:szCs w:val="18"/>
              </w:rPr>
              <w:t xml:space="preserve">Folios </w:t>
            </w:r>
          </w:p>
        </w:tc>
      </w:tr>
      <w:tr w:rsidR="00AC7560" w:rsidRPr="000A25DB" w14:paraId="7E78A1AE" w14:textId="77777777" w:rsidTr="00796016">
        <w:trPr>
          <w:cantSplit/>
          <w:trHeight w:val="148"/>
          <w:jc w:val="center"/>
        </w:trPr>
        <w:tc>
          <w:tcPr>
            <w:tcW w:w="358" w:type="pct"/>
          </w:tcPr>
          <w:p w14:paraId="21CA34CE" w14:textId="77777777" w:rsidR="00AC7560" w:rsidRDefault="00AC7560" w:rsidP="00796016">
            <w:pPr>
              <w:spacing w:beforeAutospacing="1" w:afterAutospacing="1"/>
              <w:jc w:val="left"/>
              <w:rPr>
                <w:rFonts w:cs="Arial"/>
                <w:bCs/>
                <w:sz w:val="18"/>
                <w:szCs w:val="18"/>
              </w:rPr>
            </w:pPr>
            <w:r>
              <w:rPr>
                <w:rFonts w:cs="Arial"/>
                <w:b/>
                <w:sz w:val="18"/>
                <w:szCs w:val="18"/>
              </w:rPr>
              <w:t>{DOC-VER}</w:t>
            </w:r>
          </w:p>
        </w:tc>
        <w:tc>
          <w:tcPr>
            <w:tcW w:w="656" w:type="pct"/>
          </w:tcPr>
          <w:p w14:paraId="65589841" w14:textId="77777777" w:rsidR="00AC7560" w:rsidRDefault="00AC7560" w:rsidP="00796016">
            <w:pPr>
              <w:jc w:val="left"/>
              <w:rPr>
                <w:rFonts w:cs="Arial"/>
                <w:sz w:val="18"/>
                <w:szCs w:val="18"/>
              </w:rPr>
            </w:pPr>
            <w:r>
              <w:rPr>
                <w:rFonts w:cs="Arial"/>
                <w:b/>
                <w:sz w:val="18"/>
                <w:szCs w:val="18"/>
              </w:rPr>
              <w:t>{DOC-VER-FECHA-APROBACION}</w:t>
            </w:r>
          </w:p>
        </w:tc>
        <w:tc>
          <w:tcPr>
            <w:tcW w:w="3496" w:type="pct"/>
          </w:tcPr>
          <w:p w14:paraId="12D5D227" w14:textId="77777777" w:rsidR="00AC7560" w:rsidRDefault="00AC7560" w:rsidP="00796016">
            <w:pPr>
              <w:ind w:left="72"/>
              <w:jc w:val="left"/>
              <w:rPr>
                <w:rFonts w:cs="Arial"/>
                <w:b/>
                <w:sz w:val="18"/>
                <w:szCs w:val="18"/>
              </w:rPr>
            </w:pPr>
            <w:r>
              <w:rPr>
                <w:rFonts w:cs="Arial"/>
                <w:b/>
                <w:sz w:val="18"/>
                <w:szCs w:val="18"/>
              </w:rPr>
              <w:t>{DOC-VER-DESCRIPCION}</w:t>
            </w:r>
          </w:p>
          <w:p w14:paraId="2FEBE228" w14:textId="77777777" w:rsidR="00AC7560" w:rsidRDefault="00AC7560" w:rsidP="00796016">
            <w:pPr>
              <w:ind w:left="72"/>
              <w:jc w:val="left"/>
              <w:rPr>
                <w:rFonts w:cs="Arial"/>
                <w:sz w:val="18"/>
                <w:szCs w:val="18"/>
              </w:rPr>
            </w:pPr>
          </w:p>
          <w:p w14:paraId="074FF705" w14:textId="77777777" w:rsidR="00AC7560" w:rsidRDefault="00AC7560" w:rsidP="00796016">
            <w:pPr>
              <w:ind w:left="72"/>
              <w:jc w:val="left"/>
              <w:rPr>
                <w:rFonts w:cs="Arial"/>
                <w:sz w:val="18"/>
                <w:szCs w:val="18"/>
              </w:rPr>
            </w:pPr>
          </w:p>
        </w:tc>
        <w:tc>
          <w:tcPr>
            <w:tcW w:w="490" w:type="pct"/>
          </w:tcPr>
          <w:p w14:paraId="21C4302B" w14:textId="0AE2EC09" w:rsidR="00AC7560" w:rsidRPr="000A25DB" w:rsidRDefault="00AC7560" w:rsidP="00796016">
            <w:pPr>
              <w:spacing w:after="100" w:afterAutospacing="1"/>
              <w:jc w:val="center"/>
              <w:rPr>
                <w:rFonts w:cs="Arial"/>
                <w:bCs/>
                <w:sz w:val="18"/>
                <w:szCs w:val="18"/>
              </w:rPr>
            </w:pPr>
            <w:r w:rsidRPr="000A25DB">
              <w:rPr>
                <w:rFonts w:cs="Arial"/>
                <w:sz w:val="18"/>
                <w:szCs w:val="18"/>
              </w:rPr>
              <w:fldChar w:fldCharType="begin"/>
            </w:r>
            <w:r w:rsidRPr="000A25DB">
              <w:rPr>
                <w:rFonts w:cs="Arial"/>
                <w:sz w:val="18"/>
                <w:szCs w:val="18"/>
              </w:rPr>
              <w:instrText xml:space="preserve"> NUMPAGES </w:instrText>
            </w:r>
            <w:r w:rsidRPr="000A25DB">
              <w:rPr>
                <w:rFonts w:cs="Arial"/>
                <w:sz w:val="18"/>
                <w:szCs w:val="18"/>
              </w:rPr>
              <w:fldChar w:fldCharType="separate"/>
            </w:r>
            <w:r w:rsidR="005B246C">
              <w:rPr>
                <w:rFonts w:cs="Arial"/>
                <w:noProof/>
                <w:sz w:val="18"/>
                <w:szCs w:val="18"/>
              </w:rPr>
              <w:t>78</w:t>
            </w:r>
            <w:r w:rsidRPr="000A25DB">
              <w:rPr>
                <w:rFonts w:cs="Arial"/>
                <w:sz w:val="18"/>
                <w:szCs w:val="18"/>
              </w:rPr>
              <w:fldChar w:fldCharType="end"/>
            </w:r>
          </w:p>
        </w:tc>
      </w:tr>
    </w:tbl>
    <w:p w14:paraId="74DF9C06" w14:textId="77777777" w:rsidR="00AC7560" w:rsidRPr="00347D23" w:rsidRDefault="00AC7560" w:rsidP="00AC7560">
      <w:pPr>
        <w:spacing w:line="276" w:lineRule="auto"/>
        <w:jc w:val="left"/>
        <w:rPr>
          <w:rFonts w:cs="Arial"/>
          <w:b/>
          <w:color w:val="000000" w:themeColor="text1"/>
          <w:sz w:val="4"/>
          <w:szCs w:val="18"/>
        </w:rPr>
      </w:pPr>
    </w:p>
    <w:tbl>
      <w:tblPr>
        <w:tblW w:w="5000" w:type="pct"/>
        <w:tblBorders>
          <w:top w:val="double" w:sz="4" w:space="0" w:color="00000A"/>
          <w:left w:val="double" w:sz="4" w:space="0" w:color="00000A"/>
          <w:bottom w:val="double" w:sz="4" w:space="0" w:color="00000A"/>
          <w:right w:val="double" w:sz="4" w:space="0" w:color="00000A"/>
          <w:insideH w:val="single" w:sz="4" w:space="0" w:color="00000A"/>
        </w:tblBorders>
        <w:tblCellMar>
          <w:left w:w="50" w:type="dxa"/>
          <w:right w:w="70" w:type="dxa"/>
        </w:tblCellMar>
        <w:tblLook w:val="04A0" w:firstRow="1" w:lastRow="0" w:firstColumn="1" w:lastColumn="0" w:noHBand="0" w:noVBand="1"/>
      </w:tblPr>
      <w:tblGrid>
        <w:gridCol w:w="4053"/>
        <w:gridCol w:w="2504"/>
        <w:gridCol w:w="3387"/>
      </w:tblGrid>
      <w:tr w:rsidR="00AC7560" w14:paraId="3CB90EF8" w14:textId="77777777" w:rsidTr="00796016">
        <w:trPr>
          <w:trHeight w:val="570"/>
        </w:trPr>
        <w:tc>
          <w:tcPr>
            <w:tcW w:w="5000" w:type="pct"/>
            <w:gridSpan w:val="3"/>
            <w:shd w:val="clear" w:color="auto" w:fill="808080" w:themeFill="background1" w:themeFillShade="80"/>
            <w:tcMar>
              <w:left w:w="50" w:type="dxa"/>
            </w:tcMar>
            <w:vAlign w:val="bottom"/>
          </w:tcPr>
          <w:p w14:paraId="41719049" w14:textId="77777777" w:rsidR="00AC7560" w:rsidRDefault="00AC7560" w:rsidP="00796016">
            <w:pPr>
              <w:keepNext/>
              <w:spacing w:after="200" w:line="276" w:lineRule="auto"/>
              <w:jc w:val="left"/>
            </w:pPr>
            <w:r>
              <w:rPr>
                <w:rFonts w:cs="Arial"/>
                <w:b/>
                <w:bCs/>
                <w:color w:val="FFFFFF" w:themeColor="background1"/>
                <w:sz w:val="16"/>
                <w:szCs w:val="16"/>
              </w:rPr>
              <w:t>El documento original ha sido aprobado mediante el SID (Sistema Información Documentada del IDU). La autenticidad puede ser verificada a través del código</w:t>
            </w:r>
          </w:p>
        </w:tc>
      </w:tr>
      <w:tr w:rsidR="00AC7560" w14:paraId="570DF7B8" w14:textId="77777777" w:rsidTr="00796016">
        <w:trPr>
          <w:trHeight w:val="1088"/>
        </w:trPr>
        <w:tc>
          <w:tcPr>
            <w:tcW w:w="2038" w:type="pct"/>
            <w:tcBorders>
              <w:bottom w:val="nil"/>
            </w:tcBorders>
            <w:vAlign w:val="bottom"/>
          </w:tcPr>
          <w:p w14:paraId="228020C1" w14:textId="77777777" w:rsidR="00AC7560" w:rsidRPr="007E2FC3" w:rsidRDefault="00AC7560" w:rsidP="00796016">
            <w:pPr>
              <w:keepNext/>
              <w:spacing w:after="200"/>
            </w:pPr>
          </w:p>
        </w:tc>
        <w:tc>
          <w:tcPr>
            <w:tcW w:w="1259" w:type="pct"/>
            <w:tcBorders>
              <w:bottom w:val="nil"/>
            </w:tcBorders>
            <w:vAlign w:val="bottom"/>
          </w:tcPr>
          <w:p w14:paraId="28754BBB" w14:textId="77777777" w:rsidR="00AC7560" w:rsidRDefault="00AC7560" w:rsidP="00796016">
            <w:pPr>
              <w:keepNext/>
              <w:spacing w:after="200"/>
              <w:jc w:val="left"/>
              <w:rPr>
                <w:rFonts w:cs="Arial"/>
                <w:b/>
                <w:bCs/>
                <w:sz w:val="16"/>
                <w:szCs w:val="16"/>
              </w:rPr>
            </w:pPr>
            <w:r>
              <w:rPr>
                <w:b/>
              </w:rPr>
              <w:t>{DOC-CODE-QR}</w:t>
            </w:r>
          </w:p>
        </w:tc>
        <w:tc>
          <w:tcPr>
            <w:tcW w:w="1703" w:type="pct"/>
            <w:tcBorders>
              <w:bottom w:val="nil"/>
            </w:tcBorders>
            <w:vAlign w:val="bottom"/>
          </w:tcPr>
          <w:p w14:paraId="36E70094" w14:textId="77777777" w:rsidR="00AC7560" w:rsidRDefault="00AC7560" w:rsidP="00796016">
            <w:pPr>
              <w:keepNext/>
              <w:spacing w:after="200"/>
              <w:jc w:val="center"/>
              <w:rPr>
                <w:rFonts w:cs="Arial"/>
                <w:b/>
                <w:bCs/>
                <w:sz w:val="16"/>
                <w:szCs w:val="16"/>
              </w:rPr>
            </w:pPr>
          </w:p>
        </w:tc>
      </w:tr>
      <w:tr w:rsidR="00AC7560" w14:paraId="23858704" w14:textId="77777777" w:rsidTr="00796016">
        <w:trPr>
          <w:trHeight w:val="230"/>
        </w:trPr>
        <w:tc>
          <w:tcPr>
            <w:tcW w:w="2038" w:type="pct"/>
            <w:tcBorders>
              <w:top w:val="nil"/>
              <w:bottom w:val="double" w:sz="4" w:space="0" w:color="00000A"/>
            </w:tcBorders>
            <w:vAlign w:val="bottom"/>
          </w:tcPr>
          <w:p w14:paraId="4DE53266" w14:textId="77777777" w:rsidR="00AC7560" w:rsidRPr="00DF6365" w:rsidRDefault="00AC7560" w:rsidP="00796016">
            <w:pPr>
              <w:keepNext/>
              <w:rPr>
                <w:sz w:val="10"/>
              </w:rPr>
            </w:pPr>
          </w:p>
        </w:tc>
        <w:tc>
          <w:tcPr>
            <w:tcW w:w="1259" w:type="pct"/>
            <w:tcBorders>
              <w:top w:val="nil"/>
              <w:bottom w:val="double" w:sz="4" w:space="0" w:color="00000A"/>
            </w:tcBorders>
            <w:vAlign w:val="bottom"/>
          </w:tcPr>
          <w:p w14:paraId="6CCB43C0" w14:textId="77777777" w:rsidR="00AC7560" w:rsidRPr="00DF6365" w:rsidRDefault="00AC7560" w:rsidP="00796016">
            <w:pPr>
              <w:keepNext/>
              <w:jc w:val="left"/>
              <w:rPr>
                <w:b/>
                <w:sz w:val="10"/>
              </w:rPr>
            </w:pPr>
          </w:p>
        </w:tc>
        <w:tc>
          <w:tcPr>
            <w:tcW w:w="1703" w:type="pct"/>
            <w:tcBorders>
              <w:top w:val="nil"/>
              <w:bottom w:val="double" w:sz="4" w:space="0" w:color="00000A"/>
            </w:tcBorders>
            <w:vAlign w:val="bottom"/>
          </w:tcPr>
          <w:p w14:paraId="4CF30EA4" w14:textId="77777777" w:rsidR="00AC7560" w:rsidRPr="00DF6365" w:rsidRDefault="00AC7560" w:rsidP="00796016">
            <w:pPr>
              <w:keepNext/>
              <w:jc w:val="center"/>
              <w:rPr>
                <w:rFonts w:cs="Arial"/>
                <w:b/>
                <w:bCs/>
                <w:sz w:val="10"/>
                <w:szCs w:val="16"/>
              </w:rPr>
            </w:pPr>
          </w:p>
        </w:tc>
      </w:tr>
    </w:tbl>
    <w:p w14:paraId="54996B56" w14:textId="77777777" w:rsidR="00AC7560" w:rsidRPr="00B14F81" w:rsidRDefault="00AC7560" w:rsidP="00AC7560">
      <w:pPr>
        <w:spacing w:line="276" w:lineRule="auto"/>
        <w:jc w:val="left"/>
        <w:rPr>
          <w:rFonts w:cs="Arial"/>
          <w:sz w:val="4"/>
        </w:rPr>
      </w:pPr>
    </w:p>
    <w:tbl>
      <w:tblPr>
        <w:tblStyle w:val="Tablaconcuadrcul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909"/>
        <w:gridCol w:w="8035"/>
      </w:tblGrid>
      <w:tr w:rsidR="00AC7560" w14:paraId="413D07C4" w14:textId="77777777" w:rsidTr="00796016">
        <w:tc>
          <w:tcPr>
            <w:tcW w:w="960" w:type="pct"/>
            <w:shd w:val="clear" w:color="auto" w:fill="DBE5F1" w:themeFill="accent1" w:themeFillTint="33"/>
            <w:vAlign w:val="center"/>
          </w:tcPr>
          <w:p w14:paraId="1CB795A4" w14:textId="77777777" w:rsidR="00AC7560" w:rsidRPr="00E0709B" w:rsidRDefault="00AC7560" w:rsidP="00796016">
            <w:pPr>
              <w:jc w:val="left"/>
              <w:rPr>
                <w:rFonts w:ascii="Segoe UI Black" w:hAnsi="Segoe UI Black" w:cs="Arial"/>
                <w:b/>
                <w:sz w:val="18"/>
                <w:szCs w:val="18"/>
              </w:rPr>
            </w:pPr>
            <w:r w:rsidRPr="00E0709B">
              <w:rPr>
                <w:rFonts w:ascii="Segoe UI Black" w:hAnsi="Segoe UI Black" w:cs="Arial"/>
                <w:b/>
                <w:sz w:val="18"/>
                <w:szCs w:val="18"/>
              </w:rPr>
              <w:t>Participaron en la elaboración</w:t>
            </w:r>
            <w:r w:rsidRPr="00E0709B">
              <w:rPr>
                <w:rFonts w:ascii="Segoe UI Black" w:hAnsi="Segoe UI Black" w:cs="Arial"/>
                <w:b/>
                <w:sz w:val="18"/>
                <w:szCs w:val="18"/>
                <w:vertAlign w:val="superscript"/>
              </w:rPr>
              <w:t>1</w:t>
            </w:r>
          </w:p>
        </w:tc>
        <w:tc>
          <w:tcPr>
            <w:tcW w:w="4040" w:type="pct"/>
            <w:vAlign w:val="center"/>
          </w:tcPr>
          <w:p w14:paraId="49F46E6C" w14:textId="77777777" w:rsidR="00AC7560" w:rsidRPr="004E1130" w:rsidRDefault="00AC7560" w:rsidP="00796016">
            <w:pPr>
              <w:jc w:val="left"/>
              <w:rPr>
                <w:rFonts w:cs="Arial"/>
                <w:sz w:val="16"/>
                <w:szCs w:val="16"/>
              </w:rPr>
            </w:pPr>
            <w:r>
              <w:rPr>
                <w:b/>
              </w:rPr>
              <w:t>{DOC-ELA-CARGO-DEP}</w:t>
            </w:r>
          </w:p>
        </w:tc>
      </w:tr>
      <w:tr w:rsidR="00AC7560" w14:paraId="62E2667E" w14:textId="77777777" w:rsidTr="00796016">
        <w:tc>
          <w:tcPr>
            <w:tcW w:w="960" w:type="pct"/>
            <w:shd w:val="clear" w:color="auto" w:fill="DBE5F1" w:themeFill="accent1" w:themeFillTint="33"/>
            <w:vAlign w:val="center"/>
          </w:tcPr>
          <w:p w14:paraId="5D5FBE92" w14:textId="77777777" w:rsidR="00AC7560" w:rsidRPr="00E0709B" w:rsidRDefault="00AC7560" w:rsidP="00796016">
            <w:pPr>
              <w:jc w:val="left"/>
              <w:rPr>
                <w:rFonts w:ascii="Segoe UI Black" w:hAnsi="Segoe UI Black" w:cs="Arial"/>
                <w:b/>
                <w:sz w:val="18"/>
                <w:szCs w:val="18"/>
              </w:rPr>
            </w:pPr>
            <w:r w:rsidRPr="00E0709B">
              <w:rPr>
                <w:rFonts w:ascii="Segoe UI Black" w:hAnsi="Segoe UI Black" w:cs="Arial"/>
                <w:b/>
                <w:sz w:val="18"/>
                <w:szCs w:val="18"/>
              </w:rPr>
              <w:t>Validado por</w:t>
            </w:r>
          </w:p>
        </w:tc>
        <w:tc>
          <w:tcPr>
            <w:tcW w:w="4040" w:type="pct"/>
          </w:tcPr>
          <w:p w14:paraId="3D1ED51C" w14:textId="77777777" w:rsidR="00AC7560" w:rsidRPr="004E1130" w:rsidRDefault="00AC7560" w:rsidP="00796016">
            <w:pPr>
              <w:ind w:left="30"/>
              <w:jc w:val="left"/>
              <w:rPr>
                <w:rFonts w:cs="Arial"/>
                <w:sz w:val="16"/>
                <w:szCs w:val="16"/>
              </w:rPr>
            </w:pPr>
            <w:r>
              <w:rPr>
                <w:b/>
              </w:rPr>
              <w:t>{DOC-VAL-CARGO-DEP}</w:t>
            </w:r>
          </w:p>
        </w:tc>
      </w:tr>
      <w:tr w:rsidR="00AC7560" w14:paraId="084D7306" w14:textId="77777777" w:rsidTr="00796016">
        <w:tc>
          <w:tcPr>
            <w:tcW w:w="960" w:type="pct"/>
            <w:shd w:val="clear" w:color="auto" w:fill="DBE5F1" w:themeFill="accent1" w:themeFillTint="33"/>
            <w:vAlign w:val="center"/>
          </w:tcPr>
          <w:p w14:paraId="2282C904" w14:textId="77777777" w:rsidR="00AC7560" w:rsidRPr="00E0709B" w:rsidRDefault="00AC7560" w:rsidP="00796016">
            <w:pPr>
              <w:jc w:val="left"/>
              <w:rPr>
                <w:rFonts w:ascii="Segoe UI Black" w:hAnsi="Segoe UI Black" w:cs="Arial"/>
                <w:b/>
                <w:sz w:val="18"/>
                <w:szCs w:val="18"/>
              </w:rPr>
            </w:pPr>
            <w:r w:rsidRPr="00E0709B">
              <w:rPr>
                <w:rFonts w:ascii="Segoe UI Black" w:hAnsi="Segoe UI Black" w:cs="Arial"/>
                <w:b/>
                <w:sz w:val="18"/>
                <w:szCs w:val="18"/>
              </w:rPr>
              <w:t>Revisado por</w:t>
            </w:r>
          </w:p>
        </w:tc>
        <w:tc>
          <w:tcPr>
            <w:tcW w:w="4040" w:type="pct"/>
          </w:tcPr>
          <w:p w14:paraId="0E665EBF" w14:textId="77777777" w:rsidR="00AC7560" w:rsidRPr="004E1130" w:rsidRDefault="00AC7560" w:rsidP="00796016">
            <w:pPr>
              <w:ind w:left="30"/>
              <w:jc w:val="left"/>
              <w:rPr>
                <w:rFonts w:cs="Arial"/>
                <w:sz w:val="16"/>
                <w:szCs w:val="16"/>
              </w:rPr>
            </w:pPr>
            <w:r>
              <w:rPr>
                <w:b/>
              </w:rPr>
              <w:t>{DOC-REV-CARGO-DEP}</w:t>
            </w:r>
          </w:p>
        </w:tc>
      </w:tr>
      <w:tr w:rsidR="00AC7560" w14:paraId="7F03D019" w14:textId="77777777" w:rsidTr="00796016">
        <w:tc>
          <w:tcPr>
            <w:tcW w:w="960" w:type="pct"/>
            <w:shd w:val="clear" w:color="auto" w:fill="DBE5F1" w:themeFill="accent1" w:themeFillTint="33"/>
            <w:vAlign w:val="center"/>
          </w:tcPr>
          <w:p w14:paraId="1E42520C" w14:textId="77777777" w:rsidR="00AC7560" w:rsidRPr="00E0709B" w:rsidRDefault="00AC7560" w:rsidP="00796016">
            <w:pPr>
              <w:jc w:val="left"/>
              <w:rPr>
                <w:rFonts w:ascii="Segoe UI Black" w:hAnsi="Segoe UI Black" w:cs="Arial"/>
                <w:b/>
                <w:sz w:val="18"/>
                <w:szCs w:val="18"/>
              </w:rPr>
            </w:pPr>
            <w:r w:rsidRPr="00E0709B">
              <w:rPr>
                <w:rFonts w:ascii="Segoe UI Black" w:hAnsi="Segoe UI Black" w:cs="Arial"/>
                <w:b/>
                <w:sz w:val="18"/>
                <w:szCs w:val="18"/>
              </w:rPr>
              <w:t>Aprobado por</w:t>
            </w:r>
          </w:p>
        </w:tc>
        <w:tc>
          <w:tcPr>
            <w:tcW w:w="4040" w:type="pct"/>
          </w:tcPr>
          <w:p w14:paraId="715257EB" w14:textId="77777777" w:rsidR="00AC7560" w:rsidRPr="004E1130" w:rsidRDefault="00AC7560" w:rsidP="00796016">
            <w:pPr>
              <w:ind w:left="30"/>
              <w:jc w:val="left"/>
              <w:rPr>
                <w:rFonts w:cs="Arial"/>
                <w:sz w:val="16"/>
                <w:szCs w:val="16"/>
              </w:rPr>
            </w:pPr>
            <w:r>
              <w:rPr>
                <w:b/>
              </w:rPr>
              <w:t>{DOC-APR-CARGO-DEP}</w:t>
            </w:r>
          </w:p>
        </w:tc>
      </w:tr>
    </w:tbl>
    <w:p w14:paraId="5053477E" w14:textId="77777777" w:rsidR="00AC7560" w:rsidRDefault="00AC7560" w:rsidP="00AC7560">
      <w:pPr>
        <w:jc w:val="center"/>
        <w:rPr>
          <w:rFonts w:cs="Arial"/>
          <w:szCs w:val="22"/>
        </w:rPr>
      </w:pPr>
      <w:r w:rsidRPr="00F56DC1">
        <w:rPr>
          <w:rFonts w:cs="Arial"/>
          <w:sz w:val="18"/>
          <w:szCs w:val="18"/>
          <w:vertAlign w:val="superscript"/>
        </w:rPr>
        <w:t>1</w:t>
      </w:r>
      <w:r w:rsidRPr="007D4C91">
        <w:rPr>
          <w:rFonts w:cs="Arial"/>
          <w:sz w:val="18"/>
          <w:szCs w:val="18"/>
        </w:rPr>
        <w:t>El alcance de participación en la elaboración de este documento</w:t>
      </w:r>
      <w:r>
        <w:rPr>
          <w:rFonts w:cs="Arial"/>
          <w:sz w:val="18"/>
          <w:szCs w:val="18"/>
        </w:rPr>
        <w:t xml:space="preserve"> c</w:t>
      </w:r>
      <w:r w:rsidRPr="007D4C91">
        <w:rPr>
          <w:rFonts w:cs="Arial"/>
          <w:sz w:val="18"/>
          <w:szCs w:val="18"/>
        </w:rPr>
        <w:t>orresponde a las fun</w:t>
      </w:r>
      <w:r>
        <w:rPr>
          <w:rFonts w:cs="Arial"/>
          <w:sz w:val="18"/>
          <w:szCs w:val="18"/>
        </w:rPr>
        <w:t>ciones del área que representan</w:t>
      </w:r>
    </w:p>
    <w:p w14:paraId="25EA82B8" w14:textId="77777777" w:rsidR="007E062A" w:rsidRDefault="007E062A" w:rsidP="007E062A">
      <w:pPr>
        <w:tabs>
          <w:tab w:val="left" w:pos="2895"/>
        </w:tabs>
        <w:rPr>
          <w:rFonts w:cs="Arial"/>
        </w:rPr>
      </w:pPr>
    </w:p>
    <w:p w14:paraId="30A58D6F" w14:textId="77777777" w:rsidR="008C4841" w:rsidRDefault="008C4841" w:rsidP="007E062A">
      <w:pPr>
        <w:tabs>
          <w:tab w:val="left" w:pos="2895"/>
        </w:tabs>
        <w:rPr>
          <w:rFonts w:cs="Arial"/>
        </w:rPr>
      </w:pPr>
    </w:p>
    <w:sectPr w:rsidR="008C4841" w:rsidSect="008C4841">
      <w:headerReference w:type="default" r:id="rId26"/>
      <w:footerReference w:type="default" r:id="rId27"/>
      <w:pgSz w:w="12242" w:h="15842" w:code="1"/>
      <w:pgMar w:top="720" w:right="1134" w:bottom="720" w:left="1134" w:header="737" w:footer="68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FFB61B" w14:textId="77777777" w:rsidR="00863424" w:rsidRDefault="00863424">
      <w:r>
        <w:separator/>
      </w:r>
    </w:p>
  </w:endnote>
  <w:endnote w:type="continuationSeparator" w:id="0">
    <w:p w14:paraId="7EE6BA6F" w14:textId="77777777" w:rsidR="00863424" w:rsidRDefault="008634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 w:name="Swis721 Md BT">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Black">
    <w:panose1 w:val="020B0A02040204020203"/>
    <w:charset w:val="00"/>
    <w:family w:val="swiss"/>
    <w:pitch w:val="variable"/>
    <w:sig w:usb0="E00002FF" w:usb1="4000E4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6"/>
      <w:gridCol w:w="2395"/>
      <w:gridCol w:w="4513"/>
    </w:tblGrid>
    <w:tr w:rsidR="0044419E" w14:paraId="7393FB12" w14:textId="77777777" w:rsidTr="009D1903">
      <w:tc>
        <w:tcPr>
          <w:tcW w:w="3085" w:type="dxa"/>
        </w:tcPr>
        <w:p w14:paraId="1BDA2E01" w14:textId="77777777" w:rsidR="0044419E" w:rsidRPr="006C6E02" w:rsidRDefault="0044419E" w:rsidP="009441C8">
          <w:pPr>
            <w:jc w:val="left"/>
            <w:rPr>
              <w:rFonts w:ascii="Segoe UI Black" w:hAnsi="Segoe UI Black" w:cs="Arial"/>
              <w:sz w:val="16"/>
              <w:szCs w:val="18"/>
            </w:rPr>
          </w:pPr>
          <w:r w:rsidRPr="006C6E02">
            <w:rPr>
              <w:rFonts w:ascii="Segoe UI Black" w:hAnsi="Segoe UI Black" w:cs="Arial"/>
              <w:sz w:val="16"/>
              <w:szCs w:val="18"/>
            </w:rPr>
            <w:t>F</w:t>
          </w:r>
          <w:r>
            <w:rPr>
              <w:rFonts w:ascii="Segoe UI Black" w:hAnsi="Segoe UI Black" w:cs="Arial"/>
              <w:sz w:val="16"/>
              <w:szCs w:val="18"/>
            </w:rPr>
            <w:t>ormato: FO-AC-60 Versión: 3</w:t>
          </w:r>
        </w:p>
      </w:tc>
      <w:tc>
        <w:tcPr>
          <w:tcW w:w="2410" w:type="dxa"/>
        </w:tcPr>
        <w:p w14:paraId="1C23AE6A" w14:textId="41D1C516" w:rsidR="0044419E" w:rsidRPr="006C6E02" w:rsidRDefault="0044419E" w:rsidP="009441C8">
          <w:pPr>
            <w:ind w:firstLine="29"/>
            <w:jc w:val="center"/>
            <w:rPr>
              <w:rFonts w:ascii="Segoe UI Black" w:hAnsi="Segoe UI Black" w:cs="Arial"/>
              <w:sz w:val="16"/>
              <w:szCs w:val="18"/>
            </w:rPr>
          </w:pPr>
          <w:r w:rsidRPr="006C6E02">
            <w:rPr>
              <w:rFonts w:ascii="Segoe UI Black" w:hAnsi="Segoe UI Black" w:cs="Arial"/>
              <w:sz w:val="16"/>
              <w:szCs w:val="18"/>
            </w:rPr>
            <w:t xml:space="preserve">Página </w:t>
          </w:r>
          <w:r w:rsidRPr="006C6E02">
            <w:rPr>
              <w:rFonts w:ascii="Segoe UI Black" w:hAnsi="Segoe UI Black" w:cs="Arial"/>
              <w:sz w:val="16"/>
              <w:szCs w:val="18"/>
            </w:rPr>
            <w:fldChar w:fldCharType="begin"/>
          </w:r>
          <w:r w:rsidRPr="006C6E02">
            <w:rPr>
              <w:rFonts w:ascii="Segoe UI Black" w:hAnsi="Segoe UI Black" w:cs="Arial"/>
              <w:sz w:val="16"/>
              <w:szCs w:val="18"/>
            </w:rPr>
            <w:instrText xml:space="preserve"> PAGE </w:instrText>
          </w:r>
          <w:r w:rsidRPr="006C6E02">
            <w:rPr>
              <w:rFonts w:ascii="Segoe UI Black" w:hAnsi="Segoe UI Black" w:cs="Arial"/>
              <w:sz w:val="16"/>
              <w:szCs w:val="18"/>
            </w:rPr>
            <w:fldChar w:fldCharType="separate"/>
          </w:r>
          <w:r w:rsidR="005B246C">
            <w:rPr>
              <w:rFonts w:ascii="Segoe UI Black" w:hAnsi="Segoe UI Black" w:cs="Arial"/>
              <w:noProof/>
              <w:sz w:val="16"/>
              <w:szCs w:val="18"/>
            </w:rPr>
            <w:t>21</w:t>
          </w:r>
          <w:r w:rsidRPr="006C6E02">
            <w:rPr>
              <w:rFonts w:ascii="Segoe UI Black" w:hAnsi="Segoe UI Black" w:cs="Arial"/>
              <w:sz w:val="16"/>
              <w:szCs w:val="18"/>
            </w:rPr>
            <w:fldChar w:fldCharType="end"/>
          </w:r>
          <w:r w:rsidRPr="006C6E02">
            <w:rPr>
              <w:rFonts w:ascii="Segoe UI Black" w:hAnsi="Segoe UI Black" w:cs="Arial"/>
              <w:sz w:val="16"/>
              <w:szCs w:val="18"/>
            </w:rPr>
            <w:t xml:space="preserve"> de </w:t>
          </w:r>
          <w:r w:rsidRPr="006C6E02">
            <w:rPr>
              <w:rFonts w:ascii="Segoe UI Black" w:hAnsi="Segoe UI Black" w:cs="Arial"/>
              <w:sz w:val="16"/>
              <w:szCs w:val="18"/>
            </w:rPr>
            <w:fldChar w:fldCharType="begin"/>
          </w:r>
          <w:r w:rsidRPr="006C6E02">
            <w:rPr>
              <w:rFonts w:ascii="Segoe UI Black" w:hAnsi="Segoe UI Black" w:cs="Arial"/>
              <w:sz w:val="16"/>
              <w:szCs w:val="18"/>
            </w:rPr>
            <w:instrText xml:space="preserve"> NUMPAGES </w:instrText>
          </w:r>
          <w:r w:rsidRPr="006C6E02">
            <w:rPr>
              <w:rFonts w:ascii="Segoe UI Black" w:hAnsi="Segoe UI Black" w:cs="Arial"/>
              <w:sz w:val="16"/>
              <w:szCs w:val="18"/>
            </w:rPr>
            <w:fldChar w:fldCharType="separate"/>
          </w:r>
          <w:r w:rsidR="005B246C">
            <w:rPr>
              <w:rFonts w:ascii="Segoe UI Black" w:hAnsi="Segoe UI Black" w:cs="Arial"/>
              <w:noProof/>
              <w:sz w:val="16"/>
              <w:szCs w:val="18"/>
            </w:rPr>
            <w:t>78</w:t>
          </w:r>
          <w:r w:rsidRPr="006C6E02">
            <w:rPr>
              <w:rFonts w:ascii="Segoe UI Black" w:hAnsi="Segoe UI Black" w:cs="Arial"/>
              <w:sz w:val="16"/>
              <w:szCs w:val="18"/>
            </w:rPr>
            <w:fldChar w:fldCharType="end"/>
          </w:r>
        </w:p>
      </w:tc>
      <w:tc>
        <w:tcPr>
          <w:tcW w:w="4536" w:type="dxa"/>
        </w:tcPr>
        <w:p w14:paraId="1FE6C804" w14:textId="77777777" w:rsidR="0044419E" w:rsidRDefault="0044419E" w:rsidP="009441C8">
          <w:pPr>
            <w:ind w:left="69"/>
            <w:jc w:val="left"/>
            <w:rPr>
              <w:rFonts w:cs="Arial"/>
              <w:sz w:val="18"/>
              <w:szCs w:val="18"/>
            </w:rPr>
          </w:pPr>
          <w:r w:rsidRPr="00106B36">
            <w:rPr>
              <w:rFonts w:ascii="Segoe UI Black" w:hAnsi="Segoe UI Black" w:cs="Arial"/>
              <w:sz w:val="16"/>
              <w:szCs w:val="18"/>
            </w:rPr>
            <w:t>{DOC-CONFIDENCIALIDAD}</w:t>
          </w:r>
        </w:p>
      </w:tc>
    </w:tr>
  </w:tbl>
  <w:p w14:paraId="0F13D588" w14:textId="77777777" w:rsidR="0044419E" w:rsidRPr="00326EF8" w:rsidRDefault="0044419E" w:rsidP="00B241C5">
    <w:pPr>
      <w:jc w:val="left"/>
      <w:rPr>
        <w:rFonts w:ascii="Segoe UI Black" w:hAnsi="Segoe UI Black" w:cs="Arial"/>
        <w:sz w:val="2"/>
        <w:szCs w:val="18"/>
      </w:rPr>
    </w:pPr>
    <w:r>
      <w:rPr>
        <w:rFonts w:ascii="Segoe UI Black" w:hAnsi="Segoe UI Black" w:cs="Arial"/>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1846AB" w14:textId="77777777" w:rsidR="00863424" w:rsidRDefault="00863424">
      <w:r>
        <w:separator/>
      </w:r>
    </w:p>
  </w:footnote>
  <w:footnote w:type="continuationSeparator" w:id="0">
    <w:p w14:paraId="045FB4DC" w14:textId="77777777" w:rsidR="00863424" w:rsidRDefault="00863424">
      <w:r>
        <w:continuationSeparator/>
      </w:r>
    </w:p>
  </w:footnote>
  <w:footnote w:id="1">
    <w:p w14:paraId="07F00344" w14:textId="77777777" w:rsidR="0044419E" w:rsidRDefault="0044419E" w:rsidP="00AE60C4">
      <w:pPr>
        <w:pStyle w:val="footnotedescription"/>
        <w:spacing w:after="69" w:line="259" w:lineRule="auto"/>
      </w:pPr>
      <w:r>
        <w:rPr>
          <w:rStyle w:val="footnotemark"/>
        </w:rPr>
        <w:footnoteRef/>
      </w:r>
      <w:r>
        <w:t xml:space="preserve"> https://www.idu.gov.co/Archivos_Portal/Micrositios/Normograma/consolidado/consolidado_tecnologia_inf ormacion_comunicaciones.pdf </w:t>
      </w:r>
    </w:p>
  </w:footnote>
  <w:footnote w:id="2">
    <w:p w14:paraId="1DB9EBAC" w14:textId="77777777" w:rsidR="0044419E" w:rsidRPr="00C16F6D" w:rsidRDefault="0044419E" w:rsidP="00796016">
      <w:pPr>
        <w:pBdr>
          <w:top w:val="nil"/>
          <w:left w:val="nil"/>
          <w:bottom w:val="nil"/>
          <w:right w:val="nil"/>
          <w:between w:val="nil"/>
        </w:pBdr>
        <w:rPr>
          <w:rFonts w:eastAsia="Calibri"/>
          <w:sz w:val="16"/>
          <w:szCs w:val="16"/>
        </w:rPr>
      </w:pPr>
      <w:r w:rsidRPr="00C16F6D">
        <w:rPr>
          <w:sz w:val="16"/>
          <w:szCs w:val="16"/>
          <w:vertAlign w:val="superscript"/>
        </w:rPr>
        <w:footnoteRef/>
      </w:r>
      <w:r w:rsidRPr="00C16F6D">
        <w:rPr>
          <w:rFonts w:eastAsia="Calibri"/>
          <w:sz w:val="16"/>
          <w:szCs w:val="16"/>
        </w:rPr>
        <w:t xml:space="preserve"> GUÍA DE MADURACIÓN DE PROYECTOS IDU / GU-FP-04.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EC2C5" w14:textId="77777777" w:rsidR="0044419E" w:rsidRDefault="0044419E">
    <w:pPr>
      <w:pStyle w:val="Encabezado"/>
      <w:rPr>
        <w:sz w:val="16"/>
        <w:szCs w:val="16"/>
      </w:rPr>
    </w:pPr>
  </w:p>
  <w:p w14:paraId="2962C327" w14:textId="77777777" w:rsidR="0044419E" w:rsidRPr="00FE7653" w:rsidRDefault="0044419E">
    <w:pPr>
      <w:pStyle w:val="Encabezado"/>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02A25A3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5454C6F"/>
    <w:multiLevelType w:val="hybridMultilevel"/>
    <w:tmpl w:val="E9AACBA8"/>
    <w:lvl w:ilvl="0" w:tplc="5FACE8A0">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B724C64">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2136906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711A7B1E">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BB4CCA4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1B019E6">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E0B4092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68D07F9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ACF25DB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61573C4"/>
    <w:multiLevelType w:val="hybridMultilevel"/>
    <w:tmpl w:val="E0E8C35A"/>
    <w:lvl w:ilvl="0" w:tplc="ED8CC83C">
      <w:start w:val="1"/>
      <w:numFmt w:val="decimal"/>
      <w:lvlText w:val="%1."/>
      <w:lvlJc w:val="left"/>
      <w:pPr>
        <w:ind w:left="391"/>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1" w:tplc="500C4176">
      <w:start w:val="1"/>
      <w:numFmt w:val="lowerLetter"/>
      <w:lvlText w:val="%2"/>
      <w:lvlJc w:val="left"/>
      <w:pPr>
        <w:ind w:left="10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2" w:tplc="DCBA7D0E">
      <w:start w:val="1"/>
      <w:numFmt w:val="lowerRoman"/>
      <w:lvlText w:val="%3"/>
      <w:lvlJc w:val="left"/>
      <w:pPr>
        <w:ind w:left="18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3" w:tplc="EDDC9E32">
      <w:start w:val="1"/>
      <w:numFmt w:val="decimal"/>
      <w:lvlText w:val="%4"/>
      <w:lvlJc w:val="left"/>
      <w:pPr>
        <w:ind w:left="25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4" w:tplc="923EF4C6">
      <w:start w:val="1"/>
      <w:numFmt w:val="lowerLetter"/>
      <w:lvlText w:val="%5"/>
      <w:lvlJc w:val="left"/>
      <w:pPr>
        <w:ind w:left="324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5" w:tplc="DB8E69F0">
      <w:start w:val="1"/>
      <w:numFmt w:val="lowerRoman"/>
      <w:lvlText w:val="%6"/>
      <w:lvlJc w:val="left"/>
      <w:pPr>
        <w:ind w:left="396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6" w:tplc="8F400DF6">
      <w:start w:val="1"/>
      <w:numFmt w:val="decimal"/>
      <w:lvlText w:val="%7"/>
      <w:lvlJc w:val="left"/>
      <w:pPr>
        <w:ind w:left="468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7" w:tplc="004A892C">
      <w:start w:val="1"/>
      <w:numFmt w:val="lowerLetter"/>
      <w:lvlText w:val="%8"/>
      <w:lvlJc w:val="left"/>
      <w:pPr>
        <w:ind w:left="540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lvl w:ilvl="8" w:tplc="F196B40A">
      <w:start w:val="1"/>
      <w:numFmt w:val="lowerRoman"/>
      <w:lvlText w:val="%9"/>
      <w:lvlJc w:val="left"/>
      <w:pPr>
        <w:ind w:left="6120"/>
      </w:pPr>
      <w:rPr>
        <w:rFonts w:ascii="Calibri" w:eastAsia="Calibri" w:hAnsi="Calibri" w:cs="Calibri"/>
        <w:b/>
        <w:bCs/>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6BC0690"/>
    <w:multiLevelType w:val="multilevel"/>
    <w:tmpl w:val="D21E4B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E4141C"/>
    <w:multiLevelType w:val="hybridMultilevel"/>
    <w:tmpl w:val="41FA6418"/>
    <w:lvl w:ilvl="0" w:tplc="5538B67E">
      <w:start w:val="1"/>
      <w:numFmt w:val="bullet"/>
      <w:lvlText w:val="-"/>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A0684D36">
      <w:start w:val="1"/>
      <w:numFmt w:val="bullet"/>
      <w:lvlText w:val="o"/>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93861650">
      <w:start w:val="1"/>
      <w:numFmt w:val="bullet"/>
      <w:lvlText w:val="▪"/>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2C70B0">
      <w:start w:val="1"/>
      <w:numFmt w:val="bullet"/>
      <w:lvlText w:val="•"/>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9DA3862">
      <w:start w:val="1"/>
      <w:numFmt w:val="bullet"/>
      <w:lvlText w:val="o"/>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8C3AF260">
      <w:start w:val="1"/>
      <w:numFmt w:val="bullet"/>
      <w:lvlText w:val="▪"/>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0EC05558">
      <w:start w:val="1"/>
      <w:numFmt w:val="bullet"/>
      <w:lvlText w:val="•"/>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ABC4FF06">
      <w:start w:val="1"/>
      <w:numFmt w:val="bullet"/>
      <w:lvlText w:val="o"/>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41F48A6A">
      <w:start w:val="1"/>
      <w:numFmt w:val="bullet"/>
      <w:lvlText w:val="▪"/>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A383A8E"/>
    <w:multiLevelType w:val="hybridMultilevel"/>
    <w:tmpl w:val="4F1C3324"/>
    <w:lvl w:ilvl="0" w:tplc="6D20DEB4">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510C9B6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B383B8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57360A9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4E52374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5B6C96E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195AFE72">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1F82474A">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373A33EE">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1F9957F5"/>
    <w:multiLevelType w:val="hybridMultilevel"/>
    <w:tmpl w:val="5972EBEE"/>
    <w:lvl w:ilvl="0" w:tplc="240A0001">
      <w:start w:val="1"/>
      <w:numFmt w:val="bullet"/>
      <w:lvlText w:val=""/>
      <w:lvlJc w:val="left"/>
      <w:pPr>
        <w:ind w:left="1069" w:hanging="360"/>
      </w:pPr>
      <w:rPr>
        <w:rFonts w:ascii="Symbol" w:hAnsi="Symbol" w:hint="default"/>
      </w:rPr>
    </w:lvl>
    <w:lvl w:ilvl="1" w:tplc="240A0003">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7" w15:restartNumberingAfterBreak="0">
    <w:nsid w:val="21155D2F"/>
    <w:multiLevelType w:val="hybridMultilevel"/>
    <w:tmpl w:val="6066BEDE"/>
    <w:lvl w:ilvl="0" w:tplc="F230BC5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8A06F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803E4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E86BC4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EFEEF1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74819A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2EF2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6B49B0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A20D29A">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E53AF4"/>
    <w:multiLevelType w:val="hybridMultilevel"/>
    <w:tmpl w:val="CD62E1FC"/>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9" w15:restartNumberingAfterBreak="0">
    <w:nsid w:val="2E8D00FA"/>
    <w:multiLevelType w:val="hybridMultilevel"/>
    <w:tmpl w:val="6BE46D74"/>
    <w:lvl w:ilvl="0" w:tplc="760E6590">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DD70CE12">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71A341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125A6C36">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8D61896">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B8AAC862">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BCECB64">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33B0785E">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28B0360E">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310A0C78"/>
    <w:multiLevelType w:val="hybridMultilevel"/>
    <w:tmpl w:val="F85A1672"/>
    <w:lvl w:ilvl="0" w:tplc="781E99E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EAA4D0C">
      <w:start w:val="1"/>
      <w:numFmt w:val="bullet"/>
      <w:lvlText w:val="o"/>
      <w:lvlJc w:val="left"/>
      <w:pPr>
        <w:ind w:left="12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148B9E">
      <w:start w:val="1"/>
      <w:numFmt w:val="bullet"/>
      <w:lvlText w:val="▪"/>
      <w:lvlJc w:val="left"/>
      <w:pPr>
        <w:ind w:left="19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3045BD2">
      <w:start w:val="1"/>
      <w:numFmt w:val="bullet"/>
      <w:lvlText w:val="•"/>
      <w:lvlJc w:val="left"/>
      <w:pPr>
        <w:ind w:left="2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060E4C">
      <w:start w:val="1"/>
      <w:numFmt w:val="bullet"/>
      <w:lvlText w:val="o"/>
      <w:lvlJc w:val="left"/>
      <w:pPr>
        <w:ind w:left="34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CC8B502">
      <w:start w:val="1"/>
      <w:numFmt w:val="bullet"/>
      <w:lvlText w:val="▪"/>
      <w:lvlJc w:val="left"/>
      <w:pPr>
        <w:ind w:left="41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0D24B0A">
      <w:start w:val="1"/>
      <w:numFmt w:val="bullet"/>
      <w:lvlText w:val="•"/>
      <w:lvlJc w:val="left"/>
      <w:pPr>
        <w:ind w:left="4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E64E2C">
      <w:start w:val="1"/>
      <w:numFmt w:val="bullet"/>
      <w:lvlText w:val="o"/>
      <w:lvlJc w:val="left"/>
      <w:pPr>
        <w:ind w:left="55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92DE1C">
      <w:start w:val="1"/>
      <w:numFmt w:val="bullet"/>
      <w:lvlText w:val="▪"/>
      <w:lvlJc w:val="left"/>
      <w:pPr>
        <w:ind w:left="63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2082777"/>
    <w:multiLevelType w:val="hybridMultilevel"/>
    <w:tmpl w:val="754EB5CA"/>
    <w:lvl w:ilvl="0" w:tplc="240A0013">
      <w:start w:val="1"/>
      <w:numFmt w:val="upperRoman"/>
      <w:lvlText w:val="%1."/>
      <w:lvlJc w:val="right"/>
      <w:pPr>
        <w:ind w:left="1029" w:hanging="360"/>
      </w:pPr>
    </w:lvl>
    <w:lvl w:ilvl="1" w:tplc="240A0019" w:tentative="1">
      <w:start w:val="1"/>
      <w:numFmt w:val="lowerLetter"/>
      <w:lvlText w:val="%2."/>
      <w:lvlJc w:val="left"/>
      <w:pPr>
        <w:ind w:left="1749" w:hanging="360"/>
      </w:pPr>
    </w:lvl>
    <w:lvl w:ilvl="2" w:tplc="240A001B" w:tentative="1">
      <w:start w:val="1"/>
      <w:numFmt w:val="lowerRoman"/>
      <w:lvlText w:val="%3."/>
      <w:lvlJc w:val="right"/>
      <w:pPr>
        <w:ind w:left="2469" w:hanging="180"/>
      </w:pPr>
    </w:lvl>
    <w:lvl w:ilvl="3" w:tplc="240A000F" w:tentative="1">
      <w:start w:val="1"/>
      <w:numFmt w:val="decimal"/>
      <w:lvlText w:val="%4."/>
      <w:lvlJc w:val="left"/>
      <w:pPr>
        <w:ind w:left="3189" w:hanging="360"/>
      </w:pPr>
    </w:lvl>
    <w:lvl w:ilvl="4" w:tplc="240A0019" w:tentative="1">
      <w:start w:val="1"/>
      <w:numFmt w:val="lowerLetter"/>
      <w:lvlText w:val="%5."/>
      <w:lvlJc w:val="left"/>
      <w:pPr>
        <w:ind w:left="3909" w:hanging="360"/>
      </w:pPr>
    </w:lvl>
    <w:lvl w:ilvl="5" w:tplc="240A001B" w:tentative="1">
      <w:start w:val="1"/>
      <w:numFmt w:val="lowerRoman"/>
      <w:lvlText w:val="%6."/>
      <w:lvlJc w:val="right"/>
      <w:pPr>
        <w:ind w:left="4629" w:hanging="180"/>
      </w:pPr>
    </w:lvl>
    <w:lvl w:ilvl="6" w:tplc="240A000F" w:tentative="1">
      <w:start w:val="1"/>
      <w:numFmt w:val="decimal"/>
      <w:lvlText w:val="%7."/>
      <w:lvlJc w:val="left"/>
      <w:pPr>
        <w:ind w:left="5349" w:hanging="360"/>
      </w:pPr>
    </w:lvl>
    <w:lvl w:ilvl="7" w:tplc="240A0019" w:tentative="1">
      <w:start w:val="1"/>
      <w:numFmt w:val="lowerLetter"/>
      <w:lvlText w:val="%8."/>
      <w:lvlJc w:val="left"/>
      <w:pPr>
        <w:ind w:left="6069" w:hanging="360"/>
      </w:pPr>
    </w:lvl>
    <w:lvl w:ilvl="8" w:tplc="240A001B" w:tentative="1">
      <w:start w:val="1"/>
      <w:numFmt w:val="lowerRoman"/>
      <w:lvlText w:val="%9."/>
      <w:lvlJc w:val="right"/>
      <w:pPr>
        <w:ind w:left="6789" w:hanging="180"/>
      </w:pPr>
    </w:lvl>
  </w:abstractNum>
  <w:abstractNum w:abstractNumId="12" w15:restartNumberingAfterBreak="0">
    <w:nsid w:val="351815FA"/>
    <w:multiLevelType w:val="hybridMultilevel"/>
    <w:tmpl w:val="86E8EFC4"/>
    <w:lvl w:ilvl="0" w:tplc="DDD247F2">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BBC8E72">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48D6A18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8448259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EFCE67A2">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28B0755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5E1A930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0D6067C">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148EE05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4011159A"/>
    <w:multiLevelType w:val="hybridMultilevel"/>
    <w:tmpl w:val="9DF6651A"/>
    <w:lvl w:ilvl="0" w:tplc="A9F49EEE">
      <w:start w:val="1"/>
      <w:numFmt w:val="upperRoman"/>
      <w:lvlText w:val="%1."/>
      <w:lvlJc w:val="left"/>
      <w:pPr>
        <w:ind w:left="1029" w:hanging="720"/>
      </w:pPr>
      <w:rPr>
        <w:rFonts w:hint="default"/>
      </w:rPr>
    </w:lvl>
    <w:lvl w:ilvl="1" w:tplc="240A0019" w:tentative="1">
      <w:start w:val="1"/>
      <w:numFmt w:val="lowerLetter"/>
      <w:lvlText w:val="%2."/>
      <w:lvlJc w:val="left"/>
      <w:pPr>
        <w:ind w:left="1389" w:hanging="360"/>
      </w:pPr>
    </w:lvl>
    <w:lvl w:ilvl="2" w:tplc="240A001B" w:tentative="1">
      <w:start w:val="1"/>
      <w:numFmt w:val="lowerRoman"/>
      <w:lvlText w:val="%3."/>
      <w:lvlJc w:val="right"/>
      <w:pPr>
        <w:ind w:left="2109" w:hanging="180"/>
      </w:pPr>
    </w:lvl>
    <w:lvl w:ilvl="3" w:tplc="240A000F" w:tentative="1">
      <w:start w:val="1"/>
      <w:numFmt w:val="decimal"/>
      <w:lvlText w:val="%4."/>
      <w:lvlJc w:val="left"/>
      <w:pPr>
        <w:ind w:left="2829" w:hanging="360"/>
      </w:pPr>
    </w:lvl>
    <w:lvl w:ilvl="4" w:tplc="240A0019" w:tentative="1">
      <w:start w:val="1"/>
      <w:numFmt w:val="lowerLetter"/>
      <w:lvlText w:val="%5."/>
      <w:lvlJc w:val="left"/>
      <w:pPr>
        <w:ind w:left="3549" w:hanging="360"/>
      </w:pPr>
    </w:lvl>
    <w:lvl w:ilvl="5" w:tplc="240A001B" w:tentative="1">
      <w:start w:val="1"/>
      <w:numFmt w:val="lowerRoman"/>
      <w:lvlText w:val="%6."/>
      <w:lvlJc w:val="right"/>
      <w:pPr>
        <w:ind w:left="4269" w:hanging="180"/>
      </w:pPr>
    </w:lvl>
    <w:lvl w:ilvl="6" w:tplc="240A000F" w:tentative="1">
      <w:start w:val="1"/>
      <w:numFmt w:val="decimal"/>
      <w:lvlText w:val="%7."/>
      <w:lvlJc w:val="left"/>
      <w:pPr>
        <w:ind w:left="4989" w:hanging="360"/>
      </w:pPr>
    </w:lvl>
    <w:lvl w:ilvl="7" w:tplc="240A0019" w:tentative="1">
      <w:start w:val="1"/>
      <w:numFmt w:val="lowerLetter"/>
      <w:lvlText w:val="%8."/>
      <w:lvlJc w:val="left"/>
      <w:pPr>
        <w:ind w:left="5709" w:hanging="360"/>
      </w:pPr>
    </w:lvl>
    <w:lvl w:ilvl="8" w:tplc="240A001B" w:tentative="1">
      <w:start w:val="1"/>
      <w:numFmt w:val="lowerRoman"/>
      <w:lvlText w:val="%9."/>
      <w:lvlJc w:val="right"/>
      <w:pPr>
        <w:ind w:left="6429" w:hanging="180"/>
      </w:pPr>
    </w:lvl>
  </w:abstractNum>
  <w:abstractNum w:abstractNumId="14" w15:restartNumberingAfterBreak="0">
    <w:nsid w:val="44785FF9"/>
    <w:multiLevelType w:val="hybridMultilevel"/>
    <w:tmpl w:val="4C5CB8F2"/>
    <w:lvl w:ilvl="0" w:tplc="21E0F602">
      <w:start w:val="1"/>
      <w:numFmt w:val="decimal"/>
      <w:lvlText w:val="%1."/>
      <w:lvlJc w:val="left"/>
      <w:pPr>
        <w:ind w:left="345" w:hanging="360"/>
      </w:pPr>
      <w:rPr>
        <w:rFonts w:hint="default"/>
      </w:rPr>
    </w:lvl>
    <w:lvl w:ilvl="1" w:tplc="0C0A0019" w:tentative="1">
      <w:start w:val="1"/>
      <w:numFmt w:val="lowerLetter"/>
      <w:lvlText w:val="%2."/>
      <w:lvlJc w:val="left"/>
      <w:pPr>
        <w:ind w:left="1065" w:hanging="360"/>
      </w:pPr>
    </w:lvl>
    <w:lvl w:ilvl="2" w:tplc="0C0A001B" w:tentative="1">
      <w:start w:val="1"/>
      <w:numFmt w:val="lowerRoman"/>
      <w:lvlText w:val="%3."/>
      <w:lvlJc w:val="right"/>
      <w:pPr>
        <w:ind w:left="1785" w:hanging="180"/>
      </w:pPr>
    </w:lvl>
    <w:lvl w:ilvl="3" w:tplc="0C0A000F" w:tentative="1">
      <w:start w:val="1"/>
      <w:numFmt w:val="decimal"/>
      <w:lvlText w:val="%4."/>
      <w:lvlJc w:val="left"/>
      <w:pPr>
        <w:ind w:left="2505" w:hanging="360"/>
      </w:pPr>
    </w:lvl>
    <w:lvl w:ilvl="4" w:tplc="0C0A0019" w:tentative="1">
      <w:start w:val="1"/>
      <w:numFmt w:val="lowerLetter"/>
      <w:lvlText w:val="%5."/>
      <w:lvlJc w:val="left"/>
      <w:pPr>
        <w:ind w:left="3225" w:hanging="360"/>
      </w:pPr>
    </w:lvl>
    <w:lvl w:ilvl="5" w:tplc="0C0A001B" w:tentative="1">
      <w:start w:val="1"/>
      <w:numFmt w:val="lowerRoman"/>
      <w:lvlText w:val="%6."/>
      <w:lvlJc w:val="right"/>
      <w:pPr>
        <w:ind w:left="3945" w:hanging="180"/>
      </w:pPr>
    </w:lvl>
    <w:lvl w:ilvl="6" w:tplc="0C0A000F" w:tentative="1">
      <w:start w:val="1"/>
      <w:numFmt w:val="decimal"/>
      <w:lvlText w:val="%7."/>
      <w:lvlJc w:val="left"/>
      <w:pPr>
        <w:ind w:left="4665" w:hanging="360"/>
      </w:pPr>
    </w:lvl>
    <w:lvl w:ilvl="7" w:tplc="0C0A0019" w:tentative="1">
      <w:start w:val="1"/>
      <w:numFmt w:val="lowerLetter"/>
      <w:lvlText w:val="%8."/>
      <w:lvlJc w:val="left"/>
      <w:pPr>
        <w:ind w:left="5385" w:hanging="360"/>
      </w:pPr>
    </w:lvl>
    <w:lvl w:ilvl="8" w:tplc="0C0A001B" w:tentative="1">
      <w:start w:val="1"/>
      <w:numFmt w:val="lowerRoman"/>
      <w:lvlText w:val="%9."/>
      <w:lvlJc w:val="right"/>
      <w:pPr>
        <w:ind w:left="6105" w:hanging="180"/>
      </w:pPr>
    </w:lvl>
  </w:abstractNum>
  <w:abstractNum w:abstractNumId="15" w15:restartNumberingAfterBreak="0">
    <w:nsid w:val="477E61D4"/>
    <w:multiLevelType w:val="hybridMultilevel"/>
    <w:tmpl w:val="9DA8C620"/>
    <w:lvl w:ilvl="0" w:tplc="637E49D6">
      <w:start w:val="1"/>
      <w:numFmt w:val="bullet"/>
      <w:lvlText w:val="•"/>
      <w:lvlJc w:val="left"/>
      <w:pPr>
        <w:ind w:left="7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DA9424">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DA4D74">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ABC5CB0">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0291BE">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E4E100">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52A9782">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A3EF9D6">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5AA70D6">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7FF3B13"/>
    <w:multiLevelType w:val="multilevel"/>
    <w:tmpl w:val="26E6D2F8"/>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7" w15:restartNumberingAfterBreak="0">
    <w:nsid w:val="4C756E07"/>
    <w:multiLevelType w:val="hybridMultilevel"/>
    <w:tmpl w:val="9DBA7D04"/>
    <w:lvl w:ilvl="0" w:tplc="8FCABD92">
      <w:start w:val="1"/>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32D4744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5E740D98">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BDEC9D4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C344B220">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F0AA2A1A">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8E421A3E">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FDA69430">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82BA8332">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4D6D0416"/>
    <w:multiLevelType w:val="hybridMultilevel"/>
    <w:tmpl w:val="BFA2353E"/>
    <w:lvl w:ilvl="0" w:tplc="E088559C">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E4066C">
      <w:start w:val="1"/>
      <w:numFmt w:val="bullet"/>
      <w:lvlText w:val="o"/>
      <w:lvlJc w:val="left"/>
      <w:pPr>
        <w:ind w:left="1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07BC8">
      <w:start w:val="1"/>
      <w:numFmt w:val="bullet"/>
      <w:lvlText w:val="▪"/>
      <w:lvlJc w:val="left"/>
      <w:pPr>
        <w:ind w:left="1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5AF632">
      <w:start w:val="1"/>
      <w:numFmt w:val="bullet"/>
      <w:lvlText w:val="•"/>
      <w:lvlJc w:val="left"/>
      <w:pPr>
        <w:ind w:left="2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744E10A">
      <w:start w:val="1"/>
      <w:numFmt w:val="bullet"/>
      <w:lvlText w:val="o"/>
      <w:lvlJc w:val="left"/>
      <w:pPr>
        <w:ind w:left="3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306C60">
      <w:start w:val="1"/>
      <w:numFmt w:val="bullet"/>
      <w:lvlText w:val="▪"/>
      <w:lvlJc w:val="left"/>
      <w:pPr>
        <w:ind w:left="4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1AA11E6">
      <w:start w:val="1"/>
      <w:numFmt w:val="bullet"/>
      <w:lvlText w:val="•"/>
      <w:lvlJc w:val="left"/>
      <w:pPr>
        <w:ind w:left="48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88295C8">
      <w:start w:val="1"/>
      <w:numFmt w:val="bullet"/>
      <w:lvlText w:val="o"/>
      <w:lvlJc w:val="left"/>
      <w:pPr>
        <w:ind w:left="55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5ACA7A8">
      <w:start w:val="1"/>
      <w:numFmt w:val="bullet"/>
      <w:lvlText w:val="▪"/>
      <w:lvlJc w:val="left"/>
      <w:pPr>
        <w:ind w:left="62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4DBD0C64"/>
    <w:multiLevelType w:val="hybridMultilevel"/>
    <w:tmpl w:val="227C3D94"/>
    <w:lvl w:ilvl="0" w:tplc="AFB2E08C">
      <w:start w:val="1"/>
      <w:numFmt w:val="bullet"/>
      <w:lvlText w:val="•"/>
      <w:lvlJc w:val="left"/>
      <w:pPr>
        <w:ind w:left="10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3CC9A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E4A4AB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2B6DA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A867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234B0D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0231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148C9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176055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0F92FB6"/>
    <w:multiLevelType w:val="hybridMultilevel"/>
    <w:tmpl w:val="954631EC"/>
    <w:lvl w:ilvl="0" w:tplc="240A0001">
      <w:start w:val="1"/>
      <w:numFmt w:val="bullet"/>
      <w:lvlText w:val=""/>
      <w:lvlJc w:val="left"/>
      <w:pPr>
        <w:ind w:left="1077" w:hanging="360"/>
      </w:pPr>
      <w:rPr>
        <w:rFonts w:ascii="Symbol" w:hAnsi="Symbol" w:hint="default"/>
      </w:rPr>
    </w:lvl>
    <w:lvl w:ilvl="1" w:tplc="240A0003" w:tentative="1">
      <w:start w:val="1"/>
      <w:numFmt w:val="bullet"/>
      <w:lvlText w:val="o"/>
      <w:lvlJc w:val="left"/>
      <w:pPr>
        <w:ind w:left="1797" w:hanging="360"/>
      </w:pPr>
      <w:rPr>
        <w:rFonts w:ascii="Courier New" w:hAnsi="Courier New" w:cs="Courier New" w:hint="default"/>
      </w:rPr>
    </w:lvl>
    <w:lvl w:ilvl="2" w:tplc="240A0005" w:tentative="1">
      <w:start w:val="1"/>
      <w:numFmt w:val="bullet"/>
      <w:lvlText w:val=""/>
      <w:lvlJc w:val="left"/>
      <w:pPr>
        <w:ind w:left="2517" w:hanging="360"/>
      </w:pPr>
      <w:rPr>
        <w:rFonts w:ascii="Wingdings" w:hAnsi="Wingdings" w:hint="default"/>
      </w:rPr>
    </w:lvl>
    <w:lvl w:ilvl="3" w:tplc="240A0001" w:tentative="1">
      <w:start w:val="1"/>
      <w:numFmt w:val="bullet"/>
      <w:lvlText w:val=""/>
      <w:lvlJc w:val="left"/>
      <w:pPr>
        <w:ind w:left="3237" w:hanging="360"/>
      </w:pPr>
      <w:rPr>
        <w:rFonts w:ascii="Symbol" w:hAnsi="Symbol" w:hint="default"/>
      </w:rPr>
    </w:lvl>
    <w:lvl w:ilvl="4" w:tplc="240A0003" w:tentative="1">
      <w:start w:val="1"/>
      <w:numFmt w:val="bullet"/>
      <w:lvlText w:val="o"/>
      <w:lvlJc w:val="left"/>
      <w:pPr>
        <w:ind w:left="3957" w:hanging="360"/>
      </w:pPr>
      <w:rPr>
        <w:rFonts w:ascii="Courier New" w:hAnsi="Courier New" w:cs="Courier New" w:hint="default"/>
      </w:rPr>
    </w:lvl>
    <w:lvl w:ilvl="5" w:tplc="240A0005" w:tentative="1">
      <w:start w:val="1"/>
      <w:numFmt w:val="bullet"/>
      <w:lvlText w:val=""/>
      <w:lvlJc w:val="left"/>
      <w:pPr>
        <w:ind w:left="4677" w:hanging="360"/>
      </w:pPr>
      <w:rPr>
        <w:rFonts w:ascii="Wingdings" w:hAnsi="Wingdings" w:hint="default"/>
      </w:rPr>
    </w:lvl>
    <w:lvl w:ilvl="6" w:tplc="240A0001" w:tentative="1">
      <w:start w:val="1"/>
      <w:numFmt w:val="bullet"/>
      <w:lvlText w:val=""/>
      <w:lvlJc w:val="left"/>
      <w:pPr>
        <w:ind w:left="5397" w:hanging="360"/>
      </w:pPr>
      <w:rPr>
        <w:rFonts w:ascii="Symbol" w:hAnsi="Symbol" w:hint="default"/>
      </w:rPr>
    </w:lvl>
    <w:lvl w:ilvl="7" w:tplc="240A0003" w:tentative="1">
      <w:start w:val="1"/>
      <w:numFmt w:val="bullet"/>
      <w:lvlText w:val="o"/>
      <w:lvlJc w:val="left"/>
      <w:pPr>
        <w:ind w:left="6117" w:hanging="360"/>
      </w:pPr>
      <w:rPr>
        <w:rFonts w:ascii="Courier New" w:hAnsi="Courier New" w:cs="Courier New" w:hint="default"/>
      </w:rPr>
    </w:lvl>
    <w:lvl w:ilvl="8" w:tplc="240A0005" w:tentative="1">
      <w:start w:val="1"/>
      <w:numFmt w:val="bullet"/>
      <w:lvlText w:val=""/>
      <w:lvlJc w:val="left"/>
      <w:pPr>
        <w:ind w:left="6837" w:hanging="360"/>
      </w:pPr>
      <w:rPr>
        <w:rFonts w:ascii="Wingdings" w:hAnsi="Wingdings" w:hint="default"/>
      </w:rPr>
    </w:lvl>
  </w:abstractNum>
  <w:abstractNum w:abstractNumId="21" w15:restartNumberingAfterBreak="0">
    <w:nsid w:val="50FF7B77"/>
    <w:multiLevelType w:val="hybridMultilevel"/>
    <w:tmpl w:val="8EC0C8C4"/>
    <w:lvl w:ilvl="0" w:tplc="240A0013">
      <w:start w:val="1"/>
      <w:numFmt w:val="upperRoman"/>
      <w:lvlText w:val="%1."/>
      <w:lvlJc w:val="right"/>
      <w:pPr>
        <w:ind w:left="1435" w:hanging="360"/>
      </w:pPr>
    </w:lvl>
    <w:lvl w:ilvl="1" w:tplc="240A0019" w:tentative="1">
      <w:start w:val="1"/>
      <w:numFmt w:val="lowerLetter"/>
      <w:lvlText w:val="%2."/>
      <w:lvlJc w:val="left"/>
      <w:pPr>
        <w:ind w:left="2155" w:hanging="360"/>
      </w:pPr>
    </w:lvl>
    <w:lvl w:ilvl="2" w:tplc="240A001B" w:tentative="1">
      <w:start w:val="1"/>
      <w:numFmt w:val="lowerRoman"/>
      <w:lvlText w:val="%3."/>
      <w:lvlJc w:val="right"/>
      <w:pPr>
        <w:ind w:left="2875" w:hanging="180"/>
      </w:pPr>
    </w:lvl>
    <w:lvl w:ilvl="3" w:tplc="240A000F" w:tentative="1">
      <w:start w:val="1"/>
      <w:numFmt w:val="decimal"/>
      <w:lvlText w:val="%4."/>
      <w:lvlJc w:val="left"/>
      <w:pPr>
        <w:ind w:left="3595" w:hanging="360"/>
      </w:pPr>
    </w:lvl>
    <w:lvl w:ilvl="4" w:tplc="240A0019" w:tentative="1">
      <w:start w:val="1"/>
      <w:numFmt w:val="lowerLetter"/>
      <w:lvlText w:val="%5."/>
      <w:lvlJc w:val="left"/>
      <w:pPr>
        <w:ind w:left="4315" w:hanging="360"/>
      </w:pPr>
    </w:lvl>
    <w:lvl w:ilvl="5" w:tplc="240A001B" w:tentative="1">
      <w:start w:val="1"/>
      <w:numFmt w:val="lowerRoman"/>
      <w:lvlText w:val="%6."/>
      <w:lvlJc w:val="right"/>
      <w:pPr>
        <w:ind w:left="5035" w:hanging="180"/>
      </w:pPr>
    </w:lvl>
    <w:lvl w:ilvl="6" w:tplc="240A000F" w:tentative="1">
      <w:start w:val="1"/>
      <w:numFmt w:val="decimal"/>
      <w:lvlText w:val="%7."/>
      <w:lvlJc w:val="left"/>
      <w:pPr>
        <w:ind w:left="5755" w:hanging="360"/>
      </w:pPr>
    </w:lvl>
    <w:lvl w:ilvl="7" w:tplc="240A0019" w:tentative="1">
      <w:start w:val="1"/>
      <w:numFmt w:val="lowerLetter"/>
      <w:lvlText w:val="%8."/>
      <w:lvlJc w:val="left"/>
      <w:pPr>
        <w:ind w:left="6475" w:hanging="360"/>
      </w:pPr>
    </w:lvl>
    <w:lvl w:ilvl="8" w:tplc="240A001B" w:tentative="1">
      <w:start w:val="1"/>
      <w:numFmt w:val="lowerRoman"/>
      <w:lvlText w:val="%9."/>
      <w:lvlJc w:val="right"/>
      <w:pPr>
        <w:ind w:left="7195" w:hanging="180"/>
      </w:pPr>
    </w:lvl>
  </w:abstractNum>
  <w:abstractNum w:abstractNumId="22" w15:restartNumberingAfterBreak="0">
    <w:nsid w:val="588C2E5A"/>
    <w:multiLevelType w:val="hybridMultilevel"/>
    <w:tmpl w:val="3E68AEC4"/>
    <w:lvl w:ilvl="0" w:tplc="240A0001">
      <w:start w:val="1"/>
      <w:numFmt w:val="bullet"/>
      <w:lvlText w:val=""/>
      <w:lvlJc w:val="left"/>
      <w:pPr>
        <w:ind w:left="720" w:hanging="360"/>
      </w:pPr>
      <w:rPr>
        <w:rFonts w:ascii="Symbol" w:hAnsi="Symbol" w:hint="default"/>
      </w:rPr>
    </w:lvl>
    <w:lvl w:ilvl="1" w:tplc="2D42BA1C">
      <w:start w:val="4"/>
      <w:numFmt w:val="bullet"/>
      <w:lvlText w:val="•"/>
      <w:lvlJc w:val="left"/>
      <w:pPr>
        <w:ind w:left="643" w:hanging="360"/>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9431FD2"/>
    <w:multiLevelType w:val="hybridMultilevel"/>
    <w:tmpl w:val="08A4D2D0"/>
    <w:lvl w:ilvl="0" w:tplc="2C48412C">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CB1A400E">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D0280B26">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058E7254">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9516D2D0">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036A69DE">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F022E2C0">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8D30FE96">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6374BFC0">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5AB524D4"/>
    <w:multiLevelType w:val="hybridMultilevel"/>
    <w:tmpl w:val="435C8376"/>
    <w:lvl w:ilvl="0" w:tplc="CAF46EA0">
      <w:start w:val="2"/>
      <w:numFmt w:val="decimal"/>
      <w:lvlText w:val="%1"/>
      <w:lvlJc w:val="left"/>
      <w:pPr>
        <w:ind w:left="0"/>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67ACA9C0">
      <w:start w:val="1"/>
      <w:numFmt w:val="lowerLetter"/>
      <w:lvlText w:val="%2"/>
      <w:lvlJc w:val="left"/>
      <w:pPr>
        <w:ind w:left="11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A1084332">
      <w:start w:val="1"/>
      <w:numFmt w:val="lowerRoman"/>
      <w:lvlText w:val="%3"/>
      <w:lvlJc w:val="left"/>
      <w:pPr>
        <w:ind w:left="19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886FCBA">
      <w:start w:val="1"/>
      <w:numFmt w:val="decimal"/>
      <w:lvlText w:val="%4"/>
      <w:lvlJc w:val="left"/>
      <w:pPr>
        <w:ind w:left="26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29BC5448">
      <w:start w:val="1"/>
      <w:numFmt w:val="lowerLetter"/>
      <w:lvlText w:val="%5"/>
      <w:lvlJc w:val="left"/>
      <w:pPr>
        <w:ind w:left="334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20EF4F8">
      <w:start w:val="1"/>
      <w:numFmt w:val="lowerRoman"/>
      <w:lvlText w:val="%6"/>
      <w:lvlJc w:val="left"/>
      <w:pPr>
        <w:ind w:left="406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6128AD5C">
      <w:start w:val="1"/>
      <w:numFmt w:val="decimal"/>
      <w:lvlText w:val="%7"/>
      <w:lvlJc w:val="left"/>
      <w:pPr>
        <w:ind w:left="478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D96E2C2">
      <w:start w:val="1"/>
      <w:numFmt w:val="lowerLetter"/>
      <w:lvlText w:val="%8"/>
      <w:lvlJc w:val="left"/>
      <w:pPr>
        <w:ind w:left="550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E03C017A">
      <w:start w:val="1"/>
      <w:numFmt w:val="lowerRoman"/>
      <w:lvlText w:val="%9"/>
      <w:lvlJc w:val="left"/>
      <w:pPr>
        <w:ind w:left="6228"/>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16"/>
  </w:num>
  <w:num w:numId="2">
    <w:abstractNumId w:val="0"/>
  </w:num>
  <w:num w:numId="3">
    <w:abstractNumId w:val="20"/>
  </w:num>
  <w:num w:numId="4">
    <w:abstractNumId w:val="2"/>
  </w:num>
  <w:num w:numId="5">
    <w:abstractNumId w:val="15"/>
  </w:num>
  <w:num w:numId="6">
    <w:abstractNumId w:val="10"/>
  </w:num>
  <w:num w:numId="7">
    <w:abstractNumId w:val="19"/>
  </w:num>
  <w:num w:numId="8">
    <w:abstractNumId w:val="7"/>
  </w:num>
  <w:num w:numId="9">
    <w:abstractNumId w:val="18"/>
  </w:num>
  <w:num w:numId="10">
    <w:abstractNumId w:val="5"/>
  </w:num>
  <w:num w:numId="11">
    <w:abstractNumId w:val="17"/>
  </w:num>
  <w:num w:numId="12">
    <w:abstractNumId w:val="23"/>
  </w:num>
  <w:num w:numId="13">
    <w:abstractNumId w:val="24"/>
  </w:num>
  <w:num w:numId="14">
    <w:abstractNumId w:val="1"/>
  </w:num>
  <w:num w:numId="15">
    <w:abstractNumId w:val="4"/>
  </w:num>
  <w:num w:numId="16">
    <w:abstractNumId w:val="12"/>
  </w:num>
  <w:num w:numId="17">
    <w:abstractNumId w:val="9"/>
  </w:num>
  <w:num w:numId="18">
    <w:abstractNumId w:val="14"/>
  </w:num>
  <w:num w:numId="19">
    <w:abstractNumId w:val="3"/>
  </w:num>
  <w:num w:numId="20">
    <w:abstractNumId w:val="22"/>
  </w:num>
  <w:num w:numId="21">
    <w:abstractNumId w:val="8"/>
  </w:num>
  <w:num w:numId="22">
    <w:abstractNumId w:val="21"/>
  </w:num>
  <w:num w:numId="23">
    <w:abstractNumId w:val="16"/>
  </w:num>
  <w:num w:numId="24">
    <w:abstractNumId w:val="16"/>
  </w:num>
  <w:num w:numId="25">
    <w:abstractNumId w:val="16"/>
  </w:num>
  <w:num w:numId="26">
    <w:abstractNumId w:val="16"/>
  </w:num>
  <w:num w:numId="27">
    <w:abstractNumId w:val="16"/>
  </w:num>
  <w:num w:numId="28">
    <w:abstractNumId w:val="16"/>
  </w:num>
  <w:num w:numId="29">
    <w:abstractNumId w:val="16"/>
  </w:num>
  <w:num w:numId="30">
    <w:abstractNumId w:val="16"/>
  </w:num>
  <w:num w:numId="31">
    <w:abstractNumId w:val="16"/>
  </w:num>
  <w:num w:numId="32">
    <w:abstractNumId w:val="16"/>
  </w:num>
  <w:num w:numId="33">
    <w:abstractNumId w:val="16"/>
  </w:num>
  <w:num w:numId="34">
    <w:abstractNumId w:val="16"/>
  </w:num>
  <w:num w:numId="35">
    <w:abstractNumId w:val="16"/>
  </w:num>
  <w:num w:numId="36">
    <w:abstractNumId w:val="16"/>
  </w:num>
  <w:num w:numId="37">
    <w:abstractNumId w:val="11"/>
  </w:num>
  <w:num w:numId="38">
    <w:abstractNumId w:val="13"/>
  </w:num>
  <w:num w:numId="39">
    <w:abstractNumId w:val="6"/>
  </w:num>
  <w:num w:numId="40">
    <w:abstractNumId w:val="16"/>
  </w:num>
  <w:num w:numId="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16"/>
  </w:num>
  <w:num w:numId="44">
    <w:abstractNumId w:val="16"/>
  </w:num>
  <w:num w:numId="4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F76"/>
    <w:rsid w:val="000016EA"/>
    <w:rsid w:val="00003D40"/>
    <w:rsid w:val="0000654B"/>
    <w:rsid w:val="000121C0"/>
    <w:rsid w:val="00013013"/>
    <w:rsid w:val="00014C5F"/>
    <w:rsid w:val="0001652A"/>
    <w:rsid w:val="00016D9D"/>
    <w:rsid w:val="00021578"/>
    <w:rsid w:val="00030678"/>
    <w:rsid w:val="0003788B"/>
    <w:rsid w:val="00040842"/>
    <w:rsid w:val="00041F74"/>
    <w:rsid w:val="00042D37"/>
    <w:rsid w:val="00044CC5"/>
    <w:rsid w:val="00047C23"/>
    <w:rsid w:val="0005625E"/>
    <w:rsid w:val="00060C74"/>
    <w:rsid w:val="00060E8D"/>
    <w:rsid w:val="00062506"/>
    <w:rsid w:val="000625A3"/>
    <w:rsid w:val="000627EE"/>
    <w:rsid w:val="0006288C"/>
    <w:rsid w:val="00063545"/>
    <w:rsid w:val="00082AA6"/>
    <w:rsid w:val="0008406E"/>
    <w:rsid w:val="00090289"/>
    <w:rsid w:val="000A01F1"/>
    <w:rsid w:val="000B0AB1"/>
    <w:rsid w:val="000B3FAE"/>
    <w:rsid w:val="000B420D"/>
    <w:rsid w:val="000C22DF"/>
    <w:rsid w:val="000C3F18"/>
    <w:rsid w:val="000C76BC"/>
    <w:rsid w:val="000D4FDC"/>
    <w:rsid w:val="000D7E42"/>
    <w:rsid w:val="000E2E8A"/>
    <w:rsid w:val="000F5040"/>
    <w:rsid w:val="00102835"/>
    <w:rsid w:val="00103906"/>
    <w:rsid w:val="00106315"/>
    <w:rsid w:val="001138B6"/>
    <w:rsid w:val="00117661"/>
    <w:rsid w:val="0012425C"/>
    <w:rsid w:val="00126889"/>
    <w:rsid w:val="0012696C"/>
    <w:rsid w:val="00131D96"/>
    <w:rsid w:val="0013286F"/>
    <w:rsid w:val="00133C45"/>
    <w:rsid w:val="00133EEC"/>
    <w:rsid w:val="00136AC8"/>
    <w:rsid w:val="00142177"/>
    <w:rsid w:val="0014490B"/>
    <w:rsid w:val="00160D22"/>
    <w:rsid w:val="00160D3A"/>
    <w:rsid w:val="00164119"/>
    <w:rsid w:val="00170E3A"/>
    <w:rsid w:val="001725D4"/>
    <w:rsid w:val="00177DDC"/>
    <w:rsid w:val="00177E98"/>
    <w:rsid w:val="001810EA"/>
    <w:rsid w:val="00181E7C"/>
    <w:rsid w:val="00183413"/>
    <w:rsid w:val="00196351"/>
    <w:rsid w:val="001A0189"/>
    <w:rsid w:val="001A327A"/>
    <w:rsid w:val="001A3341"/>
    <w:rsid w:val="001A7272"/>
    <w:rsid w:val="001A75E1"/>
    <w:rsid w:val="001B2AFE"/>
    <w:rsid w:val="001C0BFF"/>
    <w:rsid w:val="001C1AA9"/>
    <w:rsid w:val="001C53D5"/>
    <w:rsid w:val="001D314A"/>
    <w:rsid w:val="001D6194"/>
    <w:rsid w:val="001D799F"/>
    <w:rsid w:val="001E2D8F"/>
    <w:rsid w:val="001E2F05"/>
    <w:rsid w:val="001E393D"/>
    <w:rsid w:val="001E58C7"/>
    <w:rsid w:val="001E5B26"/>
    <w:rsid w:val="001E60E9"/>
    <w:rsid w:val="001E67BC"/>
    <w:rsid w:val="001F2255"/>
    <w:rsid w:val="001F39F3"/>
    <w:rsid w:val="001F4010"/>
    <w:rsid w:val="001F4DF7"/>
    <w:rsid w:val="001F59B0"/>
    <w:rsid w:val="001F61E3"/>
    <w:rsid w:val="0020748F"/>
    <w:rsid w:val="00211214"/>
    <w:rsid w:val="002204E1"/>
    <w:rsid w:val="002228A2"/>
    <w:rsid w:val="002233A0"/>
    <w:rsid w:val="002314F2"/>
    <w:rsid w:val="00232A7A"/>
    <w:rsid w:val="00234305"/>
    <w:rsid w:val="00236D2F"/>
    <w:rsid w:val="00237E86"/>
    <w:rsid w:val="00251CDB"/>
    <w:rsid w:val="0026108D"/>
    <w:rsid w:val="00261EA8"/>
    <w:rsid w:val="00264D2A"/>
    <w:rsid w:val="00275713"/>
    <w:rsid w:val="00276753"/>
    <w:rsid w:val="00295F56"/>
    <w:rsid w:val="0029651B"/>
    <w:rsid w:val="002A1F5B"/>
    <w:rsid w:val="002A52CF"/>
    <w:rsid w:val="002A6422"/>
    <w:rsid w:val="002B084A"/>
    <w:rsid w:val="002C3DD6"/>
    <w:rsid w:val="002C6AE8"/>
    <w:rsid w:val="002D3B2C"/>
    <w:rsid w:val="002D4E8E"/>
    <w:rsid w:val="002D56F8"/>
    <w:rsid w:val="002D7496"/>
    <w:rsid w:val="002D7512"/>
    <w:rsid w:val="002E064D"/>
    <w:rsid w:val="002E6854"/>
    <w:rsid w:val="003011DE"/>
    <w:rsid w:val="0030255A"/>
    <w:rsid w:val="00303898"/>
    <w:rsid w:val="00304214"/>
    <w:rsid w:val="0030755B"/>
    <w:rsid w:val="00310391"/>
    <w:rsid w:val="003164BA"/>
    <w:rsid w:val="00326EF8"/>
    <w:rsid w:val="0033332E"/>
    <w:rsid w:val="003338CB"/>
    <w:rsid w:val="00334F64"/>
    <w:rsid w:val="00341026"/>
    <w:rsid w:val="00345335"/>
    <w:rsid w:val="00345B64"/>
    <w:rsid w:val="00346A41"/>
    <w:rsid w:val="00347CDB"/>
    <w:rsid w:val="00347D23"/>
    <w:rsid w:val="00350FF3"/>
    <w:rsid w:val="00364FC3"/>
    <w:rsid w:val="003653DB"/>
    <w:rsid w:val="00367603"/>
    <w:rsid w:val="003676F5"/>
    <w:rsid w:val="00367CF2"/>
    <w:rsid w:val="00372B4F"/>
    <w:rsid w:val="0037553E"/>
    <w:rsid w:val="00381A71"/>
    <w:rsid w:val="003972E3"/>
    <w:rsid w:val="003A30CD"/>
    <w:rsid w:val="003A7F43"/>
    <w:rsid w:val="003B24A7"/>
    <w:rsid w:val="003B44B3"/>
    <w:rsid w:val="003B5209"/>
    <w:rsid w:val="003B6370"/>
    <w:rsid w:val="003C0377"/>
    <w:rsid w:val="003C14F4"/>
    <w:rsid w:val="003C64B2"/>
    <w:rsid w:val="003D74FE"/>
    <w:rsid w:val="003D78E7"/>
    <w:rsid w:val="003E100A"/>
    <w:rsid w:val="003E54DF"/>
    <w:rsid w:val="003F4374"/>
    <w:rsid w:val="003F78E3"/>
    <w:rsid w:val="004063D7"/>
    <w:rsid w:val="00407895"/>
    <w:rsid w:val="00411DD9"/>
    <w:rsid w:val="00415B8A"/>
    <w:rsid w:val="0042261A"/>
    <w:rsid w:val="00426E11"/>
    <w:rsid w:val="00430A19"/>
    <w:rsid w:val="004325E3"/>
    <w:rsid w:val="00434886"/>
    <w:rsid w:val="00434FC6"/>
    <w:rsid w:val="0043671B"/>
    <w:rsid w:val="00436F76"/>
    <w:rsid w:val="00437C13"/>
    <w:rsid w:val="00440B38"/>
    <w:rsid w:val="0044419E"/>
    <w:rsid w:val="00447DA7"/>
    <w:rsid w:val="00463634"/>
    <w:rsid w:val="004729A6"/>
    <w:rsid w:val="00476EA7"/>
    <w:rsid w:val="00477222"/>
    <w:rsid w:val="00480F92"/>
    <w:rsid w:val="00482715"/>
    <w:rsid w:val="00483959"/>
    <w:rsid w:val="00492DE9"/>
    <w:rsid w:val="00493F4F"/>
    <w:rsid w:val="00494A88"/>
    <w:rsid w:val="00495E1B"/>
    <w:rsid w:val="00496049"/>
    <w:rsid w:val="004A3606"/>
    <w:rsid w:val="004A43C6"/>
    <w:rsid w:val="004B1BBC"/>
    <w:rsid w:val="004B533D"/>
    <w:rsid w:val="004C0AE6"/>
    <w:rsid w:val="004C5E82"/>
    <w:rsid w:val="004C6813"/>
    <w:rsid w:val="004D3D1F"/>
    <w:rsid w:val="004E2510"/>
    <w:rsid w:val="004E285E"/>
    <w:rsid w:val="004E2CF0"/>
    <w:rsid w:val="004E4D76"/>
    <w:rsid w:val="004E559B"/>
    <w:rsid w:val="004E5A0D"/>
    <w:rsid w:val="004F0CB9"/>
    <w:rsid w:val="004F3AA0"/>
    <w:rsid w:val="004F71B9"/>
    <w:rsid w:val="005005A5"/>
    <w:rsid w:val="00500773"/>
    <w:rsid w:val="0050799F"/>
    <w:rsid w:val="00513B9F"/>
    <w:rsid w:val="00514946"/>
    <w:rsid w:val="00515978"/>
    <w:rsid w:val="005161A2"/>
    <w:rsid w:val="00516E5F"/>
    <w:rsid w:val="005204CD"/>
    <w:rsid w:val="00520D6E"/>
    <w:rsid w:val="00524B44"/>
    <w:rsid w:val="00535492"/>
    <w:rsid w:val="00535B2A"/>
    <w:rsid w:val="00540DC3"/>
    <w:rsid w:val="00547867"/>
    <w:rsid w:val="00547D02"/>
    <w:rsid w:val="00577C1A"/>
    <w:rsid w:val="005807FC"/>
    <w:rsid w:val="00581901"/>
    <w:rsid w:val="0058479F"/>
    <w:rsid w:val="00587772"/>
    <w:rsid w:val="0058796A"/>
    <w:rsid w:val="005923B2"/>
    <w:rsid w:val="0059284C"/>
    <w:rsid w:val="00593DC2"/>
    <w:rsid w:val="00597B16"/>
    <w:rsid w:val="005A4168"/>
    <w:rsid w:val="005A6B91"/>
    <w:rsid w:val="005A712C"/>
    <w:rsid w:val="005B1DD8"/>
    <w:rsid w:val="005B246C"/>
    <w:rsid w:val="005C1472"/>
    <w:rsid w:val="005C2AAB"/>
    <w:rsid w:val="005C321B"/>
    <w:rsid w:val="005C46A2"/>
    <w:rsid w:val="005D0833"/>
    <w:rsid w:val="005D4F76"/>
    <w:rsid w:val="005D6D5F"/>
    <w:rsid w:val="005E0346"/>
    <w:rsid w:val="005E1657"/>
    <w:rsid w:val="005E23C6"/>
    <w:rsid w:val="005E24B3"/>
    <w:rsid w:val="005E26AE"/>
    <w:rsid w:val="005E2F62"/>
    <w:rsid w:val="005E334E"/>
    <w:rsid w:val="005E3E26"/>
    <w:rsid w:val="005E7E26"/>
    <w:rsid w:val="005E7E72"/>
    <w:rsid w:val="005F0CBC"/>
    <w:rsid w:val="005F6636"/>
    <w:rsid w:val="00606949"/>
    <w:rsid w:val="00606981"/>
    <w:rsid w:val="00615FDC"/>
    <w:rsid w:val="00630E0F"/>
    <w:rsid w:val="00632059"/>
    <w:rsid w:val="00635179"/>
    <w:rsid w:val="006439BF"/>
    <w:rsid w:val="006457F9"/>
    <w:rsid w:val="00647A0B"/>
    <w:rsid w:val="00650335"/>
    <w:rsid w:val="00653E2F"/>
    <w:rsid w:val="00654203"/>
    <w:rsid w:val="0065670D"/>
    <w:rsid w:val="00660C1A"/>
    <w:rsid w:val="00662EE9"/>
    <w:rsid w:val="006643B7"/>
    <w:rsid w:val="00676871"/>
    <w:rsid w:val="006841FF"/>
    <w:rsid w:val="00692E98"/>
    <w:rsid w:val="0069601C"/>
    <w:rsid w:val="00696082"/>
    <w:rsid w:val="00696162"/>
    <w:rsid w:val="006A18AC"/>
    <w:rsid w:val="006A41B6"/>
    <w:rsid w:val="006A5791"/>
    <w:rsid w:val="006B084F"/>
    <w:rsid w:val="006B30A3"/>
    <w:rsid w:val="006B30AA"/>
    <w:rsid w:val="006B3BBF"/>
    <w:rsid w:val="006B419E"/>
    <w:rsid w:val="006B4856"/>
    <w:rsid w:val="006B7299"/>
    <w:rsid w:val="006D0055"/>
    <w:rsid w:val="006D14D4"/>
    <w:rsid w:val="006D1AED"/>
    <w:rsid w:val="006D311B"/>
    <w:rsid w:val="006D3CB2"/>
    <w:rsid w:val="006D501E"/>
    <w:rsid w:val="006D78C0"/>
    <w:rsid w:val="006E69D1"/>
    <w:rsid w:val="006E79BD"/>
    <w:rsid w:val="006F10E5"/>
    <w:rsid w:val="00720930"/>
    <w:rsid w:val="00720A5F"/>
    <w:rsid w:val="007235F1"/>
    <w:rsid w:val="00731FD6"/>
    <w:rsid w:val="00734C6C"/>
    <w:rsid w:val="00737C91"/>
    <w:rsid w:val="007478DF"/>
    <w:rsid w:val="00752FE3"/>
    <w:rsid w:val="0075321B"/>
    <w:rsid w:val="007553F9"/>
    <w:rsid w:val="00756326"/>
    <w:rsid w:val="007619C0"/>
    <w:rsid w:val="007621C2"/>
    <w:rsid w:val="007700EB"/>
    <w:rsid w:val="007725A9"/>
    <w:rsid w:val="00772AE2"/>
    <w:rsid w:val="00774635"/>
    <w:rsid w:val="00774C92"/>
    <w:rsid w:val="007759A2"/>
    <w:rsid w:val="00780562"/>
    <w:rsid w:val="00786518"/>
    <w:rsid w:val="00792708"/>
    <w:rsid w:val="00794D61"/>
    <w:rsid w:val="00796016"/>
    <w:rsid w:val="00797FFE"/>
    <w:rsid w:val="007A06E9"/>
    <w:rsid w:val="007A48D7"/>
    <w:rsid w:val="007B036A"/>
    <w:rsid w:val="007B0C5B"/>
    <w:rsid w:val="007B0F36"/>
    <w:rsid w:val="007B1BA6"/>
    <w:rsid w:val="007B26EA"/>
    <w:rsid w:val="007B2E82"/>
    <w:rsid w:val="007B63FC"/>
    <w:rsid w:val="007B6843"/>
    <w:rsid w:val="007C3E1E"/>
    <w:rsid w:val="007C3FA7"/>
    <w:rsid w:val="007D16CE"/>
    <w:rsid w:val="007D1AB3"/>
    <w:rsid w:val="007D1C6A"/>
    <w:rsid w:val="007D2484"/>
    <w:rsid w:val="007D3564"/>
    <w:rsid w:val="007D721C"/>
    <w:rsid w:val="007E062A"/>
    <w:rsid w:val="007E1389"/>
    <w:rsid w:val="007E2E92"/>
    <w:rsid w:val="007E51BF"/>
    <w:rsid w:val="007E552B"/>
    <w:rsid w:val="007F3068"/>
    <w:rsid w:val="007F369B"/>
    <w:rsid w:val="007F3E42"/>
    <w:rsid w:val="007F46DE"/>
    <w:rsid w:val="007F69BF"/>
    <w:rsid w:val="008010EF"/>
    <w:rsid w:val="008104CB"/>
    <w:rsid w:val="008105E9"/>
    <w:rsid w:val="00824D07"/>
    <w:rsid w:val="00826779"/>
    <w:rsid w:val="008321EE"/>
    <w:rsid w:val="0083395A"/>
    <w:rsid w:val="008407D1"/>
    <w:rsid w:val="00842752"/>
    <w:rsid w:val="00843FF7"/>
    <w:rsid w:val="00844F44"/>
    <w:rsid w:val="0085188F"/>
    <w:rsid w:val="00851AC9"/>
    <w:rsid w:val="00856AD0"/>
    <w:rsid w:val="008628B7"/>
    <w:rsid w:val="00863424"/>
    <w:rsid w:val="0086439A"/>
    <w:rsid w:val="00864BB0"/>
    <w:rsid w:val="00864F3C"/>
    <w:rsid w:val="00867163"/>
    <w:rsid w:val="00870EF2"/>
    <w:rsid w:val="008772B2"/>
    <w:rsid w:val="0087786E"/>
    <w:rsid w:val="0088100E"/>
    <w:rsid w:val="00884056"/>
    <w:rsid w:val="0089122C"/>
    <w:rsid w:val="00894099"/>
    <w:rsid w:val="00894AD6"/>
    <w:rsid w:val="00894E0E"/>
    <w:rsid w:val="008A1F9A"/>
    <w:rsid w:val="008A518A"/>
    <w:rsid w:val="008B0146"/>
    <w:rsid w:val="008B157E"/>
    <w:rsid w:val="008C0061"/>
    <w:rsid w:val="008C0282"/>
    <w:rsid w:val="008C4841"/>
    <w:rsid w:val="008D70B5"/>
    <w:rsid w:val="008E4D85"/>
    <w:rsid w:val="008E516F"/>
    <w:rsid w:val="008E5AA6"/>
    <w:rsid w:val="008F36D3"/>
    <w:rsid w:val="009007D8"/>
    <w:rsid w:val="009058D0"/>
    <w:rsid w:val="00907C35"/>
    <w:rsid w:val="00913E6F"/>
    <w:rsid w:val="009157EE"/>
    <w:rsid w:val="00915C0E"/>
    <w:rsid w:val="00915F57"/>
    <w:rsid w:val="0092140A"/>
    <w:rsid w:val="0092507B"/>
    <w:rsid w:val="009255FC"/>
    <w:rsid w:val="009262D1"/>
    <w:rsid w:val="009320C1"/>
    <w:rsid w:val="00934AA4"/>
    <w:rsid w:val="00936831"/>
    <w:rsid w:val="0094119E"/>
    <w:rsid w:val="009441C8"/>
    <w:rsid w:val="00946CE6"/>
    <w:rsid w:val="00950FCD"/>
    <w:rsid w:val="00951A49"/>
    <w:rsid w:val="00955A5F"/>
    <w:rsid w:val="00956AF1"/>
    <w:rsid w:val="00973F57"/>
    <w:rsid w:val="009839ED"/>
    <w:rsid w:val="00983CDC"/>
    <w:rsid w:val="00986FC5"/>
    <w:rsid w:val="00990A6B"/>
    <w:rsid w:val="009951B2"/>
    <w:rsid w:val="0099673B"/>
    <w:rsid w:val="00996887"/>
    <w:rsid w:val="009A4FFF"/>
    <w:rsid w:val="009B09A1"/>
    <w:rsid w:val="009B6A88"/>
    <w:rsid w:val="009C1B49"/>
    <w:rsid w:val="009C5909"/>
    <w:rsid w:val="009D1903"/>
    <w:rsid w:val="009D1B92"/>
    <w:rsid w:val="009D3128"/>
    <w:rsid w:val="009D4A42"/>
    <w:rsid w:val="009D5C6C"/>
    <w:rsid w:val="009E7869"/>
    <w:rsid w:val="009F0B74"/>
    <w:rsid w:val="009F775D"/>
    <w:rsid w:val="00A05799"/>
    <w:rsid w:val="00A0604E"/>
    <w:rsid w:val="00A07C4B"/>
    <w:rsid w:val="00A20419"/>
    <w:rsid w:val="00A31188"/>
    <w:rsid w:val="00A31318"/>
    <w:rsid w:val="00A318C1"/>
    <w:rsid w:val="00A35520"/>
    <w:rsid w:val="00A4095F"/>
    <w:rsid w:val="00A41D43"/>
    <w:rsid w:val="00A43C7A"/>
    <w:rsid w:val="00A4563D"/>
    <w:rsid w:val="00A522B4"/>
    <w:rsid w:val="00A61502"/>
    <w:rsid w:val="00A764FB"/>
    <w:rsid w:val="00A7693A"/>
    <w:rsid w:val="00A8136C"/>
    <w:rsid w:val="00A84DDD"/>
    <w:rsid w:val="00A90C7A"/>
    <w:rsid w:val="00A92A25"/>
    <w:rsid w:val="00AA3437"/>
    <w:rsid w:val="00AA59A5"/>
    <w:rsid w:val="00AA76BB"/>
    <w:rsid w:val="00AB06BA"/>
    <w:rsid w:val="00AB661C"/>
    <w:rsid w:val="00AC50D1"/>
    <w:rsid w:val="00AC7560"/>
    <w:rsid w:val="00AD1C19"/>
    <w:rsid w:val="00AD33DC"/>
    <w:rsid w:val="00AE0DAC"/>
    <w:rsid w:val="00AE5BAE"/>
    <w:rsid w:val="00AE60C4"/>
    <w:rsid w:val="00AF10AC"/>
    <w:rsid w:val="00AF48C1"/>
    <w:rsid w:val="00AF4ECD"/>
    <w:rsid w:val="00AF4F6C"/>
    <w:rsid w:val="00AF6404"/>
    <w:rsid w:val="00AF67A9"/>
    <w:rsid w:val="00B00546"/>
    <w:rsid w:val="00B04774"/>
    <w:rsid w:val="00B050E6"/>
    <w:rsid w:val="00B10CBC"/>
    <w:rsid w:val="00B11F28"/>
    <w:rsid w:val="00B124B4"/>
    <w:rsid w:val="00B1554F"/>
    <w:rsid w:val="00B15AD0"/>
    <w:rsid w:val="00B16EFF"/>
    <w:rsid w:val="00B241C5"/>
    <w:rsid w:val="00B248A4"/>
    <w:rsid w:val="00B32643"/>
    <w:rsid w:val="00B37473"/>
    <w:rsid w:val="00B37D5A"/>
    <w:rsid w:val="00B408E0"/>
    <w:rsid w:val="00B40DC8"/>
    <w:rsid w:val="00B422A5"/>
    <w:rsid w:val="00B5059F"/>
    <w:rsid w:val="00B5491D"/>
    <w:rsid w:val="00B55438"/>
    <w:rsid w:val="00B55D36"/>
    <w:rsid w:val="00B560DC"/>
    <w:rsid w:val="00B56648"/>
    <w:rsid w:val="00B64A9F"/>
    <w:rsid w:val="00B70966"/>
    <w:rsid w:val="00B73D3A"/>
    <w:rsid w:val="00B7724A"/>
    <w:rsid w:val="00B84035"/>
    <w:rsid w:val="00B85AB7"/>
    <w:rsid w:val="00B92EEF"/>
    <w:rsid w:val="00B94D52"/>
    <w:rsid w:val="00BA15D0"/>
    <w:rsid w:val="00BA160A"/>
    <w:rsid w:val="00BA4D3F"/>
    <w:rsid w:val="00BA4D4E"/>
    <w:rsid w:val="00BB31E8"/>
    <w:rsid w:val="00BB43E0"/>
    <w:rsid w:val="00BD2B77"/>
    <w:rsid w:val="00BD673B"/>
    <w:rsid w:val="00BE00AC"/>
    <w:rsid w:val="00BE5770"/>
    <w:rsid w:val="00BE7E48"/>
    <w:rsid w:val="00BF0771"/>
    <w:rsid w:val="00BF43D9"/>
    <w:rsid w:val="00BF4EE1"/>
    <w:rsid w:val="00BF6658"/>
    <w:rsid w:val="00C00B10"/>
    <w:rsid w:val="00C00B6C"/>
    <w:rsid w:val="00C04722"/>
    <w:rsid w:val="00C17B32"/>
    <w:rsid w:val="00C2620C"/>
    <w:rsid w:val="00C33C16"/>
    <w:rsid w:val="00C3500E"/>
    <w:rsid w:val="00C40121"/>
    <w:rsid w:val="00C4189C"/>
    <w:rsid w:val="00C449A3"/>
    <w:rsid w:val="00C44CE9"/>
    <w:rsid w:val="00C46870"/>
    <w:rsid w:val="00C530F3"/>
    <w:rsid w:val="00C53D70"/>
    <w:rsid w:val="00C56899"/>
    <w:rsid w:val="00C57594"/>
    <w:rsid w:val="00C76676"/>
    <w:rsid w:val="00C7672B"/>
    <w:rsid w:val="00C76E7C"/>
    <w:rsid w:val="00C76F11"/>
    <w:rsid w:val="00C81567"/>
    <w:rsid w:val="00C85AC5"/>
    <w:rsid w:val="00C92357"/>
    <w:rsid w:val="00C929B0"/>
    <w:rsid w:val="00C93907"/>
    <w:rsid w:val="00C96BF9"/>
    <w:rsid w:val="00C97E67"/>
    <w:rsid w:val="00CA7551"/>
    <w:rsid w:val="00CB23A4"/>
    <w:rsid w:val="00CC0B52"/>
    <w:rsid w:val="00CC2899"/>
    <w:rsid w:val="00CC36E3"/>
    <w:rsid w:val="00CC3A77"/>
    <w:rsid w:val="00CC627B"/>
    <w:rsid w:val="00CC6927"/>
    <w:rsid w:val="00CD4228"/>
    <w:rsid w:val="00CD6986"/>
    <w:rsid w:val="00CE0309"/>
    <w:rsid w:val="00CE2905"/>
    <w:rsid w:val="00CE4D0D"/>
    <w:rsid w:val="00CE5D09"/>
    <w:rsid w:val="00CE6705"/>
    <w:rsid w:val="00CF2CBE"/>
    <w:rsid w:val="00CF324E"/>
    <w:rsid w:val="00CF36B1"/>
    <w:rsid w:val="00D008E4"/>
    <w:rsid w:val="00D02E5C"/>
    <w:rsid w:val="00D0559B"/>
    <w:rsid w:val="00D074EF"/>
    <w:rsid w:val="00D10AD7"/>
    <w:rsid w:val="00D114CD"/>
    <w:rsid w:val="00D1490F"/>
    <w:rsid w:val="00D17595"/>
    <w:rsid w:val="00D27B19"/>
    <w:rsid w:val="00D32E37"/>
    <w:rsid w:val="00D35C25"/>
    <w:rsid w:val="00D35C9D"/>
    <w:rsid w:val="00D41FD8"/>
    <w:rsid w:val="00D46F70"/>
    <w:rsid w:val="00D57870"/>
    <w:rsid w:val="00D6085C"/>
    <w:rsid w:val="00D618D6"/>
    <w:rsid w:val="00D619C7"/>
    <w:rsid w:val="00D61CA9"/>
    <w:rsid w:val="00D61E3E"/>
    <w:rsid w:val="00D650CD"/>
    <w:rsid w:val="00D70503"/>
    <w:rsid w:val="00D72977"/>
    <w:rsid w:val="00D7420D"/>
    <w:rsid w:val="00D7589D"/>
    <w:rsid w:val="00D7679B"/>
    <w:rsid w:val="00D846BF"/>
    <w:rsid w:val="00D91F49"/>
    <w:rsid w:val="00D92E35"/>
    <w:rsid w:val="00D93750"/>
    <w:rsid w:val="00D9654E"/>
    <w:rsid w:val="00D96844"/>
    <w:rsid w:val="00D97BE7"/>
    <w:rsid w:val="00DA0456"/>
    <w:rsid w:val="00DA51D9"/>
    <w:rsid w:val="00DA5D6A"/>
    <w:rsid w:val="00DA74FD"/>
    <w:rsid w:val="00DA774F"/>
    <w:rsid w:val="00DB268C"/>
    <w:rsid w:val="00DB2E66"/>
    <w:rsid w:val="00DB56C1"/>
    <w:rsid w:val="00DC004E"/>
    <w:rsid w:val="00DC0F6E"/>
    <w:rsid w:val="00DC6733"/>
    <w:rsid w:val="00DC7401"/>
    <w:rsid w:val="00DC760D"/>
    <w:rsid w:val="00DD42B9"/>
    <w:rsid w:val="00DF0517"/>
    <w:rsid w:val="00DF0A2F"/>
    <w:rsid w:val="00DF2E37"/>
    <w:rsid w:val="00DF5A48"/>
    <w:rsid w:val="00DF6365"/>
    <w:rsid w:val="00DF67D5"/>
    <w:rsid w:val="00DF7647"/>
    <w:rsid w:val="00E0442D"/>
    <w:rsid w:val="00E10CF3"/>
    <w:rsid w:val="00E117BE"/>
    <w:rsid w:val="00E20B0C"/>
    <w:rsid w:val="00E2183A"/>
    <w:rsid w:val="00E23994"/>
    <w:rsid w:val="00E25D70"/>
    <w:rsid w:val="00E260A0"/>
    <w:rsid w:val="00E265C6"/>
    <w:rsid w:val="00E329EE"/>
    <w:rsid w:val="00E33B28"/>
    <w:rsid w:val="00E35546"/>
    <w:rsid w:val="00E4145F"/>
    <w:rsid w:val="00E41FCA"/>
    <w:rsid w:val="00E500AE"/>
    <w:rsid w:val="00E55D41"/>
    <w:rsid w:val="00E560EE"/>
    <w:rsid w:val="00E56B67"/>
    <w:rsid w:val="00E57643"/>
    <w:rsid w:val="00E576DC"/>
    <w:rsid w:val="00E577F3"/>
    <w:rsid w:val="00E61F13"/>
    <w:rsid w:val="00E62AF2"/>
    <w:rsid w:val="00E641B6"/>
    <w:rsid w:val="00E657F2"/>
    <w:rsid w:val="00E65A04"/>
    <w:rsid w:val="00E70EB2"/>
    <w:rsid w:val="00E7554A"/>
    <w:rsid w:val="00E77570"/>
    <w:rsid w:val="00E84157"/>
    <w:rsid w:val="00E84935"/>
    <w:rsid w:val="00E92F89"/>
    <w:rsid w:val="00E9432A"/>
    <w:rsid w:val="00EA052C"/>
    <w:rsid w:val="00EA3C95"/>
    <w:rsid w:val="00EB521D"/>
    <w:rsid w:val="00EB7239"/>
    <w:rsid w:val="00EC2601"/>
    <w:rsid w:val="00EC2FBE"/>
    <w:rsid w:val="00EC4107"/>
    <w:rsid w:val="00EC6F82"/>
    <w:rsid w:val="00EC7530"/>
    <w:rsid w:val="00ED1A03"/>
    <w:rsid w:val="00EE3B38"/>
    <w:rsid w:val="00EE5CF6"/>
    <w:rsid w:val="00EF0A46"/>
    <w:rsid w:val="00F03C62"/>
    <w:rsid w:val="00F06F1A"/>
    <w:rsid w:val="00F07303"/>
    <w:rsid w:val="00F14B70"/>
    <w:rsid w:val="00F20D1A"/>
    <w:rsid w:val="00F21373"/>
    <w:rsid w:val="00F305B2"/>
    <w:rsid w:val="00F30AE8"/>
    <w:rsid w:val="00F32520"/>
    <w:rsid w:val="00F3672C"/>
    <w:rsid w:val="00F4002B"/>
    <w:rsid w:val="00F42EA5"/>
    <w:rsid w:val="00F502FD"/>
    <w:rsid w:val="00F50E47"/>
    <w:rsid w:val="00F53ECD"/>
    <w:rsid w:val="00F56513"/>
    <w:rsid w:val="00F57710"/>
    <w:rsid w:val="00F61F94"/>
    <w:rsid w:val="00F634CF"/>
    <w:rsid w:val="00F63772"/>
    <w:rsid w:val="00F63CA0"/>
    <w:rsid w:val="00F673AC"/>
    <w:rsid w:val="00F767AF"/>
    <w:rsid w:val="00F8182F"/>
    <w:rsid w:val="00F86395"/>
    <w:rsid w:val="00F86F76"/>
    <w:rsid w:val="00F90BEE"/>
    <w:rsid w:val="00F91DEF"/>
    <w:rsid w:val="00F93CD8"/>
    <w:rsid w:val="00FA0C74"/>
    <w:rsid w:val="00FA0FC6"/>
    <w:rsid w:val="00FA11A8"/>
    <w:rsid w:val="00FA2B54"/>
    <w:rsid w:val="00FA6730"/>
    <w:rsid w:val="00FB41D8"/>
    <w:rsid w:val="00FC627E"/>
    <w:rsid w:val="00FD09AB"/>
    <w:rsid w:val="00FD12D6"/>
    <w:rsid w:val="00FD2768"/>
    <w:rsid w:val="00FD4D2D"/>
    <w:rsid w:val="00FD50D6"/>
    <w:rsid w:val="00FD5F2A"/>
    <w:rsid w:val="00FE084F"/>
    <w:rsid w:val="00FE2199"/>
    <w:rsid w:val="00FE3603"/>
    <w:rsid w:val="00FE6424"/>
    <w:rsid w:val="00FE7653"/>
    <w:rsid w:val="00FF177C"/>
    <w:rsid w:val="00FF36F8"/>
    <w:rsid w:val="00FF4C2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5320C5"/>
  <w15:docId w15:val="{64ECDE33-4843-478A-AE64-6BB27D5AE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7EE"/>
    <w:pPr>
      <w:jc w:val="both"/>
    </w:pPr>
    <w:rPr>
      <w:rFonts w:ascii="Arial" w:hAnsi="Arial"/>
      <w:sz w:val="22"/>
      <w:lang w:val="es-ES" w:eastAsia="es-ES"/>
    </w:rPr>
  </w:style>
  <w:style w:type="paragraph" w:styleId="Ttulo1">
    <w:name w:val="heading 1"/>
    <w:basedOn w:val="Normal"/>
    <w:next w:val="Normal"/>
    <w:link w:val="Ttulo1Car"/>
    <w:autoRedefine/>
    <w:uiPriority w:val="9"/>
    <w:qFormat/>
    <w:rsid w:val="00CD6986"/>
    <w:pPr>
      <w:keepNext/>
      <w:numPr>
        <w:numId w:val="1"/>
      </w:numPr>
      <w:pBdr>
        <w:bottom w:val="threeDEngrave" w:sz="24" w:space="1" w:color="1F497D" w:themeColor="text2"/>
      </w:pBdr>
      <w:outlineLvl w:val="0"/>
    </w:pPr>
    <w:rPr>
      <w:rFonts w:ascii="Trebuchet MS" w:hAnsi="Trebuchet MS" w:cs="Arial"/>
      <w:b/>
      <w:smallCaps/>
      <w:color w:val="4F81BD" w:themeColor="accent1"/>
      <w:sz w:val="28"/>
    </w:rPr>
  </w:style>
  <w:style w:type="paragraph" w:styleId="Ttulo2">
    <w:name w:val="heading 2"/>
    <w:basedOn w:val="Normal"/>
    <w:next w:val="Normal"/>
    <w:link w:val="Ttulo2Car"/>
    <w:uiPriority w:val="9"/>
    <w:qFormat/>
    <w:rsid w:val="00983CDC"/>
    <w:pPr>
      <w:keepNext/>
      <w:numPr>
        <w:ilvl w:val="1"/>
        <w:numId w:val="1"/>
      </w:numPr>
      <w:spacing w:before="60" w:after="40"/>
      <w:outlineLvl w:val="1"/>
    </w:pPr>
    <w:rPr>
      <w:b/>
      <w:smallCaps/>
      <w:sz w:val="24"/>
    </w:rPr>
  </w:style>
  <w:style w:type="paragraph" w:styleId="Ttulo3">
    <w:name w:val="heading 3"/>
    <w:basedOn w:val="Normal"/>
    <w:next w:val="Normal"/>
    <w:link w:val="Ttulo3Car"/>
    <w:uiPriority w:val="9"/>
    <w:qFormat/>
    <w:rsid w:val="00F4002B"/>
    <w:pPr>
      <w:keepNext/>
      <w:numPr>
        <w:ilvl w:val="2"/>
        <w:numId w:val="1"/>
      </w:numPr>
      <w:spacing w:before="240" w:after="60"/>
      <w:outlineLvl w:val="2"/>
    </w:pPr>
    <w:rPr>
      <w:sz w:val="24"/>
    </w:rPr>
  </w:style>
  <w:style w:type="paragraph" w:styleId="Ttulo4">
    <w:name w:val="heading 4"/>
    <w:basedOn w:val="Normal"/>
    <w:next w:val="Normal"/>
    <w:link w:val="Ttulo4Car"/>
    <w:uiPriority w:val="9"/>
    <w:qFormat/>
    <w:rsid w:val="00F4002B"/>
    <w:pPr>
      <w:keepNext/>
      <w:numPr>
        <w:ilvl w:val="3"/>
        <w:numId w:val="1"/>
      </w:numPr>
      <w:spacing w:before="240" w:after="60"/>
      <w:outlineLvl w:val="3"/>
    </w:pPr>
    <w:rPr>
      <w:b/>
      <w:sz w:val="24"/>
    </w:rPr>
  </w:style>
  <w:style w:type="paragraph" w:styleId="Ttulo5">
    <w:name w:val="heading 5"/>
    <w:basedOn w:val="Normal"/>
    <w:next w:val="Normal"/>
    <w:link w:val="Ttulo5Car"/>
    <w:uiPriority w:val="9"/>
    <w:qFormat/>
    <w:rsid w:val="00F4002B"/>
    <w:pPr>
      <w:numPr>
        <w:ilvl w:val="4"/>
        <w:numId w:val="1"/>
      </w:numPr>
      <w:spacing w:before="240" w:after="60"/>
      <w:outlineLvl w:val="4"/>
    </w:pPr>
  </w:style>
  <w:style w:type="paragraph" w:styleId="Ttulo6">
    <w:name w:val="heading 6"/>
    <w:basedOn w:val="Normal"/>
    <w:next w:val="Normal"/>
    <w:qFormat/>
    <w:rsid w:val="00F4002B"/>
    <w:pPr>
      <w:numPr>
        <w:ilvl w:val="5"/>
        <w:numId w:val="1"/>
      </w:numPr>
      <w:spacing w:before="240" w:after="60"/>
      <w:outlineLvl w:val="5"/>
    </w:pPr>
    <w:rPr>
      <w:i/>
    </w:rPr>
  </w:style>
  <w:style w:type="paragraph" w:styleId="Ttulo7">
    <w:name w:val="heading 7"/>
    <w:basedOn w:val="Normal"/>
    <w:next w:val="Normal"/>
    <w:qFormat/>
    <w:rsid w:val="00F4002B"/>
    <w:pPr>
      <w:numPr>
        <w:ilvl w:val="6"/>
        <w:numId w:val="1"/>
      </w:numPr>
      <w:spacing w:before="240" w:after="60"/>
      <w:outlineLvl w:val="6"/>
    </w:pPr>
  </w:style>
  <w:style w:type="paragraph" w:styleId="Ttulo8">
    <w:name w:val="heading 8"/>
    <w:basedOn w:val="Normal"/>
    <w:next w:val="Normal"/>
    <w:qFormat/>
    <w:rsid w:val="00F4002B"/>
    <w:pPr>
      <w:numPr>
        <w:ilvl w:val="7"/>
        <w:numId w:val="1"/>
      </w:numPr>
      <w:spacing w:before="240" w:after="60"/>
      <w:outlineLvl w:val="7"/>
    </w:pPr>
    <w:rPr>
      <w:i/>
    </w:rPr>
  </w:style>
  <w:style w:type="paragraph" w:styleId="Ttulo9">
    <w:name w:val="heading 9"/>
    <w:basedOn w:val="Normal"/>
    <w:next w:val="Normal"/>
    <w:qFormat/>
    <w:rsid w:val="00F4002B"/>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4002B"/>
    <w:pPr>
      <w:tabs>
        <w:tab w:val="center" w:pos="4252"/>
        <w:tab w:val="right" w:pos="8504"/>
      </w:tabs>
    </w:pPr>
  </w:style>
  <w:style w:type="paragraph" w:styleId="Piedepgina">
    <w:name w:val="footer"/>
    <w:basedOn w:val="Normal"/>
    <w:link w:val="PiedepginaCar"/>
    <w:rsid w:val="00F4002B"/>
    <w:pPr>
      <w:tabs>
        <w:tab w:val="center" w:pos="4252"/>
        <w:tab w:val="right" w:pos="8504"/>
      </w:tabs>
    </w:pPr>
  </w:style>
  <w:style w:type="paragraph" w:styleId="Textoindependiente">
    <w:name w:val="Body Text"/>
    <w:basedOn w:val="Normal"/>
    <w:link w:val="TextoindependienteCar"/>
    <w:rsid w:val="00326EF8"/>
    <w:rPr>
      <w:b/>
      <w:caps/>
      <w:color w:val="00B0F0"/>
      <w:sz w:val="48"/>
    </w:rPr>
  </w:style>
  <w:style w:type="character" w:styleId="Nmerodepgina">
    <w:name w:val="page number"/>
    <w:basedOn w:val="Fuentedeprrafopredeter"/>
    <w:rsid w:val="00F4002B"/>
  </w:style>
  <w:style w:type="character" w:styleId="Hipervnculo">
    <w:name w:val="Hyperlink"/>
    <w:uiPriority w:val="99"/>
    <w:rsid w:val="00983CDC"/>
    <w:rPr>
      <w:caps/>
      <w:color w:val="0000FF"/>
      <w:u w:val="single"/>
    </w:rPr>
  </w:style>
  <w:style w:type="paragraph" w:styleId="Sangradetextonormal">
    <w:name w:val="Body Text Indent"/>
    <w:basedOn w:val="Normal"/>
    <w:rsid w:val="00F4002B"/>
    <w:pPr>
      <w:spacing w:before="240"/>
      <w:ind w:left="284"/>
    </w:pPr>
    <w:rPr>
      <w:rFonts w:ascii="Swis721 Md BT" w:hAnsi="Swis721 Md BT"/>
      <w:lang w:val="es-MX"/>
    </w:rPr>
  </w:style>
  <w:style w:type="paragraph" w:styleId="Textoindependiente2">
    <w:name w:val="Body Text 2"/>
    <w:basedOn w:val="Normal"/>
    <w:rsid w:val="00F4002B"/>
    <w:rPr>
      <w:sz w:val="24"/>
      <w:lang w:val="es-MX"/>
    </w:rPr>
  </w:style>
  <w:style w:type="character" w:styleId="Textoennegrita">
    <w:name w:val="Strong"/>
    <w:uiPriority w:val="22"/>
    <w:qFormat/>
    <w:rsid w:val="00F4002B"/>
    <w:rPr>
      <w:b/>
    </w:rPr>
  </w:style>
  <w:style w:type="paragraph" w:styleId="Sangra2detindependiente">
    <w:name w:val="Body Text Indent 2"/>
    <w:basedOn w:val="Normal"/>
    <w:rsid w:val="00F4002B"/>
    <w:pPr>
      <w:tabs>
        <w:tab w:val="left" w:pos="284"/>
      </w:tabs>
      <w:ind w:left="284" w:hanging="284"/>
    </w:pPr>
    <w:rPr>
      <w:snapToGrid w:val="0"/>
      <w:sz w:val="24"/>
      <w:lang w:val="es-ES_tradnl"/>
    </w:rPr>
  </w:style>
  <w:style w:type="paragraph" w:styleId="Sangra3detindependiente">
    <w:name w:val="Body Text Indent 3"/>
    <w:basedOn w:val="Normal"/>
    <w:rsid w:val="00F4002B"/>
    <w:pPr>
      <w:tabs>
        <w:tab w:val="num" w:pos="284"/>
      </w:tabs>
      <w:ind w:left="284"/>
    </w:pPr>
    <w:rPr>
      <w:snapToGrid w:val="0"/>
      <w:sz w:val="24"/>
      <w:lang w:val="es-ES_tradnl"/>
    </w:rPr>
  </w:style>
  <w:style w:type="paragraph" w:styleId="Descripcin">
    <w:name w:val="caption"/>
    <w:aliases w:val="Caption for Figures,PMO Caption,ES-20 Caption,Caption Char1,Caption Char Char,Caption Char1 Char Char,Caption Char Char Char Char,Caption Char Char1 Char Char,Caption Char1 Char,Caption Char Char Char Char Char Char,ca,ref"/>
    <w:basedOn w:val="Normal"/>
    <w:next w:val="Normal"/>
    <w:link w:val="DescripcinCar"/>
    <w:uiPriority w:val="35"/>
    <w:qFormat/>
    <w:rsid w:val="00F4002B"/>
    <w:pPr>
      <w:jc w:val="center"/>
    </w:pPr>
    <w:rPr>
      <w:b/>
    </w:rPr>
  </w:style>
  <w:style w:type="paragraph" w:styleId="TDC1">
    <w:name w:val="toc 1"/>
    <w:basedOn w:val="Normal"/>
    <w:next w:val="Normal"/>
    <w:autoRedefine/>
    <w:uiPriority w:val="39"/>
    <w:rsid w:val="00B00546"/>
    <w:pPr>
      <w:spacing w:before="120"/>
      <w:jc w:val="left"/>
    </w:pPr>
    <w:rPr>
      <w:b/>
      <w:bCs/>
      <w:sz w:val="20"/>
    </w:rPr>
  </w:style>
  <w:style w:type="paragraph" w:styleId="Textodeglobo">
    <w:name w:val="Balloon Text"/>
    <w:basedOn w:val="Normal"/>
    <w:link w:val="TextodegloboCar"/>
    <w:rsid w:val="00B714E5"/>
    <w:rPr>
      <w:rFonts w:ascii="Tahoma" w:hAnsi="Tahoma"/>
      <w:sz w:val="16"/>
      <w:szCs w:val="16"/>
    </w:rPr>
  </w:style>
  <w:style w:type="character" w:customStyle="1" w:styleId="TextodegloboCar">
    <w:name w:val="Texto de globo Car"/>
    <w:link w:val="Textodeglobo"/>
    <w:rsid w:val="00B714E5"/>
    <w:rPr>
      <w:rFonts w:ascii="Tahoma" w:hAnsi="Tahoma" w:cs="Tahoma"/>
      <w:sz w:val="16"/>
      <w:szCs w:val="16"/>
      <w:lang w:val="es-ES" w:eastAsia="es-ES"/>
    </w:rPr>
  </w:style>
  <w:style w:type="paragraph" w:styleId="TDC3">
    <w:name w:val="toc 3"/>
    <w:basedOn w:val="Normal"/>
    <w:next w:val="Normal"/>
    <w:autoRedefine/>
    <w:uiPriority w:val="39"/>
    <w:rsid w:val="00B00546"/>
    <w:pPr>
      <w:ind w:left="440"/>
      <w:jc w:val="left"/>
    </w:pPr>
    <w:rPr>
      <w:sz w:val="20"/>
    </w:rPr>
  </w:style>
  <w:style w:type="paragraph" w:styleId="NormalWeb">
    <w:name w:val="Normal (Web)"/>
    <w:basedOn w:val="Normal"/>
    <w:uiPriority w:val="99"/>
    <w:unhideWhenUsed/>
    <w:rsid w:val="00F53451"/>
    <w:pPr>
      <w:spacing w:before="100" w:beforeAutospacing="1" w:after="100" w:afterAutospacing="1"/>
    </w:pPr>
    <w:rPr>
      <w:sz w:val="24"/>
      <w:szCs w:val="24"/>
      <w:lang w:val="es-CO" w:eastAsia="es-CO"/>
    </w:rPr>
  </w:style>
  <w:style w:type="paragraph" w:styleId="Ttulo">
    <w:name w:val="Title"/>
    <w:basedOn w:val="Normal"/>
    <w:next w:val="Normal"/>
    <w:link w:val="TtuloCar"/>
    <w:qFormat/>
    <w:rsid w:val="009A4FFF"/>
    <w:pPr>
      <w:spacing w:before="240" w:after="60"/>
      <w:jc w:val="center"/>
      <w:outlineLvl w:val="0"/>
    </w:pPr>
    <w:rPr>
      <w:rFonts w:ascii="Cambria" w:hAnsi="Cambria"/>
      <w:b/>
      <w:bCs/>
      <w:kern w:val="28"/>
      <w:sz w:val="32"/>
      <w:szCs w:val="32"/>
    </w:rPr>
  </w:style>
  <w:style w:type="character" w:customStyle="1" w:styleId="TtuloCar">
    <w:name w:val="Título Car"/>
    <w:link w:val="Ttulo"/>
    <w:rsid w:val="009A4FFF"/>
    <w:rPr>
      <w:rFonts w:ascii="Cambria" w:eastAsia="Times New Roman" w:hAnsi="Cambria" w:cs="Times New Roman"/>
      <w:b/>
      <w:bCs/>
      <w:kern w:val="28"/>
      <w:sz w:val="32"/>
      <w:szCs w:val="32"/>
      <w:lang w:val="es-ES" w:eastAsia="es-ES"/>
    </w:rPr>
  </w:style>
  <w:style w:type="paragraph" w:customStyle="1" w:styleId="EstiloIzquierda03">
    <w:name w:val="Estilo Izquierda:  0.3&quot;"/>
    <w:basedOn w:val="Normal"/>
    <w:rsid w:val="005A4168"/>
    <w:pPr>
      <w:ind w:left="432"/>
    </w:pPr>
  </w:style>
  <w:style w:type="table" w:styleId="Tablaconcuadrcula">
    <w:name w:val="Table Grid"/>
    <w:basedOn w:val="Tablanormal"/>
    <w:rsid w:val="00C46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rsid w:val="00577C1A"/>
    <w:pPr>
      <w:ind w:left="283" w:hanging="283"/>
      <w:contextualSpacing/>
    </w:pPr>
  </w:style>
  <w:style w:type="paragraph" w:styleId="Listaconvietas2">
    <w:name w:val="List Bullet 2"/>
    <w:basedOn w:val="Normal"/>
    <w:rsid w:val="00577C1A"/>
    <w:pPr>
      <w:numPr>
        <w:numId w:val="2"/>
      </w:numPr>
      <w:contextualSpacing/>
    </w:pPr>
  </w:style>
  <w:style w:type="paragraph" w:styleId="TDC2">
    <w:name w:val="toc 2"/>
    <w:basedOn w:val="Normal"/>
    <w:next w:val="Normal"/>
    <w:autoRedefine/>
    <w:uiPriority w:val="39"/>
    <w:rsid w:val="00B00546"/>
    <w:pPr>
      <w:ind w:left="220"/>
      <w:jc w:val="left"/>
    </w:pPr>
    <w:rPr>
      <w:i/>
      <w:iCs/>
      <w:sz w:val="20"/>
    </w:rPr>
  </w:style>
  <w:style w:type="paragraph" w:styleId="Prrafodelista">
    <w:name w:val="List Paragraph"/>
    <w:aliases w:val="List Paragraph1,lp1,Bullet Number,lp11,List Paragraph11,Bullet 1,Use Case List Paragraph,Num Bullet 1,titulo 3,Bullet List,FooterText,numbered,Paragraphe de liste1,Bulletr List Paragraph,列出段落,列出段落1,List Paragraph2,List Paragraph21,Bulle"/>
    <w:basedOn w:val="Normal"/>
    <w:link w:val="PrrafodelistaCar"/>
    <w:uiPriority w:val="34"/>
    <w:qFormat/>
    <w:rsid w:val="008E4D85"/>
    <w:pPr>
      <w:ind w:left="720"/>
      <w:contextualSpacing/>
    </w:pPr>
  </w:style>
  <w:style w:type="paragraph" w:styleId="TDC4">
    <w:name w:val="toc 4"/>
    <w:basedOn w:val="Normal"/>
    <w:next w:val="Normal"/>
    <w:autoRedefine/>
    <w:rsid w:val="00B00546"/>
    <w:pPr>
      <w:ind w:left="660"/>
      <w:jc w:val="left"/>
    </w:pPr>
    <w:rPr>
      <w:sz w:val="20"/>
    </w:rPr>
  </w:style>
  <w:style w:type="paragraph" w:styleId="TDC5">
    <w:name w:val="toc 5"/>
    <w:basedOn w:val="Normal"/>
    <w:next w:val="Normal"/>
    <w:autoRedefine/>
    <w:rsid w:val="00B00546"/>
    <w:pPr>
      <w:ind w:left="880"/>
      <w:jc w:val="left"/>
    </w:pPr>
    <w:rPr>
      <w:rFonts w:asciiTheme="minorHAnsi" w:hAnsiTheme="minorHAnsi"/>
      <w:sz w:val="20"/>
    </w:rPr>
  </w:style>
  <w:style w:type="paragraph" w:styleId="TDC6">
    <w:name w:val="toc 6"/>
    <w:basedOn w:val="Normal"/>
    <w:next w:val="Normal"/>
    <w:autoRedefine/>
    <w:rsid w:val="00B00546"/>
    <w:pPr>
      <w:ind w:left="1100"/>
      <w:jc w:val="left"/>
    </w:pPr>
    <w:rPr>
      <w:rFonts w:asciiTheme="minorHAnsi" w:hAnsiTheme="minorHAnsi"/>
      <w:sz w:val="20"/>
    </w:rPr>
  </w:style>
  <w:style w:type="paragraph" w:styleId="TDC7">
    <w:name w:val="toc 7"/>
    <w:basedOn w:val="Normal"/>
    <w:next w:val="Normal"/>
    <w:autoRedefine/>
    <w:rsid w:val="00B00546"/>
    <w:pPr>
      <w:ind w:left="1320"/>
      <w:jc w:val="left"/>
    </w:pPr>
    <w:rPr>
      <w:rFonts w:asciiTheme="minorHAnsi" w:hAnsiTheme="minorHAnsi"/>
      <w:sz w:val="20"/>
    </w:rPr>
  </w:style>
  <w:style w:type="paragraph" w:styleId="TDC8">
    <w:name w:val="toc 8"/>
    <w:basedOn w:val="Normal"/>
    <w:next w:val="Normal"/>
    <w:autoRedefine/>
    <w:rsid w:val="00B00546"/>
    <w:pPr>
      <w:ind w:left="1540"/>
      <w:jc w:val="left"/>
    </w:pPr>
    <w:rPr>
      <w:rFonts w:asciiTheme="minorHAnsi" w:hAnsiTheme="minorHAnsi"/>
      <w:sz w:val="20"/>
    </w:rPr>
  </w:style>
  <w:style w:type="paragraph" w:styleId="TDC9">
    <w:name w:val="toc 9"/>
    <w:basedOn w:val="Normal"/>
    <w:next w:val="Normal"/>
    <w:autoRedefine/>
    <w:rsid w:val="00B00546"/>
    <w:pPr>
      <w:ind w:left="1760"/>
      <w:jc w:val="left"/>
    </w:pPr>
    <w:rPr>
      <w:rFonts w:asciiTheme="minorHAnsi" w:hAnsiTheme="minorHAnsi"/>
      <w:sz w:val="20"/>
    </w:rPr>
  </w:style>
  <w:style w:type="character" w:customStyle="1" w:styleId="PiedepginaCar">
    <w:name w:val="Pie de página Car"/>
    <w:basedOn w:val="Fuentedeprrafopredeter"/>
    <w:link w:val="Piedepgina"/>
    <w:rsid w:val="00AB661C"/>
    <w:rPr>
      <w:rFonts w:ascii="Arial" w:hAnsi="Arial"/>
      <w:sz w:val="22"/>
      <w:lang w:val="es-ES" w:eastAsia="es-ES"/>
    </w:rPr>
  </w:style>
  <w:style w:type="character" w:customStyle="1" w:styleId="TextoindependienteCar">
    <w:name w:val="Texto independiente Car"/>
    <w:basedOn w:val="Fuentedeprrafopredeter"/>
    <w:link w:val="Textoindependiente"/>
    <w:rsid w:val="00326EF8"/>
    <w:rPr>
      <w:rFonts w:ascii="Arial" w:hAnsi="Arial"/>
      <w:b/>
      <w:caps/>
      <w:color w:val="00B0F0"/>
      <w:sz w:val="48"/>
      <w:lang w:val="es-ES" w:eastAsia="es-ES"/>
    </w:rPr>
  </w:style>
  <w:style w:type="character" w:customStyle="1" w:styleId="titlo">
    <w:name w:val="titlo"/>
    <w:basedOn w:val="Fuentedeprrafopredeter"/>
    <w:uiPriority w:val="1"/>
    <w:rsid w:val="00326EF8"/>
    <w:rPr>
      <w:rFonts w:ascii="Segoe UI Black" w:hAnsi="Segoe UI Black"/>
      <w:caps/>
      <w:smallCaps w:val="0"/>
      <w:color w:val="FFFFFF" w:themeColor="background1"/>
      <w:sz w:val="20"/>
    </w:rPr>
  </w:style>
  <w:style w:type="paragraph" w:customStyle="1" w:styleId="EstiloTextoindependienteArial105ptoNegro">
    <w:name w:val="Estilo Texto independiente + Arial 105 pto Negro"/>
    <w:basedOn w:val="Textoindependiente"/>
    <w:rsid w:val="00326EF8"/>
    <w:rPr>
      <w:b w:val="0"/>
      <w:caps w:val="0"/>
      <w:color w:val="365F91" w:themeColor="accent1" w:themeShade="BF"/>
    </w:rPr>
  </w:style>
  <w:style w:type="character" w:styleId="Textodelmarcadordeposicin">
    <w:name w:val="Placeholder Text"/>
    <w:basedOn w:val="Fuentedeprrafopredeter"/>
    <w:uiPriority w:val="99"/>
    <w:semiHidden/>
    <w:rsid w:val="00326EF8"/>
    <w:rPr>
      <w:color w:val="808080"/>
    </w:rPr>
  </w:style>
  <w:style w:type="table" w:customStyle="1" w:styleId="TableGrid">
    <w:name w:val="TableGrid"/>
    <w:rsid w:val="0065670D"/>
    <w:rPr>
      <w:rFonts w:asciiTheme="minorHAnsi" w:eastAsiaTheme="minorEastAsia" w:hAnsiTheme="minorHAnsi" w:cstheme="minorBidi"/>
      <w:sz w:val="22"/>
      <w:szCs w:val="22"/>
      <w:lang w:val="es-ES" w:eastAsia="es-ES"/>
    </w:rPr>
    <w:tblPr>
      <w:tblCellMar>
        <w:top w:w="0" w:type="dxa"/>
        <w:left w:w="0" w:type="dxa"/>
        <w:bottom w:w="0" w:type="dxa"/>
        <w:right w:w="0" w:type="dxa"/>
      </w:tblCellMar>
    </w:tblPr>
  </w:style>
  <w:style w:type="numbering" w:customStyle="1" w:styleId="Sinlista1">
    <w:name w:val="Sin lista1"/>
    <w:next w:val="Sinlista"/>
    <w:uiPriority w:val="99"/>
    <w:semiHidden/>
    <w:unhideWhenUsed/>
    <w:rsid w:val="00796016"/>
  </w:style>
  <w:style w:type="paragraph" w:customStyle="1" w:styleId="footnotedescription">
    <w:name w:val="footnote description"/>
    <w:next w:val="Normal"/>
    <w:link w:val="footnotedescriptionChar"/>
    <w:hidden/>
    <w:rsid w:val="00796016"/>
    <w:pPr>
      <w:spacing w:after="35" w:line="250" w:lineRule="auto"/>
    </w:pPr>
    <w:rPr>
      <w:rFonts w:ascii="Calibri" w:eastAsia="Calibri" w:hAnsi="Calibri" w:cs="Calibri"/>
      <w:color w:val="000000"/>
      <w:szCs w:val="22"/>
      <w:lang w:val="es-ES" w:eastAsia="es-ES"/>
    </w:rPr>
  </w:style>
  <w:style w:type="character" w:customStyle="1" w:styleId="footnotedescriptionChar">
    <w:name w:val="footnote description Char"/>
    <w:link w:val="footnotedescription"/>
    <w:rsid w:val="00796016"/>
    <w:rPr>
      <w:rFonts w:ascii="Calibri" w:eastAsia="Calibri" w:hAnsi="Calibri" w:cs="Calibri"/>
      <w:color w:val="000000"/>
      <w:szCs w:val="22"/>
      <w:lang w:val="es-ES" w:eastAsia="es-ES"/>
    </w:rPr>
  </w:style>
  <w:style w:type="character" w:customStyle="1" w:styleId="Ttulo2Car">
    <w:name w:val="Título 2 Car"/>
    <w:link w:val="Ttulo2"/>
    <w:uiPriority w:val="9"/>
    <w:rsid w:val="00796016"/>
    <w:rPr>
      <w:rFonts w:ascii="Arial" w:hAnsi="Arial"/>
      <w:b/>
      <w:smallCaps/>
      <w:sz w:val="24"/>
      <w:lang w:val="es-ES" w:eastAsia="es-ES"/>
    </w:rPr>
  </w:style>
  <w:style w:type="character" w:customStyle="1" w:styleId="Ttulo1Car">
    <w:name w:val="Título 1 Car"/>
    <w:link w:val="Ttulo1"/>
    <w:uiPriority w:val="9"/>
    <w:rsid w:val="00796016"/>
    <w:rPr>
      <w:rFonts w:ascii="Trebuchet MS" w:hAnsi="Trebuchet MS" w:cs="Arial"/>
      <w:b/>
      <w:smallCaps/>
      <w:color w:val="4F81BD" w:themeColor="accent1"/>
      <w:sz w:val="28"/>
      <w:lang w:val="es-ES" w:eastAsia="es-ES"/>
    </w:rPr>
  </w:style>
  <w:style w:type="character" w:customStyle="1" w:styleId="Ttulo5Car">
    <w:name w:val="Título 5 Car"/>
    <w:link w:val="Ttulo5"/>
    <w:uiPriority w:val="9"/>
    <w:rsid w:val="00796016"/>
    <w:rPr>
      <w:rFonts w:ascii="Arial" w:hAnsi="Arial"/>
      <w:sz w:val="22"/>
      <w:lang w:val="es-ES" w:eastAsia="es-ES"/>
    </w:rPr>
  </w:style>
  <w:style w:type="character" w:customStyle="1" w:styleId="Ttulo3Car">
    <w:name w:val="Título 3 Car"/>
    <w:link w:val="Ttulo3"/>
    <w:uiPriority w:val="9"/>
    <w:rsid w:val="00796016"/>
    <w:rPr>
      <w:rFonts w:ascii="Arial" w:hAnsi="Arial"/>
      <w:sz w:val="24"/>
      <w:lang w:val="es-ES" w:eastAsia="es-ES"/>
    </w:rPr>
  </w:style>
  <w:style w:type="character" w:customStyle="1" w:styleId="Ttulo4Car">
    <w:name w:val="Título 4 Car"/>
    <w:link w:val="Ttulo4"/>
    <w:uiPriority w:val="9"/>
    <w:rsid w:val="00796016"/>
    <w:rPr>
      <w:rFonts w:ascii="Arial" w:hAnsi="Arial"/>
      <w:b/>
      <w:sz w:val="24"/>
      <w:lang w:val="es-ES" w:eastAsia="es-ES"/>
    </w:rPr>
  </w:style>
  <w:style w:type="character" w:customStyle="1" w:styleId="footnotemark">
    <w:name w:val="footnote mark"/>
    <w:hidden/>
    <w:rsid w:val="00796016"/>
    <w:rPr>
      <w:rFonts w:ascii="Calibri" w:eastAsia="Calibri" w:hAnsi="Calibri" w:cs="Calibri"/>
      <w:color w:val="000000"/>
      <w:sz w:val="20"/>
      <w:vertAlign w:val="superscript"/>
    </w:rPr>
  </w:style>
  <w:style w:type="table" w:customStyle="1" w:styleId="TableGrid1">
    <w:name w:val="TableGrid1"/>
    <w:rsid w:val="00796016"/>
    <w:rPr>
      <w:rFonts w:ascii="Calibri" w:hAnsi="Calibri"/>
      <w:sz w:val="22"/>
      <w:szCs w:val="22"/>
      <w:lang w:val="es-ES" w:eastAsia="es-ES"/>
    </w:rPr>
    <w:tblPr>
      <w:tblCellMar>
        <w:top w:w="0" w:type="dxa"/>
        <w:left w:w="0" w:type="dxa"/>
        <w:bottom w:w="0" w:type="dxa"/>
        <w:right w:w="0" w:type="dxa"/>
      </w:tblCellMar>
    </w:tblPr>
  </w:style>
  <w:style w:type="paragraph" w:styleId="Textocomentario">
    <w:name w:val="annotation text"/>
    <w:basedOn w:val="Normal"/>
    <w:link w:val="TextocomentarioCar"/>
    <w:uiPriority w:val="99"/>
    <w:unhideWhenUsed/>
    <w:rsid w:val="00796016"/>
    <w:pPr>
      <w:spacing w:after="4"/>
      <w:ind w:left="10" w:hanging="10"/>
    </w:pPr>
    <w:rPr>
      <w:rFonts w:eastAsia="Arial" w:cs="Arial"/>
      <w:color w:val="000000"/>
      <w:sz w:val="20"/>
    </w:rPr>
  </w:style>
  <w:style w:type="character" w:customStyle="1" w:styleId="TextocomentarioCar">
    <w:name w:val="Texto comentario Car"/>
    <w:basedOn w:val="Fuentedeprrafopredeter"/>
    <w:link w:val="Textocomentario"/>
    <w:uiPriority w:val="99"/>
    <w:rsid w:val="00796016"/>
    <w:rPr>
      <w:rFonts w:ascii="Arial" w:eastAsia="Arial" w:hAnsi="Arial" w:cs="Arial"/>
      <w:color w:val="000000"/>
      <w:lang w:val="es-ES" w:eastAsia="es-ES"/>
    </w:rPr>
  </w:style>
  <w:style w:type="character" w:styleId="Refdecomentario">
    <w:name w:val="annotation reference"/>
    <w:basedOn w:val="Fuentedeprrafopredeter"/>
    <w:uiPriority w:val="99"/>
    <w:semiHidden/>
    <w:unhideWhenUsed/>
    <w:rsid w:val="00796016"/>
    <w:rPr>
      <w:sz w:val="16"/>
      <w:szCs w:val="16"/>
    </w:rPr>
  </w:style>
  <w:style w:type="table" w:customStyle="1" w:styleId="Tablaconcuadrcula4-nfasis11">
    <w:name w:val="Tabla con cuadrícula 4 - Énfasis 11"/>
    <w:basedOn w:val="Tablanormal"/>
    <w:uiPriority w:val="49"/>
    <w:rsid w:val="00796016"/>
    <w:pPr>
      <w:jc w:val="both"/>
    </w:pPr>
    <w:rPr>
      <w:rFonts w:ascii="Arial" w:eastAsia="Arial" w:hAnsi="Arial" w:cs="Arial"/>
      <w:sz w:val="22"/>
      <w:szCs w:val="22"/>
      <w:lang w:val="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PrrafodelistaCar">
    <w:name w:val="Párrafo de lista Car"/>
    <w:aliases w:val="List Paragraph1 Car,lp1 Car,Bullet Number Car,lp11 Car,List Paragraph11 Car,Bullet 1 Car,Use Case List Paragraph Car,Num Bullet 1 Car,titulo 3 Car,Bullet List Car,FooterText Car,numbered Car,Paragraphe de liste1 Car,列出段落 Car"/>
    <w:basedOn w:val="Fuentedeprrafopredeter"/>
    <w:link w:val="Prrafodelista"/>
    <w:uiPriority w:val="34"/>
    <w:qFormat/>
    <w:rsid w:val="00796016"/>
    <w:rPr>
      <w:rFonts w:ascii="Arial" w:hAnsi="Arial"/>
      <w:sz w:val="22"/>
      <w:lang w:val="es-ES" w:eastAsia="es-ES"/>
    </w:rPr>
  </w:style>
  <w:style w:type="table" w:customStyle="1" w:styleId="Tablaconcuadrcula1">
    <w:name w:val="Tabla con cuadrícula1"/>
    <w:basedOn w:val="Tablanormal"/>
    <w:next w:val="Tablaconcuadrcula"/>
    <w:uiPriority w:val="39"/>
    <w:rsid w:val="00796016"/>
    <w:rPr>
      <w:rFonts w:ascii="Calibri" w:eastAsia="Calibri" w:hAnsi="Calibr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1">
    <w:name w:val="Título TDC1"/>
    <w:basedOn w:val="Ttulo1"/>
    <w:next w:val="Normal"/>
    <w:uiPriority w:val="39"/>
    <w:unhideWhenUsed/>
    <w:qFormat/>
    <w:rsid w:val="00796016"/>
    <w:pPr>
      <w:keepLines/>
      <w:numPr>
        <w:numId w:val="0"/>
      </w:numPr>
      <w:pBdr>
        <w:bottom w:val="none" w:sz="0" w:space="0" w:color="auto"/>
      </w:pBdr>
      <w:spacing w:before="240" w:line="259" w:lineRule="auto"/>
      <w:jc w:val="left"/>
      <w:outlineLvl w:val="9"/>
    </w:pPr>
    <w:rPr>
      <w:rFonts w:ascii="Calibri Light" w:hAnsi="Calibri Light" w:cs="Times New Roman"/>
      <w:b w:val="0"/>
      <w:smallCaps w:val="0"/>
      <w:color w:val="2E74B5"/>
      <w:sz w:val="32"/>
      <w:szCs w:val="32"/>
      <w:lang w:val="es-CO" w:eastAsia="es-CO"/>
    </w:rPr>
  </w:style>
  <w:style w:type="table" w:customStyle="1" w:styleId="Tabladecuadrcula4-nfasis51">
    <w:name w:val="Tabla de cuadrícula 4 - Énfasis 51"/>
    <w:basedOn w:val="Tablanormal"/>
    <w:uiPriority w:val="49"/>
    <w:rsid w:val="00796016"/>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abladeilustraciones">
    <w:name w:val="table of figures"/>
    <w:basedOn w:val="Normal"/>
    <w:next w:val="Normal"/>
    <w:uiPriority w:val="99"/>
    <w:unhideWhenUsed/>
    <w:rsid w:val="00796016"/>
    <w:pPr>
      <w:spacing w:line="366" w:lineRule="auto"/>
      <w:ind w:hanging="10"/>
    </w:pPr>
    <w:rPr>
      <w:rFonts w:eastAsia="Arial" w:cs="Arial"/>
      <w:color w:val="000000"/>
      <w:szCs w:val="22"/>
    </w:rPr>
  </w:style>
  <w:style w:type="character" w:customStyle="1" w:styleId="DescripcinCar">
    <w:name w:val="Descripción Car"/>
    <w:aliases w:val="Caption for Figures Car,PMO Caption Car,ES-20 Caption Car,Caption Char1 Car,Caption Char Char Car,Caption Char1 Char Char Car,Caption Char Char Char Char Car,Caption Char Char1 Char Char Car,Caption Char1 Char Car,ca Car,ref Car"/>
    <w:basedOn w:val="Fuentedeprrafopredeter"/>
    <w:link w:val="Descripcin"/>
    <w:uiPriority w:val="35"/>
    <w:rsid w:val="00796016"/>
    <w:rPr>
      <w:rFonts w:ascii="Arial" w:hAnsi="Arial"/>
      <w:b/>
      <w:sz w:val="22"/>
      <w:lang w:val="es-ES" w:eastAsia="es-ES"/>
    </w:rPr>
  </w:style>
  <w:style w:type="character" w:customStyle="1" w:styleId="EncabezadoCar">
    <w:name w:val="Encabezado Car"/>
    <w:basedOn w:val="Fuentedeprrafopredeter"/>
    <w:link w:val="Encabezado"/>
    <w:rsid w:val="00796016"/>
    <w:rPr>
      <w:rFonts w:ascii="Arial" w:hAnsi="Arial"/>
      <w:sz w:val="22"/>
      <w:lang w:val="es-ES" w:eastAsia="es-ES"/>
    </w:rPr>
  </w:style>
  <w:style w:type="table" w:styleId="Tabladecuadrcula4-nfasis3">
    <w:name w:val="Grid Table 4 Accent 3"/>
    <w:basedOn w:val="Tablanormal"/>
    <w:uiPriority w:val="49"/>
    <w:rsid w:val="00731FD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670942">
      <w:bodyDiv w:val="1"/>
      <w:marLeft w:val="0"/>
      <w:marRight w:val="0"/>
      <w:marTop w:val="0"/>
      <w:marBottom w:val="0"/>
      <w:divBdr>
        <w:top w:val="none" w:sz="0" w:space="0" w:color="auto"/>
        <w:left w:val="none" w:sz="0" w:space="0" w:color="auto"/>
        <w:bottom w:val="none" w:sz="0" w:space="0" w:color="auto"/>
        <w:right w:val="none" w:sz="0" w:space="0" w:color="auto"/>
      </w:divBdr>
    </w:div>
    <w:div w:id="1107694492">
      <w:bodyDiv w:val="1"/>
      <w:marLeft w:val="0"/>
      <w:marRight w:val="0"/>
      <w:marTop w:val="0"/>
      <w:marBottom w:val="0"/>
      <w:divBdr>
        <w:top w:val="none" w:sz="0" w:space="0" w:color="auto"/>
        <w:left w:val="none" w:sz="0" w:space="0" w:color="auto"/>
        <w:bottom w:val="none" w:sz="0" w:space="0" w:color="auto"/>
        <w:right w:val="none" w:sz="0" w:space="0" w:color="auto"/>
      </w:divBdr>
    </w:div>
    <w:div w:id="113760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hyperlink" Target="https://www.idu.gov.co/page/transparencia/tramites-y-servicios/servicios" TargetMode="External"/><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67470B-12D1-4519-A89B-D383852BF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78</Pages>
  <Words>24175</Words>
  <Characters>132963</Characters>
  <Application>Microsoft Office Word</Application>
  <DocSecurity>0</DocSecurity>
  <Lines>1108</Lines>
  <Paragraphs>313</Paragraphs>
  <ScaleCrop>false</ScaleCrop>
  <HeadingPairs>
    <vt:vector size="2" baseType="variant">
      <vt:variant>
        <vt:lpstr>Título</vt:lpstr>
      </vt:variant>
      <vt:variant>
        <vt:i4>1</vt:i4>
      </vt:variant>
    </vt:vector>
  </HeadingPairs>
  <TitlesOfParts>
    <vt:vector size="1" baseType="lpstr">
      <vt:lpstr>Plantilla Guía</vt:lpstr>
    </vt:vector>
  </TitlesOfParts>
  <Company/>
  <LinksUpToDate>false</LinksUpToDate>
  <CharactersWithSpaces>156825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Guía</dc:title>
  <dc:subject/>
  <dc:creator>carlosfcampos</dc:creator>
  <cp:keywords>plantilla; guía</cp:keywords>
  <dc:description/>
  <cp:lastModifiedBy>Lenda Johanna Caro Quito</cp:lastModifiedBy>
  <cp:revision>19</cp:revision>
  <cp:lastPrinted>2026-01-26T21:33:00Z</cp:lastPrinted>
  <dcterms:created xsi:type="dcterms:W3CDTF">2025-11-18T21:02:00Z</dcterms:created>
  <dcterms:modified xsi:type="dcterms:W3CDTF">2026-01-26T21:34:00Z</dcterms:modified>
</cp:coreProperties>
</file>