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jc w:val="center"/>
        <w:rPr>
          <w:rFonts w:ascii="Arial" w:cs="Arial" w:eastAsia="Arial" w:hAnsi="Arial"/>
          <w:b w:val="1"/>
          <w:bCs w:val="1"/>
        </w:rPr>
      </w:pPr>
      <w:bookmarkStart w:colFirst="0" w:colLast="0" w:name="_heading=h.gjdgxs" w:id="0"/>
      <w:bookmarkEnd w:id="0"/>
      <w:r w:rsidDel="00000000" w:rsidR="00000000" w:rsidRPr="00000000">
        <w:rPr>
          <w:rFonts w:ascii="Arial" w:cs="Arial" w:eastAsia="Arial" w:hAnsi="Arial"/>
          <w:b w:val="1"/>
          <w:bCs w:val="1"/>
          <w:rtl w:val="0"/>
        </w:rPr>
        <w:t xml:space="preserve">PUBLICACIÓN DE NOTIFICACIÓN POR AVISO</w:t>
      </w:r>
    </w:p>
    <w:p w:rsidR="00000000" w:rsidDel="00000000" w:rsidP="00000000" w:rsidRDefault="00000000" w:rsidRPr="00000000" w14:paraId="00000002">
      <w:pPr>
        <w:keepNext w:val="1"/>
        <w:jc w:val="center"/>
        <w:rPr>
          <w:rFonts w:ascii="Arial" w:cs="Arial" w:eastAsia="Arial" w:hAnsi="Arial"/>
          <w:b w:val="1"/>
          <w:bCs w:val="1"/>
        </w:rPr>
      </w:pPr>
      <w:r w:rsidDel="00000000" w:rsidR="00000000" w:rsidRPr="00000000">
        <w:rPr>
          <w:rFonts w:ascii="Arial" w:cs="Arial" w:eastAsia="Arial" w:hAnsi="Arial"/>
          <w:b w:val="1"/>
          <w:bCs w:val="1"/>
          <w:rtl w:val="0"/>
        </w:rPr>
        <w:t xml:space="preserve">RESOLUCIÓN COMPENSACION No. 3362 DEL 12 DE DICIEMBRE DE 2025</w:t>
      </w:r>
    </w:p>
    <w:p w:rsidR="00000000" w:rsidDel="00000000" w:rsidP="00000000" w:rsidRDefault="00000000" w:rsidRPr="00000000" w14:paraId="00000003">
      <w:pPr>
        <w:keepNext w:val="1"/>
        <w:jc w:val="center"/>
        <w:rPr>
          <w:rFonts w:ascii="Arial" w:cs="Arial" w:eastAsia="Arial" w:hAnsi="Arial"/>
          <w:b w:val="1"/>
          <w:bCs w:val="1"/>
        </w:rPr>
      </w:pPr>
      <w:r w:rsidDel="00000000" w:rsidR="00000000" w:rsidRPr="00000000">
        <w:rPr>
          <w:rFonts w:ascii="Arial" w:cs="Arial" w:eastAsia="Arial" w:hAnsi="Arial"/>
          <w:b w:val="1"/>
          <w:bCs w:val="1"/>
          <w:rtl w:val="0"/>
        </w:rPr>
        <w:t xml:space="preserve"> RT 50630</w:t>
      </w:r>
    </w:p>
    <w:p w:rsidR="00000000" w:rsidDel="00000000" w:rsidP="00000000" w:rsidRDefault="00000000" w:rsidRPr="00000000" w14:paraId="00000004">
      <w:pPr>
        <w:keepNext w:val="1"/>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05">
      <w:pPr>
        <w:keepNext w:val="1"/>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06">
      <w:pPr>
        <w:keepNext w:val="1"/>
        <w:jc w:val="both"/>
        <w:rPr>
          <w:rFonts w:ascii="Arial" w:cs="Arial" w:eastAsia="Arial" w:hAnsi="Arial"/>
        </w:rPr>
      </w:pPr>
      <w:r w:rsidDel="00000000" w:rsidR="00000000" w:rsidRPr="00000000">
        <w:rPr>
          <w:rFonts w:ascii="Arial" w:cs="Arial" w:eastAsia="Arial" w:hAnsi="Arial"/>
          <w:highlight w:val="white"/>
          <w:rtl w:val="0"/>
        </w:rPr>
        <w:t xml:space="preserve">La Subdirectora Técnica de Adquisición Predial de la Dirección Técnica de Predios, en ejercicio de las funciones, </w:t>
      </w:r>
      <w:r w:rsidDel="00000000" w:rsidR="00000000" w:rsidRPr="00000000">
        <w:rPr>
          <w:rFonts w:ascii="Arial" w:cs="Arial" w:eastAsia="Arial" w:hAnsi="Arial"/>
          <w:rtl w:val="0"/>
        </w:rPr>
        <w:t xml:space="preserve">por medio del cual se realiza la NOTIFICACIÓN POR AVISO DE LA RESOLUCIÓN IDU No </w:t>
      </w:r>
      <w:r w:rsidDel="00000000" w:rsidR="00000000" w:rsidRPr="00000000">
        <w:rPr>
          <w:rFonts w:ascii="Arial" w:cs="Arial" w:eastAsia="Arial" w:hAnsi="Arial"/>
          <w:b w:val="1"/>
          <w:bCs w:val="1"/>
          <w:rtl w:val="0"/>
        </w:rPr>
        <w:t xml:space="preserve">3362 DEL 12 DE DICIEMBRE DE 2025 RT 50630</w:t>
      </w:r>
      <w:r w:rsidDel="00000000" w:rsidR="00000000" w:rsidRPr="00000000">
        <w:rPr>
          <w:rFonts w:ascii="Arial" w:cs="Arial" w:eastAsia="Arial" w:hAnsi="Arial"/>
          <w:rtl w:val="0"/>
        </w:rPr>
        <w:t xml:space="preserve"> “Por medio de la cual se hace un reconocimiento económico a la Unidad Social en cabeza de FIDEL MARTÍN PARDO BOHÓRQUEZ, identificado con cédula de ciudadanía No. 19.200.079, EDGAR DARÍO GARCÍA SÁNCHEZ (Q.E.P.D) quien en vida se identificó con cédula de ciudadanía No. 4.177.943, MARTHA MARLENE RAMÍREZ CASTILLO identificada con cédula de ciudadanía No. 41.552.784 asociado al RT 50630, conforme a la Resolución No. 5516 de 2019, modificada por la Resolución No. 2877 del 16 de julio del 2021, por medio de la cual se adopta la política de reasentamiento para las troncales AV 68 y Cali alimentadoras de la PLMB” dentro  del  trámite de compensación.</w:t>
      </w:r>
    </w:p>
    <w:p w:rsidR="00000000" w:rsidDel="00000000" w:rsidP="00000000" w:rsidRDefault="00000000" w:rsidRPr="00000000" w14:paraId="00000007">
      <w:pPr>
        <w:jc w:val="both"/>
        <w:rPr>
          <w:rFonts w:ascii="Arial" w:cs="Arial" w:eastAsia="Arial" w:hAnsi="Arial"/>
        </w:rPr>
      </w:pPr>
      <w:r w:rsidDel="00000000" w:rsidR="00000000" w:rsidRPr="00000000">
        <w:rPr>
          <w:rFonts w:ascii="Arial" w:cs="Arial" w:eastAsia="Arial" w:hAnsi="Arial"/>
        </w:rPr>
        <w:drawing>
          <wp:inline distB="0" distT="0" distL="0" distR="0">
            <wp:extent cx="2438404" cy="3525025"/>
            <wp:effectExtent b="0" l="0" r="0" t="0"/>
            <wp:docPr id="99178393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438404" cy="3525025"/>
                    </a:xfrm>
                    <a:prstGeom prst="rect"/>
                    <a:ln/>
                  </pic:spPr>
                </pic:pic>
              </a:graphicData>
            </a:graphic>
          </wp:inline>
        </w:drawing>
      </w:r>
      <w:r w:rsidDel="00000000" w:rsidR="00000000" w:rsidRPr="00000000">
        <w:rPr>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rPr>
        <w:drawing>
          <wp:inline distB="0" distT="0" distL="0" distR="0">
            <wp:extent cx="2202269" cy="3505200"/>
            <wp:effectExtent b="0" l="0" r="0" t="0"/>
            <wp:docPr id="991783932" name="image7.png"/>
            <a:graphic>
              <a:graphicData uri="http://schemas.openxmlformats.org/drawingml/2006/picture">
                <pic:pic>
                  <pic:nvPicPr>
                    <pic:cNvPr id="0" name="image7.png"/>
                    <pic:cNvPicPr preferRelativeResize="0"/>
                  </pic:nvPicPr>
                  <pic:blipFill>
                    <a:blip r:embed="rId8"/>
                    <a:srcRect b="0" l="0" r="0" t="0"/>
                    <a:stretch>
                      <a:fillRect/>
                    </a:stretch>
                  </pic:blipFill>
                  <pic:spPr>
                    <a:xfrm>
                      <a:off x="0" y="0"/>
                      <a:ext cx="2202269" cy="35052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jc w:val="both"/>
        <w:rPr>
          <w:rFonts w:ascii="Arial" w:cs="Arial" w:eastAsia="Arial" w:hAnsi="Arial"/>
        </w:rPr>
      </w:pPr>
      <w:r w:rsidDel="00000000" w:rsidR="00000000" w:rsidRPr="00000000">
        <w:rPr>
          <w:rtl w:val="0"/>
        </w:rPr>
      </w:r>
    </w:p>
    <w:p w:rsidR="00000000" w:rsidDel="00000000" w:rsidP="00000000" w:rsidRDefault="00000000" w:rsidRPr="00000000" w14:paraId="00000009">
      <w:pPr>
        <w:tabs>
          <w:tab w:val="left" w:leader="none" w:pos="6315"/>
        </w:tabs>
        <w:spacing w:line="276" w:lineRule="auto"/>
        <w:jc w:val="both"/>
        <w:rPr>
          <w:rFonts w:ascii="Arial" w:cs="Arial" w:eastAsia="Arial" w:hAnsi="Arial"/>
        </w:rPr>
      </w:pPr>
      <w:r w:rsidDel="00000000" w:rsidR="00000000" w:rsidRPr="00000000">
        <w:rPr>
          <w:rFonts w:ascii="Arial" w:cs="Arial" w:eastAsia="Arial" w:hAnsi="Arial"/>
          <w:rtl w:val="0"/>
        </w:rPr>
        <w:t xml:space="preserve">Ante la imposibilidad de certificar la entrega de la notificación por aviso a todos los destinatarios, </w:t>
      </w:r>
      <w:r w:rsidDel="00000000" w:rsidR="00000000" w:rsidRPr="00000000">
        <w:rPr>
          <w:rFonts w:ascii="Arial" w:cs="Arial" w:eastAsia="Arial" w:hAnsi="Arial"/>
          <w:highlight w:val="white"/>
          <w:rtl w:val="0"/>
        </w:rPr>
        <w:t xml:space="preserve">la Subdirectora Técnica de Adquisición Predial de la Dirección Técnica de Predios</w:t>
      </w:r>
      <w:r w:rsidDel="00000000" w:rsidR="00000000" w:rsidRPr="00000000">
        <w:rPr>
          <w:rFonts w:ascii="Arial" w:cs="Arial" w:eastAsia="Arial" w:hAnsi="Arial"/>
          <w:rtl w:val="0"/>
        </w:rPr>
        <w:t xml:space="preserve">, hace constar la publicación del oficio 202632601082861</w:t>
      </w:r>
      <w:r w:rsidDel="00000000" w:rsidR="00000000" w:rsidRPr="00000000">
        <w:rPr>
          <w:rFonts w:ascii="Arial" w:cs="Arial" w:eastAsia="Arial" w:hAnsi="Arial"/>
          <w:highlight w:val="white"/>
          <w:rtl w:val="0"/>
        </w:rPr>
        <w:t xml:space="preserve"> del 26 de agosto de 202</w:t>
      </w:r>
      <w:r w:rsidDel="00000000" w:rsidR="00000000" w:rsidRPr="00000000">
        <w:rPr>
          <w:rFonts w:ascii="Arial" w:cs="Arial" w:eastAsia="Arial" w:hAnsi="Arial"/>
          <w:rtl w:val="0"/>
        </w:rPr>
        <w:t xml:space="preserve">6 dirigido a la señor EDGAR DARÍO GARCÍA SÁNCHEZ, identificada con C.C. 4.177.943 (fallecido, Q.E.P.D) herederos determinados e indeterminados, conforme lo dispone el artículo 69 del Código de Procedimiento Administrativo y de lo Contencioso Administrativo, en lugar público que la Dirección Técnica de Predios del Instituto de Desarrollo Urbano, hoy _______________ a las 7:00 AM por el término de 5 días hábiles hasta él ________________ a las 4:30 PM.</w:t>
      </w:r>
    </w:p>
    <w:p w:rsidR="00000000" w:rsidDel="00000000" w:rsidP="00000000" w:rsidRDefault="00000000" w:rsidRPr="00000000" w14:paraId="0000000A">
      <w:pPr>
        <w:shd w:fill="ffffff" w:val="clear"/>
        <w:rPr>
          <w:rFonts w:ascii="Arial" w:cs="Arial" w:eastAsia="Arial" w:hAnsi="Arial"/>
          <w:color w:val="222222"/>
        </w:rPr>
      </w:pPr>
      <w:r w:rsidDel="00000000" w:rsidR="00000000" w:rsidRPr="00000000">
        <w:rPr>
          <w:rtl w:val="0"/>
        </w:rPr>
      </w:r>
    </w:p>
    <w:p w:rsidR="00000000" w:rsidDel="00000000" w:rsidP="00000000" w:rsidRDefault="00000000" w:rsidRPr="00000000" w14:paraId="0000000B">
      <w:pPr>
        <w:jc w:val="both"/>
        <w:rPr>
          <w:rFonts w:ascii="Arial" w:cs="Arial" w:eastAsia="Arial" w:hAnsi="Arial"/>
        </w:rPr>
      </w:pPr>
      <w:r w:rsidDel="00000000" w:rsidR="00000000" w:rsidRPr="00000000">
        <w:rPr>
          <w:rtl w:val="0"/>
        </w:rPr>
      </w:r>
    </w:p>
    <w:p w:rsidR="00000000" w:rsidDel="00000000" w:rsidP="00000000" w:rsidRDefault="00000000" w:rsidRPr="00000000" w14:paraId="0000000C">
      <w:pPr>
        <w:jc w:val="both"/>
        <w:rPr>
          <w:rFonts w:ascii="Arial" w:cs="Arial" w:eastAsia="Arial" w:hAnsi="Arial"/>
        </w:rPr>
      </w:pPr>
      <w:r w:rsidDel="00000000" w:rsidR="00000000" w:rsidRPr="00000000">
        <w:rPr>
          <w:rtl w:val="0"/>
        </w:rPr>
      </w:r>
    </w:p>
    <w:p w:rsidR="00000000" w:rsidDel="00000000" w:rsidP="00000000" w:rsidRDefault="00000000" w:rsidRPr="00000000" w14:paraId="0000000D">
      <w:pPr>
        <w:jc w:val="both"/>
        <w:rPr>
          <w:rFonts w:ascii="Arial" w:cs="Arial" w:eastAsia="Arial" w:hAnsi="Arial"/>
        </w:rPr>
      </w:pPr>
      <w:r w:rsidDel="00000000" w:rsidR="00000000" w:rsidRPr="00000000">
        <w:rPr>
          <w:rtl w:val="0"/>
        </w:rPr>
      </w:r>
    </w:p>
    <w:p w:rsidR="00000000" w:rsidDel="00000000" w:rsidP="00000000" w:rsidRDefault="00000000" w:rsidRPr="00000000" w14:paraId="0000000E">
      <w:pPr>
        <w:jc w:val="both"/>
        <w:rPr>
          <w:rFonts w:ascii="Arial" w:cs="Arial" w:eastAsia="Arial" w:hAnsi="Arial"/>
        </w:rPr>
      </w:pPr>
      <w:r w:rsidDel="00000000" w:rsidR="00000000" w:rsidRPr="00000000">
        <w:rPr>
          <w:rtl w:val="0"/>
        </w:rPr>
      </w:r>
    </w:p>
    <w:p w:rsidR="00000000" w:rsidDel="00000000" w:rsidP="00000000" w:rsidRDefault="00000000" w:rsidRPr="00000000" w14:paraId="0000000F">
      <w:pPr>
        <w:jc w:val="both"/>
        <w:rPr>
          <w:rFonts w:ascii="Arial" w:cs="Arial" w:eastAsia="Arial" w:hAnsi="Arial"/>
        </w:rPr>
      </w:pPr>
      <w:r w:rsidDel="00000000" w:rsidR="00000000" w:rsidRPr="00000000">
        <w:rPr>
          <w:rtl w:val="0"/>
        </w:rPr>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jc w:val="both"/>
        <w:rPr>
          <w:rFonts w:ascii="Arial" w:cs="Arial" w:eastAsia="Arial" w:hAnsi="Arial"/>
        </w:rPr>
      </w:pPr>
      <w:r w:rsidDel="00000000" w:rsidR="00000000" w:rsidRPr="00000000">
        <w:rPr>
          <w:rtl w:val="0"/>
        </w:rPr>
      </w:r>
    </w:p>
    <w:p w:rsidR="00000000" w:rsidDel="00000000" w:rsidP="00000000" w:rsidRDefault="00000000" w:rsidRPr="00000000" w14:paraId="00000013">
      <w:pPr>
        <w:jc w:val="both"/>
        <w:rPr>
          <w:rFonts w:ascii="Arial" w:cs="Arial" w:eastAsia="Arial" w:hAnsi="Arial"/>
        </w:rPr>
      </w:pPr>
      <w:r w:rsidDel="00000000" w:rsidR="00000000" w:rsidRPr="00000000">
        <w:rPr>
          <w:rtl w:val="0"/>
        </w:rPr>
      </w:r>
    </w:p>
    <w:p w:rsidR="00000000" w:rsidDel="00000000" w:rsidP="00000000" w:rsidRDefault="00000000" w:rsidRPr="00000000" w14:paraId="00000014">
      <w:pPr>
        <w:jc w:val="both"/>
        <w:rPr>
          <w:rFonts w:ascii="Arial" w:cs="Arial" w:eastAsia="Arial" w:hAnsi="Arial"/>
        </w:rPr>
      </w:pPr>
      <w:r w:rsidDel="00000000" w:rsidR="00000000" w:rsidRPr="00000000">
        <w:rPr>
          <w:rtl w:val="0"/>
        </w:rPr>
      </w:r>
    </w:p>
    <w:p w:rsidR="00000000" w:rsidDel="00000000" w:rsidP="00000000" w:rsidRDefault="00000000" w:rsidRPr="00000000" w14:paraId="00000015">
      <w:pPr>
        <w:jc w:val="both"/>
        <w:rPr>
          <w:rFonts w:ascii="Arial" w:cs="Arial" w:eastAsia="Arial" w:hAnsi="Arial"/>
        </w:rPr>
      </w:pPr>
      <w:r w:rsidDel="00000000" w:rsidR="00000000" w:rsidRPr="00000000">
        <w:rPr>
          <w:rtl w:val="0"/>
        </w:rPr>
      </w:r>
    </w:p>
    <w:p w:rsidR="00000000" w:rsidDel="00000000" w:rsidP="00000000" w:rsidRDefault="00000000" w:rsidRPr="00000000" w14:paraId="00000016">
      <w:pPr>
        <w:jc w:val="both"/>
        <w:rPr>
          <w:rFonts w:ascii="Arial" w:cs="Arial" w:eastAsia="Arial" w:hAnsi="Arial"/>
        </w:rPr>
      </w:pPr>
      <w:r w:rsidDel="00000000" w:rsidR="00000000" w:rsidRPr="00000000">
        <w:rPr>
          <w:rtl w:val="0"/>
        </w:rPr>
      </w:r>
    </w:p>
    <w:p w:rsidR="00000000" w:rsidDel="00000000" w:rsidP="00000000" w:rsidRDefault="00000000" w:rsidRPr="00000000" w14:paraId="00000017">
      <w:pPr>
        <w:jc w:val="both"/>
        <w:rPr>
          <w:rFonts w:ascii="Arial" w:cs="Arial" w:eastAsia="Arial" w:hAnsi="Arial"/>
        </w:rPr>
      </w:pPr>
      <w:r w:rsidDel="00000000" w:rsidR="00000000" w:rsidRPr="00000000">
        <w:rPr>
          <w:rtl w:val="0"/>
        </w:rPr>
      </w:r>
    </w:p>
    <w:p w:rsidR="00000000" w:rsidDel="00000000" w:rsidP="00000000" w:rsidRDefault="00000000" w:rsidRPr="00000000" w14:paraId="00000018">
      <w:pPr>
        <w:jc w:val="both"/>
        <w:rPr>
          <w:rFonts w:ascii="Arial" w:cs="Arial" w:eastAsia="Arial" w:hAnsi="Arial"/>
        </w:rPr>
      </w:pPr>
      <w:r w:rsidDel="00000000" w:rsidR="00000000" w:rsidRPr="00000000">
        <w:rPr>
          <w:rtl w:val="0"/>
        </w:rPr>
      </w:r>
    </w:p>
    <w:p w:rsidR="00000000" w:rsidDel="00000000" w:rsidP="00000000" w:rsidRDefault="00000000" w:rsidRPr="00000000" w14:paraId="00000019">
      <w:pPr>
        <w:jc w:val="both"/>
        <w:rPr>
          <w:rFonts w:ascii="Arial" w:cs="Arial" w:eastAsia="Arial" w:hAnsi="Arial"/>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${CO-FIRMA-MECANICA1}</w:t>
      </w:r>
    </w:p>
    <w:p w:rsidR="00000000" w:rsidDel="00000000" w:rsidP="00000000" w:rsidRDefault="00000000" w:rsidRPr="00000000" w14:paraId="0000001B">
      <w:pPr>
        <w:rPr>
          <w:rFonts w:ascii="Arial" w:cs="Arial" w:eastAsia="Arial" w:hAnsi="Arial"/>
        </w:rPr>
      </w:pPr>
      <w:r w:rsidDel="00000000" w:rsidR="00000000" w:rsidRPr="00000000">
        <w:rPr>
          <w:rtl w:val="0"/>
        </w:rPr>
      </w:r>
    </w:p>
    <w:p w:rsidR="00000000" w:rsidDel="00000000" w:rsidP="00000000" w:rsidRDefault="00000000" w:rsidRPr="00000000" w14:paraId="0000001C">
      <w:pPr>
        <w:rPr>
          <w:rFonts w:ascii="Arial" w:cs="Arial" w:eastAsia="Arial" w:hAnsi="Arial"/>
          <w:b w:val="1"/>
          <w:bCs w:val="1"/>
        </w:rPr>
      </w:pPr>
      <w:r w:rsidDel="00000000" w:rsidR="00000000" w:rsidRPr="00000000">
        <w:rPr>
          <w:rFonts w:ascii="Arial" w:cs="Arial" w:eastAsia="Arial" w:hAnsi="Arial"/>
          <w:b w:val="1"/>
          <w:bCs w:val="1"/>
          <w:rtl w:val="0"/>
        </w:rPr>
        <w:t xml:space="preserve">${CO-REM-NOMBRE-MYMN}</w:t>
      </w:r>
    </w:p>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${CO-REM-CARGO-MYMN-F1}</w:t>
      </w:r>
    </w:p>
    <w:p w:rsidR="00000000" w:rsidDel="00000000" w:rsidP="00000000" w:rsidRDefault="00000000" w:rsidRPr="00000000" w14:paraId="0000001E">
      <w:pPr>
        <w:rPr>
          <w:rFonts w:ascii="Arial" w:cs="Arial" w:eastAsia="Arial" w:hAnsi="Arial"/>
          <w:sz w:val="12"/>
          <w:szCs w:val="12"/>
        </w:rPr>
      </w:pPr>
      <w:r w:rsidDel="00000000" w:rsidR="00000000" w:rsidRPr="00000000">
        <w:rPr>
          <w:rFonts w:ascii="Arial" w:cs="Arial" w:eastAsia="Arial" w:hAnsi="Arial"/>
          <w:sz w:val="12"/>
          <w:szCs w:val="12"/>
          <w:rtl w:val="0"/>
        </w:rPr>
        <w:t xml:space="preserve">${CO-FECHA-GENERA-FIRMA}</w:t>
      </w:r>
    </w:p>
    <w:p w:rsidR="00000000" w:rsidDel="00000000" w:rsidP="00000000" w:rsidRDefault="00000000" w:rsidRPr="00000000" w14:paraId="0000001F">
      <w:pPr>
        <w:rPr>
          <w:rFonts w:ascii="Arial" w:cs="Arial" w:eastAsia="Arial" w:hAnsi="Arial"/>
          <w:sz w:val="12"/>
          <w:szCs w:val="12"/>
        </w:rPr>
      </w:pPr>
      <w:r w:rsidDel="00000000" w:rsidR="00000000" w:rsidRPr="00000000">
        <w:rPr>
          <w:rtl w:val="0"/>
        </w:rPr>
      </w:r>
    </w:p>
    <w:p w:rsidR="00000000" w:rsidDel="00000000" w:rsidP="00000000" w:rsidRDefault="00000000" w:rsidRPr="00000000" w14:paraId="00000020">
      <w:pPr>
        <w:rPr>
          <w:rFonts w:ascii="Arial" w:cs="Arial" w:eastAsia="Arial" w:hAnsi="Arial"/>
          <w:sz w:val="12"/>
          <w:szCs w:val="12"/>
        </w:rPr>
      </w:pPr>
      <w:r w:rsidDel="00000000" w:rsidR="00000000" w:rsidRPr="00000000">
        <w:rPr>
          <w:rtl w:val="0"/>
        </w:rPr>
      </w:r>
    </w:p>
    <w:p w:rsidR="00000000" w:rsidDel="00000000" w:rsidP="00000000" w:rsidRDefault="00000000" w:rsidRPr="00000000" w14:paraId="00000021">
      <w:pPr>
        <w:rPr>
          <w:rFonts w:ascii="Arial" w:cs="Arial" w:eastAsia="Arial" w:hAnsi="Arial"/>
          <w:sz w:val="12"/>
          <w:szCs w:val="12"/>
        </w:rPr>
      </w:pPr>
      <w:r w:rsidDel="00000000" w:rsidR="00000000" w:rsidRPr="00000000">
        <w:rPr>
          <w:rtl w:val="0"/>
        </w:rPr>
      </w:r>
    </w:p>
    <w:p w:rsidR="00000000" w:rsidDel="00000000" w:rsidP="00000000" w:rsidRDefault="00000000" w:rsidRPr="00000000" w14:paraId="00000022">
      <w:pPr>
        <w:rPr>
          <w:sz w:val="12"/>
          <w:szCs w:val="12"/>
        </w:rPr>
      </w:pPr>
      <w:r w:rsidDel="00000000" w:rsidR="00000000" w:rsidRPr="00000000">
        <w:rPr>
          <w:sz w:val="12"/>
          <w:szCs w:val="12"/>
          <w:rtl w:val="0"/>
        </w:rPr>
        <w:t xml:space="preserve">Revisó: Martha Milena Córdoba Pumalpa - Dirección Técnica De Predios </w:t>
      </w:r>
      <w:r w:rsidDel="00000000" w:rsidR="00000000" w:rsidRPr="00000000">
        <w:rPr>
          <w:sz w:val="12"/>
          <w:szCs w:val="12"/>
        </w:rPr>
        <w:drawing>
          <wp:inline distB="114300" distT="114300" distL="114300" distR="114300">
            <wp:extent cx="347382" cy="190500"/>
            <wp:effectExtent b="0" l="0" r="0" t="0"/>
            <wp:docPr id="991783929" name="image8.png"/>
            <a:graphic>
              <a:graphicData uri="http://schemas.openxmlformats.org/drawingml/2006/picture">
                <pic:pic>
                  <pic:nvPicPr>
                    <pic:cNvPr id="0" name="image8.png"/>
                    <pic:cNvPicPr preferRelativeResize="0"/>
                  </pic:nvPicPr>
                  <pic:blipFill>
                    <a:blip r:embed="rId9"/>
                    <a:srcRect b="0" l="0" r="0" t="0"/>
                    <a:stretch>
                      <a:fillRect/>
                    </a:stretch>
                  </pic:blipFill>
                  <pic:spPr>
                    <a:xfrm>
                      <a:off x="0" y="0"/>
                      <a:ext cx="347382" cy="190500"/>
                    </a:xfrm>
                    <a:prstGeom prst="rect"/>
                    <a:ln/>
                  </pic:spPr>
                </pic:pic>
              </a:graphicData>
            </a:graphic>
          </wp:inline>
        </w:drawing>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2857500</wp:posOffset>
            </wp:positionH>
            <wp:positionV relativeFrom="paragraph">
              <wp:posOffset>16185</wp:posOffset>
            </wp:positionV>
            <wp:extent cx="295275" cy="190500"/>
            <wp:effectExtent b="0" l="0" r="0" t="0"/>
            <wp:wrapNone/>
            <wp:docPr descr="https://lh7-rt.googleusercontent.com/docsz/AD_4nXdVOpBisAv8LvvzgEHHasTtkCWsDMit7nNqhQfkJNQOJPdOYURsKbkuW2AIk7WZSOtVxtcg8FMiUbd7hczXnLH9TAGUNhVqUDCfeBuIBFcRJDRMHTjv3ClidF9pH2g5372ggpZgRbRyqhb-yVHYStc?key=5UGfkWGD2JhdCfhtggSvpAnX" id="991783935" name="image5.jpg"/>
            <a:graphic>
              <a:graphicData uri="http://schemas.openxmlformats.org/drawingml/2006/picture">
                <pic:pic>
                  <pic:nvPicPr>
                    <pic:cNvPr descr="https://lh7-rt.googleusercontent.com/docsz/AD_4nXdVOpBisAv8LvvzgEHHasTtkCWsDMit7nNqhQfkJNQOJPdOYURsKbkuW2AIk7WZSOtVxtcg8FMiUbd7hczXnLH9TAGUNhVqUDCfeBuIBFcRJDRMHTjv3ClidF9pH2g5372ggpZgRbRyqhb-yVHYStc?key=5UGfkWGD2JhdCfhtggSvpAnX" id="0" name="image5.jpg"/>
                    <pic:cNvPicPr preferRelativeResize="0"/>
                  </pic:nvPicPr>
                  <pic:blipFill>
                    <a:blip r:embed="rId10"/>
                    <a:srcRect b="0" l="0" r="0" t="0"/>
                    <a:stretch>
                      <a:fillRect/>
                    </a:stretch>
                  </pic:blipFill>
                  <pic:spPr>
                    <a:xfrm>
                      <a:off x="0" y="0"/>
                      <a:ext cx="295275" cy="190500"/>
                    </a:xfrm>
                    <a:prstGeom prst="rect"/>
                    <a:ln/>
                  </pic:spPr>
                </pic:pic>
              </a:graphicData>
            </a:graphic>
          </wp:anchor>
        </w:drawing>
      </w:r>
    </w:p>
    <w:p w:rsidR="00000000" w:rsidDel="00000000" w:rsidP="00000000" w:rsidRDefault="00000000" w:rsidRPr="00000000" w14:paraId="00000023">
      <w:pPr>
        <w:rPr>
          <w:sz w:val="12"/>
          <w:szCs w:val="12"/>
        </w:rPr>
      </w:pPr>
      <w:r w:rsidDel="00000000" w:rsidR="00000000" w:rsidRPr="00000000">
        <w:rPr>
          <w:sz w:val="12"/>
          <w:szCs w:val="12"/>
          <w:rtl w:val="0"/>
        </w:rPr>
        <w:t xml:space="preserve">Revisó: María Diva Fuentes Meneses - Subdirección Técnica De Adquisición Predial </w:t>
      </w:r>
    </w:p>
    <w:p w:rsidR="00000000" w:rsidDel="00000000" w:rsidP="00000000" w:rsidRDefault="00000000" w:rsidRPr="00000000" w14:paraId="00000024">
      <w:pPr>
        <w:rPr>
          <w:sz w:val="12"/>
          <w:szCs w:val="12"/>
        </w:rPr>
      </w:pPr>
      <w:r w:rsidDel="00000000" w:rsidR="00000000" w:rsidRPr="00000000">
        <w:rPr>
          <w:sz w:val="12"/>
          <w:szCs w:val="12"/>
          <w:rtl w:val="0"/>
        </w:rPr>
        <w:t xml:space="preserve">Revisó: Ángela Milena Escobar Escobar - Subdirección Técnica De Adquisición Predial </w:t>
      </w:r>
      <w:r w:rsidDel="00000000" w:rsidR="00000000" w:rsidRPr="00000000">
        <w:rPr>
          <w:sz w:val="12"/>
          <w:szCs w:val="12"/>
        </w:rPr>
        <w:drawing>
          <wp:inline distB="114300" distT="114300" distL="114300" distR="114300">
            <wp:extent cx="342900" cy="190500"/>
            <wp:effectExtent b="0" l="0" r="0" t="0"/>
            <wp:docPr id="991783933"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34290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rPr>
          <w:rFonts w:ascii="Arial" w:cs="Arial" w:eastAsia="Arial" w:hAnsi="Arial"/>
          <w:sz w:val="12"/>
          <w:szCs w:val="12"/>
        </w:rPr>
      </w:pPr>
      <w:r w:rsidDel="00000000" w:rsidR="00000000" w:rsidRPr="00000000">
        <w:rPr>
          <w:rFonts w:ascii="Arial" w:cs="Arial" w:eastAsia="Arial" w:hAnsi="Arial"/>
          <w:sz w:val="12"/>
          <w:szCs w:val="12"/>
          <w:rtl w:val="0"/>
        </w:rPr>
        <w:t xml:space="preserve">${CO-ELABORO}</w:t>
      </w:r>
      <w:r w:rsidDel="00000000" w:rsidR="00000000" w:rsidRPr="00000000">
        <w:rPr>
          <w:rFonts w:ascii="Arial" w:cs="Arial" w:eastAsia="Arial" w:hAnsi="Arial"/>
          <w:sz w:val="12"/>
          <w:szCs w:val="12"/>
        </w:rPr>
        <w:drawing>
          <wp:inline distB="114300" distT="114300" distL="114300" distR="114300">
            <wp:extent cx="352425" cy="200025"/>
            <wp:effectExtent b="0" l="0" r="0" t="0"/>
            <wp:docPr id="991783928"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352425" cy="200025"/>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rPr>
          <w:sz w:val="12"/>
          <w:szCs w:val="12"/>
        </w:rPr>
      </w:pPr>
      <w:r w:rsidDel="00000000" w:rsidR="00000000" w:rsidRPr="00000000">
        <w:rPr>
          <w:rtl w:val="0"/>
        </w:rPr>
      </w:r>
    </w:p>
    <w:sectPr>
      <w:headerReference r:id="rId13" w:type="default"/>
      <w:footerReference r:id="rId14" w:type="default"/>
      <w:pgSz w:h="16838" w:w="11906" w:orient="portrait"/>
      <w:pgMar w:bottom="1417" w:top="1417" w:left="1701" w:right="1701" w:header="708" w:footer="5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shd w:fill="ffffff" w:val="clea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2F">
    <w:pPr>
      <w:shd w:fill="ffffff" w:val="clear"/>
      <w:jc w:val="cente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30">
    <w:pPr>
      <w:shd w:fill="ffffff" w:val="clear"/>
      <w:jc w:val="center"/>
      <w:rPr>
        <w:rFonts w:ascii="Arial" w:cs="Arial" w:eastAsia="Arial" w:hAnsi="Arial"/>
        <w:b w:val="1"/>
        <w:bCs w:val="1"/>
        <w:i w:val="1"/>
        <w:iCs w:val="1"/>
        <w:color w:val="333333"/>
        <w:sz w:val="12"/>
        <w:szCs w:val="12"/>
      </w:rPr>
    </w:pPr>
    <w:r w:rsidDel="00000000" w:rsidR="00000000" w:rsidRPr="00000000">
      <w:rPr>
        <w:rtl w:val="0"/>
      </w:rPr>
    </w:r>
  </w:p>
  <w:p w:rsidR="00000000" w:rsidDel="00000000" w:rsidP="00000000" w:rsidRDefault="00000000" w:rsidRPr="00000000" w14:paraId="00000031">
    <w:pPr>
      <w:shd w:fill="ffffff" w:val="clear"/>
      <w:jc w:val="center"/>
      <w:rPr>
        <w:rFonts w:ascii="Arial" w:cs="Arial" w:eastAsia="Arial" w:hAnsi="Arial"/>
        <w:color w:val="222222"/>
        <w:sz w:val="12"/>
        <w:szCs w:val="12"/>
      </w:rPr>
    </w:pPr>
    <w:r w:rsidDel="00000000" w:rsidR="00000000" w:rsidRPr="00000000">
      <w:rPr>
        <w:rFonts w:ascii="Arial" w:cs="Arial" w:eastAsia="Arial" w:hAnsi="Arial"/>
        <w:b w:val="1"/>
        <w:bCs w:val="1"/>
        <w:i w:val="1"/>
        <w:iCs w:val="1"/>
        <w:color w:val="333333"/>
        <w:sz w:val="12"/>
        <w:szCs w:val="12"/>
        <w:rtl w:val="0"/>
      </w:rPr>
      <w:t xml:space="preserve">Te invitamos a hacer uso del formulario de Radicación Web</w:t>
    </w:r>
    <w:r w:rsidDel="00000000" w:rsidR="00000000" w:rsidRPr="00000000">
      <w:rPr>
        <w:rtl w:val="0"/>
      </w:rPr>
    </w:r>
  </w:p>
  <w:p w:rsidR="00000000" w:rsidDel="00000000" w:rsidP="00000000" w:rsidRDefault="00000000" w:rsidRPr="00000000" w14:paraId="00000032">
    <w:pPr>
      <w:shd w:fill="ffffff" w:val="clear"/>
      <w:jc w:val="center"/>
      <w:rPr>
        <w:rFonts w:ascii="Arial" w:cs="Arial" w:eastAsia="Arial" w:hAnsi="Arial"/>
        <w:color w:val="222222"/>
        <w:sz w:val="12"/>
        <w:szCs w:val="12"/>
      </w:rPr>
    </w:pPr>
    <w:hyperlink r:id="rId1">
      <w:r w:rsidDel="00000000" w:rsidR="00000000" w:rsidRPr="00000000">
        <w:rPr>
          <w:rFonts w:ascii="Arial" w:cs="Arial" w:eastAsia="Arial" w:hAnsi="Arial"/>
          <w:i w:val="1"/>
          <w:iCs w:val="1"/>
          <w:color w:val="1155cc"/>
          <w:sz w:val="12"/>
          <w:szCs w:val="12"/>
          <w:u w:val="single"/>
          <w:rtl w:val="0"/>
        </w:rPr>
        <w:t xml:space="preserve">https://www.idu.gov.co/page/radicacion-correspondencia</w:t>
      </w:r>
    </w:hyperlink>
    <w:r w:rsidDel="00000000" w:rsidR="00000000" w:rsidRPr="00000000">
      <w:rPr>
        <w:rtl w:val="0"/>
      </w:rPr>
    </w:r>
  </w:p>
  <w:p w:rsidR="00000000" w:rsidDel="00000000" w:rsidP="00000000" w:rsidRDefault="00000000" w:rsidRPr="00000000" w14:paraId="00000033">
    <w:pPr>
      <w:shd w:fill="ffffff" w:val="clear"/>
      <w:jc w:val="center"/>
      <w:rPr>
        <w:rFonts w:ascii="Arial" w:cs="Arial" w:eastAsia="Arial" w:hAnsi="Arial"/>
        <w:i w:val="1"/>
        <w:iCs w:val="1"/>
        <w:color w:val="222222"/>
        <w:sz w:val="12"/>
        <w:szCs w:val="12"/>
      </w:rPr>
    </w:pPr>
    <w:r w:rsidDel="00000000" w:rsidR="00000000" w:rsidRPr="00000000">
      <w:rPr>
        <w:rFonts w:ascii="Arial" w:cs="Arial" w:eastAsia="Arial" w:hAnsi="Arial"/>
        <w:i w:val="1"/>
        <w:iCs w:val="1"/>
        <w:color w:val="222222"/>
        <w:sz w:val="12"/>
        <w:szCs w:val="12"/>
        <w:rtl w:val="0"/>
      </w:rPr>
      <w:t xml:space="preserve">Por esta opción puedes radicar tus comunicaciones generales y obtener tu número de radicado de manera inmediata.</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88" w:lineRule="auto"/>
      <w:jc w:val="right"/>
      <w:rPr>
        <w:rFonts w:ascii="Arial" w:cs="Arial" w:eastAsia="Arial" w:hAnsi="Arial"/>
        <w:color w:val="000000"/>
        <w:sz w:val="16"/>
        <w:szCs w:val="16"/>
      </w:rPr>
    </w:pP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drawing>
        <wp:inline distB="0" distT="0" distL="0" distR="0">
          <wp:extent cx="5610225" cy="815975"/>
          <wp:effectExtent b="0" l="0" r="0" t="0"/>
          <wp:docPr id="991783934"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5610225" cy="815975"/>
                  </a:xfrm>
                  <a:prstGeom prst="rect"/>
                  <a:ln/>
                </pic:spPr>
              </pic:pic>
            </a:graphicData>
          </a:graphic>
        </wp:inline>
      </w:drawing>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1999381</wp:posOffset>
          </wp:positionH>
          <wp:positionV relativeFrom="paragraph">
            <wp:posOffset>-180145</wp:posOffset>
          </wp:positionV>
          <wp:extent cx="1381760" cy="644525"/>
          <wp:effectExtent b="0" l="0" r="0" t="0"/>
          <wp:wrapSquare wrapText="bothSides" distB="0" distT="0" distL="114300" distR="114300"/>
          <wp:docPr descr="SELLO_50Años blanco-02.png" id="991783930" name="image2.png"/>
          <a:graphic>
            <a:graphicData uri="http://schemas.openxmlformats.org/drawingml/2006/picture">
              <pic:pic>
                <pic:nvPicPr>
                  <pic:cNvPr descr="SELLO_50Años blanco-02.png" id="0" name="image2.png"/>
                  <pic:cNvPicPr preferRelativeResize="0"/>
                </pic:nvPicPr>
                <pic:blipFill>
                  <a:blip r:embed="rId1"/>
                  <a:srcRect b="6951" l="5951" r="9143" t="6500"/>
                  <a:stretch>
                    <a:fillRect/>
                  </a:stretch>
                </pic:blipFill>
                <pic:spPr>
                  <a:xfrm>
                    <a:off x="0" y="0"/>
                    <a:ext cx="1381760" cy="644525"/>
                  </a:xfrm>
                  <a:prstGeom prst="rect"/>
                  <a:ln/>
                </pic:spPr>
              </pic:pic>
            </a:graphicData>
          </a:graphic>
        </wp:anchor>
      </w:drawing>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252"/>
        <w:tab w:val="right" w:leader="none" w:pos="8504"/>
      </w:tabs>
      <w:jc w:val="cente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252"/>
        <w:tab w:val="right" w:leader="none" w:pos="8504"/>
      </w:tabs>
      <w:rPr>
        <w:rFonts w:ascii="Calibri" w:cs="Calibri" w:eastAsia="Calibri" w:hAnsi="Calibri"/>
        <w:color w:val="00000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rPr>
      <w:rFonts w:ascii="Calibri" w:cs="Calibri" w:eastAsia="Calibri" w:hAnsi="Calibri"/>
      <w:sz w:val="56"/>
      <w:szCs w:val="56"/>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517918"/>
    <w:pPr>
      <w:tabs>
        <w:tab w:val="center" w:pos="4252"/>
        <w:tab w:val="right" w:pos="8504"/>
      </w:tabs>
    </w:pPr>
    <w:rPr>
      <w:rFonts w:asciiTheme="minorHAnsi" w:cstheme="minorBidi" w:eastAsiaTheme="minorHAnsi" w:hAnsiTheme="minorHAnsi"/>
      <w:sz w:val="22"/>
      <w:szCs w:val="22"/>
      <w:lang w:bidi="ar-SA" w:eastAsia="en-US" w:val="es-ES"/>
    </w:rPr>
  </w:style>
  <w:style w:type="character" w:styleId="EncabezadoCar" w:customStyle="1">
    <w:name w:val="Encabezado Car"/>
    <w:basedOn w:val="Fuentedeprrafopredeter"/>
    <w:link w:val="Encabezado"/>
    <w:uiPriority w:val="99"/>
    <w:rsid w:val="00517918"/>
  </w:style>
  <w:style w:type="paragraph" w:styleId="Piedepgina">
    <w:name w:val="footer"/>
    <w:basedOn w:val="Normal"/>
    <w:link w:val="PiedepginaCar"/>
    <w:unhideWhenUsed w:val="1"/>
    <w:rsid w:val="00517918"/>
    <w:pPr>
      <w:tabs>
        <w:tab w:val="center" w:pos="4252"/>
        <w:tab w:val="right" w:pos="8504"/>
      </w:tabs>
    </w:pPr>
    <w:rPr>
      <w:rFonts w:asciiTheme="minorHAnsi" w:cstheme="minorBidi" w:eastAsiaTheme="minorHAnsi" w:hAnsiTheme="minorHAnsi"/>
      <w:sz w:val="22"/>
      <w:szCs w:val="22"/>
      <w:lang w:bidi="ar-SA" w:eastAsia="en-US" w:val="es-ES"/>
    </w:rPr>
  </w:style>
  <w:style w:type="character" w:styleId="PiedepginaCar" w:customStyle="1">
    <w:name w:val="Pie de página Car"/>
    <w:basedOn w:val="Fuentedeprrafopredeter"/>
    <w:link w:val="Piedepgina"/>
    <w:uiPriority w:val="99"/>
    <w:rsid w:val="00517918"/>
  </w:style>
  <w:style w:type="paragraph" w:styleId="Textoindependiente">
    <w:name w:val="Body Text"/>
    <w:basedOn w:val="Normal"/>
    <w:link w:val="TextoindependienteCar"/>
    <w:rsid w:val="00517918"/>
    <w:pPr>
      <w:spacing w:after="140" w:line="288" w:lineRule="auto"/>
    </w:pPr>
  </w:style>
  <w:style w:type="character" w:styleId="TextoindependienteCar" w:customStyle="1">
    <w:name w:val="Texto independiente Car"/>
    <w:basedOn w:val="Fuentedeprrafopredeter"/>
    <w:link w:val="Textoindependiente"/>
    <w:rsid w:val="00517918"/>
    <w:rPr>
      <w:rFonts w:ascii="Liberation Serif" w:cs="Mangal" w:eastAsia="SimSun" w:hAnsi="Liberation Serif"/>
      <w:sz w:val="24"/>
      <w:szCs w:val="24"/>
      <w:lang w:bidi="hi-IN" w:eastAsia="zh-CN" w:val="es-CO"/>
    </w:rPr>
  </w:style>
  <w:style w:type="paragraph" w:styleId="Contenidodelatabla" w:customStyle="1">
    <w:name w:val="Contenido de la tabla"/>
    <w:basedOn w:val="Normal"/>
    <w:qFormat w:val="1"/>
    <w:rsid w:val="00DE1017"/>
    <w:pPr>
      <w:suppressLineNumbers w:val="1"/>
    </w:pPr>
  </w:style>
  <w:style w:type="character" w:styleId="TtuloCar" w:customStyle="1">
    <w:name w:val="Título Car"/>
    <w:basedOn w:val="Fuentedeprrafopredeter"/>
    <w:link w:val="Ttulo"/>
    <w:uiPriority w:val="10"/>
    <w:rsid w:val="002A609D"/>
    <w:rPr>
      <w:rFonts w:cs="Mangal" w:asciiTheme="majorHAnsi" w:eastAsiaTheme="majorEastAsia" w:hAnsiTheme="majorHAnsi"/>
      <w:spacing w:val="-10"/>
      <w:kern w:val="28"/>
      <w:sz w:val="56"/>
      <w:szCs w:val="50"/>
      <w:lang w:bidi="hi-IN" w:eastAsia="zh-CN" w:val="es-CO"/>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0" Type="http://schemas.openxmlformats.org/officeDocument/2006/relationships/image" Target="media/image5.jpg"/><Relationship Id="rId13" Type="http://schemas.openxmlformats.org/officeDocument/2006/relationships/header" Target="header1.xml"/><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s://www.idu.gov.co/page/radicacion-correspondencia" TargetMode="External"/><Relationship Id="rId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zzrEiOoN3ax7vPCWYDfKb3/UEQ==">CgMxLjAyCGguZ2pkZ3hzOAByITFmbUwwZmh3S2JFM3hyOEN6SmVxWUZUcTB2WkJWakhMdQ==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2026-08-10T15:37:00Z</dcterms:created>
  <dc:creator>Diego Ernesto Garzón Ramírez</dc:creator>
</cp:coreProperties>
</file>