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rebuchet MS" w:cs="Trebuchet MS" w:eastAsia="Trebuchet MS" w:hAnsi="Trebuchet MS"/>
          <w:b w:val="1"/>
          <w:sz w:val="32"/>
          <w:szCs w:val="32"/>
        </w:rPr>
      </w:pPr>
      <w:r w:rsidDel="00000000" w:rsidR="00000000" w:rsidRPr="00000000">
        <w:rPr>
          <w:rFonts w:ascii="Trebuchet MS" w:cs="Trebuchet MS" w:eastAsia="Trebuchet MS" w:hAnsi="Trebuchet MS"/>
          <w:b w:val="1"/>
          <w:sz w:val="32"/>
          <w:szCs w:val="32"/>
          <w:rtl w:val="0"/>
        </w:rPr>
        <w:t xml:space="preserve">CONTENIDO</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1"/>
          <w:strike w:val="0"/>
          <w:color w:val="00b0f0"/>
          <w:sz w:val="22"/>
          <w:szCs w:val="22"/>
          <w:highlight w:val="green"/>
          <w:u w:val="none"/>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964"/>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w:t>
            </w:r>
          </w:hyperlink>
          <w:hyperlink w:anchor="_heading=h.gjdgxs">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_heading=h.gjdgxs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INTRODUCCIÓN</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964"/>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0j0zll">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w:t>
            </w:r>
          </w:hyperlink>
          <w:hyperlink w:anchor="_heading=h.30j0zll">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_heading=h.30j0zll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OBJETIVO</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964"/>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fob9te">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w:t>
            </w:r>
          </w:hyperlink>
          <w:hyperlink w:anchor="_heading=h.1fob9t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ALCANCE</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964"/>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znysh7">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w:t>
            </w:r>
          </w:hyperlink>
          <w:hyperlink w:anchor="_heading=h.3znysh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MARCO NORMATIVO</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964"/>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et92p0">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5</w:t>
            </w:r>
          </w:hyperlink>
          <w:hyperlink w:anchor="_heading=h.2et92p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TÉRMINOS Y DEFINICIONES</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964"/>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tyjcwt">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6</w:t>
            </w:r>
          </w:hyperlink>
          <w:hyperlink w:anchor="_heading=h.tyjcw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FUENTES DE INFORMACIÓN</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964"/>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dy6vkm">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7</w:t>
            </w:r>
          </w:hyperlink>
          <w:hyperlink w:anchor="_heading=h.3dy6vkm">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_heading=h.3dy6vkm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EJE 1: TRANSPARENCIA</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880"/>
              <w:tab w:val="right" w:leader="none" w:pos="996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t3h5sf">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7.1</w:t>
            </w:r>
          </w:hyperlink>
          <w:hyperlink w:anchor="_heading=h.1t3h5sf">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Componente 1: Transparencia y Acceso a la Información</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320"/>
              <w:tab w:val="right" w:leader="none" w:pos="996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d34og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7.1.1</w:t>
            </w:r>
          </w:hyperlink>
          <w:hyperlink w:anchor="_heading=h.4d34og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_heading=h.4d34og8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Objetivo</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320"/>
              <w:tab w:val="right" w:leader="none" w:pos="996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s8eyo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7.1.2</w:t>
            </w:r>
          </w:hyperlink>
          <w:hyperlink w:anchor="_heading=h.2s8eyo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_heading=h.2s8eyo1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Diagnostico</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320"/>
              <w:tab w:val="right" w:leader="none" w:pos="996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7dp8vu">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7.1.3</w:t>
            </w:r>
          </w:hyperlink>
          <w:hyperlink w:anchor="_heading=h.17dp8vu">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_heading=h.17dp8vu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Plan de Acción</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880"/>
              <w:tab w:val="right" w:leader="none" w:pos="996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rdcrjn">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7.2</w:t>
            </w:r>
          </w:hyperlink>
          <w:hyperlink w:anchor="_heading=h.3rdcrj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_heading=h.3rdcrjn \h </w:instrText>
            <w:fldChar w:fldCharType="separate"/>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Componente 2: Rendición de Cuentas</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320"/>
              <w:tab w:val="right" w:leader="none" w:pos="996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6in1rg">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7.2.1</w:t>
            </w:r>
          </w:hyperlink>
          <w:hyperlink w:anchor="_heading=h.26in1rg">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_heading=h.26in1rg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Objetivo</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320"/>
              <w:tab w:val="right" w:leader="none" w:pos="996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lnxbz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7.2.2</w:t>
            </w:r>
          </w:hyperlink>
          <w:hyperlink w:anchor="_heading=h.lnxbz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_heading=h.lnxbz9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Diagnostico</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320"/>
              <w:tab w:val="right" w:leader="none" w:pos="996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5nkun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7.2.3</w:t>
            </w:r>
          </w:hyperlink>
          <w:hyperlink w:anchor="_heading=h.35nkun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Plan de acción</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880"/>
              <w:tab w:val="right" w:leader="none" w:pos="996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ksv4uv">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7.3</w:t>
            </w:r>
          </w:hyperlink>
          <w:hyperlink w:anchor="_heading=h.1ksv4u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_heading=h.1ksv4uv \h </w:instrText>
            <w:fldChar w:fldCharType="separate"/>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Componente 3: Mecanismos Para Mejorar La Atención Al Ciudadano</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320"/>
              <w:tab w:val="right" w:leader="none" w:pos="996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4sinio">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7.3.1</w:t>
            </w:r>
          </w:hyperlink>
          <w:hyperlink w:anchor="_heading=h.44sinio">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_heading=h.44sinio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Objetivo</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320"/>
              <w:tab w:val="right" w:leader="none" w:pos="996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jxsxqh">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7.3.2</w:t>
            </w:r>
          </w:hyperlink>
          <w:hyperlink w:anchor="_heading=h.2jxsxqh">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_heading=h.2jxsxqh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Diagnostico</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320"/>
              <w:tab w:val="right" w:leader="none" w:pos="996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i7ojhp">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7.3.3</w:t>
            </w:r>
          </w:hyperlink>
          <w:hyperlink w:anchor="_heading=h.4i7ojhp">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_heading=h.4i7ojhp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Plan de acción</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880"/>
              <w:tab w:val="right" w:leader="none" w:pos="996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xcytpi">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7.4</w:t>
            </w:r>
          </w:hyperlink>
          <w:hyperlink w:anchor="_heading=h.2xcytpi">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_heading=h.2xcytpi \h </w:instrText>
            <w:fldChar w:fldCharType="separate"/>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Componente 4: Racionalización de Trámites</w:t>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320"/>
              <w:tab w:val="right" w:leader="none" w:pos="996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ci93xb">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7.4.1</w:t>
            </w:r>
          </w:hyperlink>
          <w:hyperlink w:anchor="_heading=h.1ci93xb">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_heading=h.1ci93xb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Objetivo</w:t>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320"/>
              <w:tab w:val="right" w:leader="none" w:pos="996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whwml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7.4.2</w:t>
            </w:r>
          </w:hyperlink>
          <w:hyperlink w:anchor="_heading=h.3whwml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_heading=h.3whwml4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Diagnostico</w:t>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320"/>
              <w:tab w:val="right" w:leader="none" w:pos="996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bn6wsx">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7.4.3</w:t>
            </w:r>
          </w:hyperlink>
          <w:hyperlink w:anchor="_heading=h.2bn6wsx">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_heading=h.2bn6wsx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Plan de acción</w:t>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880"/>
              <w:tab w:val="right" w:leader="none" w:pos="996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qsh70q">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7.5</w:t>
            </w:r>
          </w:hyperlink>
          <w:hyperlink w:anchor="_heading=h.qsh70q">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_heading=h.qsh70q \h </w:instrText>
            <w:fldChar w:fldCharType="separate"/>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Componente 5: Apertura de Información y Datos Abiertos</w:t>
            <w:tab/>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320"/>
              <w:tab w:val="right" w:leader="none" w:pos="996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as4poj">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7.5.1</w:t>
            </w:r>
          </w:hyperlink>
          <w:hyperlink w:anchor="_heading=h.3as4poj">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_heading=h.3as4poj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Objetivo</w:t>
            <w:tab/>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320"/>
              <w:tab w:val="right" w:leader="none" w:pos="996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pxezwc">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7.5.2</w:t>
            </w:r>
          </w:hyperlink>
          <w:hyperlink w:anchor="_heading=h.1pxezwc">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_heading=h.1pxezwc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Diagnostico</w:t>
            <w:tab/>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320"/>
              <w:tab w:val="right" w:leader="none" w:pos="996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p2csry">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7.5.3</w:t>
            </w:r>
          </w:hyperlink>
          <w:hyperlink w:anchor="_heading=h.2p2csry">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_heading=h.2p2csry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Plan de acción</w:t>
            <w:tab/>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880"/>
              <w:tab w:val="right" w:leader="none" w:pos="996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47n2z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7.6</w:t>
            </w:r>
          </w:hyperlink>
          <w:hyperlink w:anchor="_heading=h.147n2z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_heading=h.147n2zr \h </w:instrText>
            <w:fldChar w:fldCharType="separate"/>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Componente 6: Participación e Innovación En La Gestión Pública</w:t>
            <w:tab/>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320"/>
              <w:tab w:val="right" w:leader="none" w:pos="996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o7al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7.6.1</w:t>
            </w:r>
          </w:hyperlink>
          <w:hyperlink w:anchor="_heading=h.3o7al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_heading=h.3o7alnk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Objetivo</w:t>
            <w:tab/>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320"/>
              <w:tab w:val="right" w:leader="none" w:pos="996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3ckvvd">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7.6.2</w:t>
            </w:r>
          </w:hyperlink>
          <w:hyperlink w:anchor="_heading=h.23ckvvd">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_heading=h.23ckvvd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Diagnostico</w:t>
            <w:tab/>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320"/>
              <w:tab w:val="right" w:leader="none" w:pos="996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ihv63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7.6.3</w:t>
            </w:r>
          </w:hyperlink>
          <w:hyperlink w:anchor="_heading=h.ihv63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_heading=h.ihv636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Plan de acción</w:t>
            <w:tab/>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964"/>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2hioqz">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8</w:t>
            </w:r>
          </w:hyperlink>
          <w:hyperlink w:anchor="_heading=h.32hioq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_heading=h.32hioqz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EJE 2: INTEGRIDAD</w:t>
            <w:tab/>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880"/>
              <w:tab w:val="right" w:leader="none" w:pos="996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hmsyys">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8.1</w:t>
            </w:r>
          </w:hyperlink>
          <w:hyperlink w:anchor="_heading=h.1hmsyys">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_heading=h.1hmsyys \h </w:instrText>
            <w:fldChar w:fldCharType="separate"/>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Componente 7: Promoción De La Integridad y La Ética Pública</w:t>
            <w:tab/>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320"/>
              <w:tab w:val="right" w:leader="none" w:pos="996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1mghml">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8.1.1</w:t>
            </w:r>
          </w:hyperlink>
          <w:hyperlink w:anchor="_heading=h.41mghml">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_heading=h.41mghml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Objetivo</w:t>
            <w:tab/>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320"/>
              <w:tab w:val="right" w:leader="none" w:pos="996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grqrue">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8.1.2</w:t>
            </w:r>
          </w:hyperlink>
          <w:hyperlink w:anchor="_heading=h.2grqru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_heading=h.2grqrue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Diagnostico</w:t>
            <w:tab/>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320"/>
              <w:tab w:val="right" w:leader="none" w:pos="996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vx122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8.1.3</w:t>
            </w:r>
          </w:hyperlink>
          <w:hyperlink w:anchor="_heading=h.vx122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_heading=h.vx1227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Plan de acción</w:t>
            <w:tab/>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964"/>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v1yuxt">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9</w:t>
            </w:r>
          </w:hyperlink>
          <w:hyperlink w:anchor="_heading=h.1v1yux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_heading=h.1v1yuxt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EJE 3: MONITOREO Y CONTROL</w:t>
            <w:tab/>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880"/>
              <w:tab w:val="right" w:leader="none" w:pos="996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f1mdlm">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9.1</w:t>
            </w:r>
          </w:hyperlink>
          <w:hyperlink w:anchor="_heading=h.4f1mdlm">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_heading=h.4f1mdlm \h </w:instrText>
            <w:fldChar w:fldCharType="separate"/>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Componente 8: Gestión de Riesgos de Corrupción</w:t>
            <w:tab/>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320"/>
              <w:tab w:val="right" w:leader="none" w:pos="996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u6wntf">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9.1.1</w:t>
            </w:r>
          </w:hyperlink>
          <w:hyperlink w:anchor="_heading=h.2u6wntf">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_heading=h.2u6wntf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Objetivo</w:t>
            <w:tab/>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320"/>
              <w:tab w:val="right" w:leader="none" w:pos="996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9c6y1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9.1.2</w:t>
            </w:r>
          </w:hyperlink>
          <w:hyperlink w:anchor="_heading=h.19c6y1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_heading=h.19c6y18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Diagnostico</w:t>
            <w:tab/>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320"/>
              <w:tab w:val="right" w:leader="none" w:pos="996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tbugp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9.1.3</w:t>
            </w:r>
          </w:hyperlink>
          <w:hyperlink w:anchor="_heading=h.3tbugp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_heading=h.3tbugp1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Política de Riesgos</w:t>
            <w:tab/>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320"/>
              <w:tab w:val="right" w:leader="none" w:pos="996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8h4qwu">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9.1.4</w:t>
            </w:r>
          </w:hyperlink>
          <w:hyperlink w:anchor="_heading=h.28h4qwu">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_heading=h.28h4qwu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Mapa de riesgos</w:t>
            <w:tab/>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320"/>
              <w:tab w:val="right" w:leader="none" w:pos="996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nmf14n">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9.1.5</w:t>
            </w:r>
          </w:hyperlink>
          <w:hyperlink w:anchor="_heading=h.nmf14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_heading=h.nmf14n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Plan de Acción</w:t>
            <w:tab/>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880"/>
              <w:tab w:val="right" w:leader="none" w:pos="996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7m2jsg">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9.2</w:t>
            </w:r>
          </w:hyperlink>
          <w:hyperlink w:anchor="_heading=h.37m2jsg">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_heading=h.37m2jsg \h </w:instrText>
            <w:fldChar w:fldCharType="separate"/>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Componente 9: Medidas De Debida Diligencia y Prevención De Lavado De Activos</w:t>
            <w:tab/>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320"/>
              <w:tab w:val="right" w:leader="none" w:pos="996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mrcu0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9.2.1</w:t>
            </w:r>
          </w:hyperlink>
          <w:hyperlink w:anchor="_heading=h.1mrcu0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_heading=h.1mrcu09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Objetivo</w:t>
            <w:tab/>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320"/>
              <w:tab w:val="right" w:leader="none" w:pos="996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6r0co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9.2.2</w:t>
            </w:r>
          </w:hyperlink>
          <w:hyperlink w:anchor="_heading=h.46r0co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_heading=h.46r0co2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Subsistema de Gestión Antisoborno</w:t>
            <w:tab/>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320"/>
              <w:tab w:val="right" w:leader="none" w:pos="996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lwamvv">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9.2.3</w:t>
            </w:r>
          </w:hyperlink>
          <w:hyperlink w:anchor="_heading=h.2lwamv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_heading=h.2lwamvv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Subsistema de Gestión de Prevención de Lavado de Activos y Financiación del Terrorismo</w:t>
            <w:tab/>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320"/>
              <w:tab w:val="right" w:leader="none" w:pos="996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11kx3o">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9.2.4</w:t>
            </w:r>
          </w:hyperlink>
          <w:hyperlink w:anchor="_heading=h.111kx3o">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_heading=h.111kx3o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Plan de acción</w:t>
            <w:tab/>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left" w:leader="none" w:pos="709"/>
              <w:tab w:val="right" w:leader="none" w:pos="9964"/>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l18frh">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10</w:t>
            </w:r>
          </w:hyperlink>
          <w:hyperlink w:anchor="_heading=h.3l18frh">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_heading=h.3l18frh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REFERENCIAS BIBLIOGRÁFICAS</w:t>
            <w:tab/>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left" w:leader="none" w:pos="709"/>
              <w:tab w:val="right" w:leader="none" w:pos="9964"/>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06ipza">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11</w:t>
            </w:r>
          </w:hyperlink>
          <w:hyperlink w:anchor="_heading=h.206ipza">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_heading=h.206ipza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CONTROL DE VERSIONES</w:t>
            <w:tab/>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left" w:leader="none" w:pos="709"/>
            </w:tabs>
            <w:rPr>
              <w:b w:val="1"/>
              <w:smallCaps w:val="1"/>
              <w:sz w:val="20"/>
              <w:szCs w:val="20"/>
              <w:highlight w:val="green"/>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6">
      <w:pPr>
        <w:jc w:val="left"/>
        <w:rPr>
          <w:b w:val="1"/>
          <w:smallCaps w:val="1"/>
          <w:sz w:val="20"/>
          <w:szCs w:val="20"/>
          <w:highlight w:val="green"/>
        </w:rPr>
      </w:pPr>
      <w:r w:rsidDel="00000000" w:rsidR="00000000" w:rsidRPr="00000000">
        <w:br w:type="page"/>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8">
      <w:pPr>
        <w:pStyle w:val="Heading1"/>
        <w:numPr>
          <w:ilvl w:val="0"/>
          <w:numId w:val="19"/>
        </w:numPr>
        <w:ind w:left="432" w:hanging="432"/>
        <w:rPr/>
      </w:pPr>
      <w:bookmarkStart w:colFirst="0" w:colLast="0" w:name="_heading=h.gjdgxs" w:id="0"/>
      <w:bookmarkEnd w:id="0"/>
      <w:r w:rsidDel="00000000" w:rsidR="00000000" w:rsidRPr="00000000">
        <w:rPr>
          <w:rtl w:val="0"/>
        </w:rPr>
        <w:t xml:space="preserve">INTRODUCCIÓN</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El Programa de Transparencia y Ética Pública es una herramienta de ordena nacional fundamental para fortalecer la gobernanza y garantizar el buen uso de los recursos públicos. A través de la implementación de políticas y normas claras, se busca prevenir actos de corrupción y promover una gestión eficiente y responsable por parte de los funcionarios públicos. Además, este programa fomenta la participación ciudadana, brindando espacios de diálogo y mecanismos de control que permiten a los ciudadanos conocer y evaluar la gestión gubernamental. En definitiva, el Programa de Transparencia y Ética Pública es clave para construir una sociedad más justa y equitativa, donde la confianza entre los ciudadanos y el gobierno sea sólida y duradera.</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La ley 2195 de 2022, por medio de la cual se adoptan medidas en materia de transparencia, prevención</w:t>
      </w:r>
    </w:p>
    <w:p w:rsidR="00000000" w:rsidDel="00000000" w:rsidP="00000000" w:rsidRDefault="00000000" w:rsidRPr="00000000" w14:paraId="0000003D">
      <w:pPr>
        <w:rPr/>
      </w:pPr>
      <w:r w:rsidDel="00000000" w:rsidR="00000000" w:rsidRPr="00000000">
        <w:rPr>
          <w:rtl w:val="0"/>
        </w:rPr>
        <w:t xml:space="preserve">y lucha contra la corrupción, establece en su artículo 31 que las entidades públicas deberán formular los Programas de Transparencia y Ética Pública - PTEP como herramienta para fortalecer las acciones preventivas en la lucha contra la corrupción, los cuales, de acuerdo con las orientaciones técnicas dadas por parte de la Secretaría General de la Alcaldía de Bogotá, se estructuran bajo tres ejes fundamentales, correspondientes a: Transparencia, Integridad y Monitoreo y Control.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Es importante mencionar que dentro del presente programa sustituye el Plan Anticorrupción y Atención al Ciudadano, teniendo en cuenta que dentro del mismo se incluyen todas las estrategias y componentes desarrollados dentro del PAAC, adicionando nuevas estrategias que complementas las medidas de lucha contra la corrupción.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pStyle w:val="Heading1"/>
        <w:numPr>
          <w:ilvl w:val="0"/>
          <w:numId w:val="19"/>
        </w:numPr>
        <w:ind w:left="432" w:hanging="432"/>
        <w:rPr/>
      </w:pPr>
      <w:bookmarkStart w:colFirst="0" w:colLast="0" w:name="_heading=h.30j0zll" w:id="1"/>
      <w:bookmarkEnd w:id="1"/>
      <w:r w:rsidDel="00000000" w:rsidR="00000000" w:rsidRPr="00000000">
        <w:rPr>
          <w:rtl w:val="0"/>
        </w:rPr>
        <w:t xml:space="preserve">OBJETIVO</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Promover la cultura de la legalidad e identificar, medir, controlar y monitorear constantemente el riesgo de corrupción en el desarrollo de la misionalidad de la entidad, a través de la ejecución de acciones que propendan por la publicación de la información dando cumplimiento a la normatividad vigente aplicable.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pStyle w:val="Heading1"/>
        <w:numPr>
          <w:ilvl w:val="0"/>
          <w:numId w:val="19"/>
        </w:numPr>
        <w:ind w:left="432" w:hanging="432"/>
        <w:rPr/>
      </w:pPr>
      <w:bookmarkStart w:colFirst="0" w:colLast="0" w:name="_heading=h.1fob9te" w:id="2"/>
      <w:bookmarkEnd w:id="2"/>
      <w:r w:rsidDel="00000000" w:rsidR="00000000" w:rsidRPr="00000000">
        <w:rPr>
          <w:rtl w:val="0"/>
        </w:rPr>
        <w:t xml:space="preserve">ALCANCE</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El presente programa incluye las medidas de lucha contra la corrupción que abordan las temáticas requeridas por la normatividad vigente incluyendo los estrategias del PAAC, en relación con: Gestión del riesgo de corrupción, Racionalización de Trámites, Rendición de Cuentas, Mecanismos para Mejorar la Atención al Ciudadano, Mecanismos para la Transparencia y Acceso a la Información, Gestión de la integridad, Debida diligencia en Subsistema de Gestión Antisoborno y subsistema de administración del riesgo de lavado de activos y financiación del terrorismo.</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pStyle w:val="Heading1"/>
        <w:numPr>
          <w:ilvl w:val="0"/>
          <w:numId w:val="19"/>
        </w:numPr>
        <w:ind w:left="432" w:hanging="432"/>
        <w:rPr/>
      </w:pPr>
      <w:bookmarkStart w:colFirst="0" w:colLast="0" w:name="_heading=h.3znysh7" w:id="3"/>
      <w:bookmarkEnd w:id="3"/>
      <w:r w:rsidDel="00000000" w:rsidR="00000000" w:rsidRPr="00000000">
        <w:rPr>
          <w:rtl w:val="0"/>
        </w:rPr>
        <w:t xml:space="preserve">MARCO NORMATIVO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Ley 412 de 1997</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por medio de la cual se aprueba la Convención Interamericana contra la Corrupción, la cual busca que los Estados consideren la aplicación de diferentes medidas preventivas frente a conductas que constituyen corrupción. Entre estas medidas, la Convención destaca en su numeral 10 del artículo 3 la adopción de "medidas que impidan el soborno de funcionarios públicos nacionales y extranjeros, tales como mecanismos para asegurar que las sociedades mercantiles y otros tipos de asociaciones mantengan registros que reflejen con exactitud y razonable detalle la adquisición y enajenación de activos, y que establezcan suficientes controles contables internos que permitan a su personal detectar actos de corrupción"</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Ley 962 de 2005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Ley Antitrámites, "Por la cual se dictan disposiciones sobre racionalización de trámites y procedimientos administrativos de los organismos y entidades del Estado y de los particulares que ejercen funciones públicas o prestan servicios públicos".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Ley 970 de 2005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través de la cual se aprueba la Convención de las Naciones Unidas contra la Corrupción, donde establece que los Estados deben adoptar normas que tipifiquen el soborno de funcionarios públicos nacionales e internacionales.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Ley 1474 de 2011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Estatuto Anticorrupción, "Por la cual se dictan normas orientadas a fortalecer los mecanismos de prevención, investigación y sanción de actos de corrupción y la efectividad del control de la gestión pública".</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Ley 1712 de 2014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"Por medio de la cual se crea la Ley de Transparencia y del Derecho de Acceso a la Información Pública Nacional y se dictan otras disposiciones".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Ley 1778 de 2016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"Por la cual se dictan normas sobre la responsabilidad de las personas jurídicas por actos de corrupción transnacional y se dictan otras disposiciones en materia de lucha contra la corrupción".</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Ley 1952 de 2019.</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“Por medio de la cual se expide el código general disciplinario se derogan la ley 734 de 2002 y algunas disposiciones de la ley 1474 de 2011, relacionadas con el derecho disciplinario.”</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Ley 2013 de 2019</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“Por medio del cual se busca garantizar el cumplimiento de los principios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transparencia y publicidad mediante la publicación de las declaraciones de bienes, renta y el</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registro de los conflictos de interés.”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Ley 2195 de 2022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"Por medio de la cual se adoptan medidas en materia de transparencia, prevención y lucha contra la corrupción y se dictan otras disposiciones.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Decreto 371 de 2010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"Por el cual se establecen lineamientos para preservar y fortalecer la transparencia para la prevención de la corrupción en las Entidades y Organismos del Distrito Capital".</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Decreto 019 de 2012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"Por el cual se dictan normas para suprimir o reformar regulaciones, procedimientos y trámites innecesarios existentes en la Administración Pública"</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Decreto 2641 de 2012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"Por el cual se reglamentan los artículos 73 y 76 de la Ley 1474 de 2011". El artículo 1 menciona "Señálese como metodología para diseñar y hacer seguimiento a la estrategia de lucha contra la corrupción y de atención al ciudadano de que trata el artículo 73 de la Ley 1474 de 2011, la establecida en el Plan Anticorrupción y de Atención al Ciudadano contenida en el documento "Estrategias para la Construcción del Plan Anticorrupción y de Atención al Ciudadano"".</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Decreto 124 de 2016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"Por el cual se sustituye el título 4 de la parte 1 del libro 2 del Decreto 1081 de 2015 relativo al "Plan Anticorrupción y de Atención al Ciudadano".</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Decreto 1499 de 2017</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"Por medio del cual se modifica el Decreto 1083 de 2015, Decreto Único Reglamentario del Sector Función Pública, en lo relacionado con el Sistema de Gestión establecido en el artículo 133 de la Ley 1753 de 2015". El decreto actualiza el Modelo Integrado de Planeación y Gestión (MIPG), el cual articula las diferentes estrategias del Plan Anticorrupción.</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Decreto 612 de 2018</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"Por el cual se fijan directrices para la integración de los planes institucionales y estratégicos al plan de acción por parte de las entidades del Estado.</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Decreto Distrital 118 de 2018</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"Por el cual se adopta el código de integridad del servicio público, se modifica el capítulo segundo del decreto Distrital 489 de 2009".</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Decreto Distrital 189 del 2020</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“Por el cual se expiden lineamientos generales sobre transparencia, integridad y medidas anticorrupción en las entidades y organismos del orden distrital y se dictan otras disposiciones”</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pStyle w:val="Heading1"/>
        <w:numPr>
          <w:ilvl w:val="0"/>
          <w:numId w:val="19"/>
        </w:numPr>
        <w:ind w:left="432" w:hanging="432"/>
        <w:rPr/>
      </w:pPr>
      <w:bookmarkStart w:colFirst="0" w:colLast="0" w:name="_heading=h.2et92p0" w:id="4"/>
      <w:bookmarkEnd w:id="4"/>
      <w:r w:rsidDel="00000000" w:rsidR="00000000" w:rsidRPr="00000000">
        <w:rPr>
          <w:rtl w:val="0"/>
        </w:rPr>
        <w:t xml:space="preserve">TÉRMINOS Y DEFINICIONES</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color w:val="000000"/>
        </w:rPr>
      </w:pPr>
      <w:r w:rsidDel="00000000" w:rsidR="00000000" w:rsidRPr="00000000">
        <w:rPr>
          <w:color w:val="000000"/>
          <w:rtl w:val="0"/>
        </w:rPr>
        <w:t xml:space="preserve">Los términos y definiciones aplicables al procedimiento pueden ser consultados en el micro sitio </w:t>
      </w:r>
      <w:hyperlink r:id="rId8">
        <w:r w:rsidDel="00000000" w:rsidR="00000000" w:rsidRPr="00000000">
          <w:rPr>
            <w:color w:val="0000ff"/>
            <w:u w:val="single"/>
            <w:rtl w:val="0"/>
          </w:rPr>
          <w:t xml:space="preserve">Diccionario de términos IDU</w:t>
        </w:r>
      </w:hyperlink>
      <w:r w:rsidDel="00000000" w:rsidR="00000000" w:rsidRPr="00000000">
        <w:rPr>
          <w:color w:val="000000"/>
          <w:rtl w:val="0"/>
        </w:rPr>
        <w:t xml:space="preserve"> (https://www.idu.gov.co/page/transparencia/informacion-de-interes/glosario).</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Corrupción</w:t>
      </w:r>
    </w:p>
    <w:p w:rsidR="00000000" w:rsidDel="00000000" w:rsidP="00000000" w:rsidRDefault="00000000" w:rsidRPr="00000000" w14:paraId="0000007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Ética</w:t>
      </w:r>
    </w:p>
    <w:p w:rsidR="00000000" w:rsidDel="00000000" w:rsidP="00000000" w:rsidRDefault="00000000" w:rsidRPr="00000000" w14:paraId="0000007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 anticorrupción</w:t>
      </w:r>
    </w:p>
    <w:p w:rsidR="00000000" w:rsidDel="00000000" w:rsidP="00000000" w:rsidRDefault="00000000" w:rsidRPr="00000000" w14:paraId="0000007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Principio</w:t>
      </w:r>
    </w:p>
    <w:p w:rsidR="00000000" w:rsidDel="00000000" w:rsidP="00000000" w:rsidRDefault="00000000" w:rsidRPr="00000000" w14:paraId="0000007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Riesgo de Corrupción</w:t>
      </w:r>
    </w:p>
    <w:p w:rsidR="00000000" w:rsidDel="00000000" w:rsidP="00000000" w:rsidRDefault="00000000" w:rsidRPr="00000000" w14:paraId="0000007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Socios de negocios</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rPr>
          <w:b w:val="1"/>
        </w:rPr>
      </w:pPr>
      <w:r w:rsidDel="00000000" w:rsidR="00000000" w:rsidRPr="00000000">
        <w:rPr>
          <w:b w:val="1"/>
          <w:rtl w:val="0"/>
        </w:rPr>
        <w:t xml:space="preserve">SIGLAS</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DAFP: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Departamento Administrativo de la Función Pública.</w:t>
      </w:r>
    </w:p>
    <w:p w:rsidR="00000000" w:rsidDel="00000000" w:rsidP="00000000" w:rsidRDefault="00000000" w:rsidRPr="00000000" w14:paraId="0000007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Dirección General.</w:t>
      </w:r>
    </w:p>
    <w:p w:rsidR="00000000" w:rsidDel="00000000" w:rsidP="00000000" w:rsidRDefault="00000000" w:rsidRPr="00000000" w14:paraId="0000007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DTAI: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Dirección Técnica de Administración de la Infraestructura.</w:t>
      </w:r>
    </w:p>
    <w:p w:rsidR="00000000" w:rsidDel="00000000" w:rsidP="00000000" w:rsidRDefault="00000000" w:rsidRPr="00000000" w14:paraId="0000007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DTGC: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Dirección Técnica de Gestión Contractual.</w:t>
      </w:r>
    </w:p>
    <w:p w:rsidR="00000000" w:rsidDel="00000000" w:rsidP="00000000" w:rsidRDefault="00000000" w:rsidRPr="00000000" w14:paraId="0000008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MIPG: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Modelo Integrado de Planeación y Gestión.</w:t>
      </w:r>
    </w:p>
    <w:p w:rsidR="00000000" w:rsidDel="00000000" w:rsidP="00000000" w:rsidRDefault="00000000" w:rsidRPr="00000000" w14:paraId="0000008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OAC: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Oficina Asesora de Comunicaciones.</w:t>
      </w:r>
    </w:p>
    <w:p w:rsidR="00000000" w:rsidDel="00000000" w:rsidP="00000000" w:rsidRDefault="00000000" w:rsidRPr="00000000" w14:paraId="0000008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OAP: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Oficina Asesora de Planeación.</w:t>
      </w:r>
    </w:p>
    <w:p w:rsidR="00000000" w:rsidDel="00000000" w:rsidP="00000000" w:rsidRDefault="00000000" w:rsidRPr="00000000" w14:paraId="0000008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OCI: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Oficina de Control Interno.</w:t>
      </w:r>
    </w:p>
    <w:p w:rsidR="00000000" w:rsidDel="00000000" w:rsidP="00000000" w:rsidRDefault="00000000" w:rsidRPr="00000000" w14:paraId="0000008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SGJ:</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Subdirección General Jurídica. </w:t>
      </w:r>
    </w:p>
    <w:p w:rsidR="00000000" w:rsidDel="00000000" w:rsidP="00000000" w:rsidRDefault="00000000" w:rsidRPr="00000000" w14:paraId="0000008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ORSC: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Oficina de Relacionamiento y Servicio a la Ciudadanía.</w:t>
      </w:r>
    </w:p>
    <w:p w:rsidR="00000000" w:rsidDel="00000000" w:rsidP="00000000" w:rsidRDefault="00000000" w:rsidRPr="00000000" w14:paraId="0000008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PAAC: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Plan Anticorrupción y de Atención al Ciudadano.</w:t>
      </w:r>
    </w:p>
    <w:p w:rsidR="00000000" w:rsidDel="00000000" w:rsidP="00000000" w:rsidRDefault="00000000" w:rsidRPr="00000000" w14:paraId="0000008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PQRSD: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Peticiones, Quejas, Reclamos, Sugerencias, Denuncias.</w:t>
      </w:r>
    </w:p>
    <w:p w:rsidR="00000000" w:rsidDel="00000000" w:rsidP="00000000" w:rsidRDefault="00000000" w:rsidRPr="00000000" w14:paraId="0000008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PTEP: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Programa de Transparencia y Ética Pública</w:t>
      </w:r>
    </w:p>
    <w:p w:rsidR="00000000" w:rsidDel="00000000" w:rsidP="00000000" w:rsidRDefault="00000000" w:rsidRPr="00000000" w14:paraId="0000008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SARLFT: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Sistema de Administración del Riesgo de Lavado de Activos y Financiación del Terrorismo.</w:t>
      </w:r>
    </w:p>
    <w:p w:rsidR="00000000" w:rsidDel="00000000" w:rsidP="00000000" w:rsidRDefault="00000000" w:rsidRPr="00000000" w14:paraId="0000008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SGGC: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Subdirección General de Gestión Corporativa.</w:t>
      </w:r>
    </w:p>
    <w:p w:rsidR="00000000" w:rsidDel="00000000" w:rsidP="00000000" w:rsidRDefault="00000000" w:rsidRPr="00000000" w14:paraId="0000008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STRF: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Subdirección Técnica de Recursos Físicos. </w:t>
      </w:r>
    </w:p>
    <w:p w:rsidR="00000000" w:rsidDel="00000000" w:rsidP="00000000" w:rsidRDefault="00000000" w:rsidRPr="00000000" w14:paraId="0000008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STRH: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Subdirección Técnica de Recursos Humanos.</w:t>
      </w:r>
    </w:p>
    <w:p w:rsidR="00000000" w:rsidDel="00000000" w:rsidP="00000000" w:rsidRDefault="00000000" w:rsidRPr="00000000" w14:paraId="0000008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STRT: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Subdirección Técnica de Recursos Tecnológicos.</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pStyle w:val="Heading1"/>
        <w:numPr>
          <w:ilvl w:val="0"/>
          <w:numId w:val="19"/>
        </w:numPr>
        <w:ind w:left="432" w:hanging="432"/>
        <w:rPr/>
      </w:pPr>
      <w:bookmarkStart w:colFirst="0" w:colLast="0" w:name="_heading=h.tyjcwt" w:id="5"/>
      <w:bookmarkEnd w:id="5"/>
      <w:r w:rsidDel="00000000" w:rsidR="00000000" w:rsidRPr="00000000">
        <w:rPr>
          <w:rtl w:val="0"/>
        </w:rPr>
        <w:t xml:space="preserve">FUENTES DE INFORMACIÓN</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El IDU contempla para la construcción del PAAC, como fuente de información entre otros:</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numPr>
          <w:ilvl w:val="0"/>
          <w:numId w:val="15"/>
        </w:numPr>
        <w:pBdr>
          <w:top w:space="0" w:sz="0" w:val="nil"/>
          <w:left w:space="0" w:sz="0" w:val="nil"/>
          <w:bottom w:space="0" w:sz="0" w:val="nil"/>
          <w:right w:space="0" w:sz="0" w:val="nil"/>
          <w:between w:space="0" w:sz="0" w:val="nil"/>
        </w:pBdr>
        <w:ind w:left="720" w:hanging="360"/>
        <w:rPr>
          <w:color w:val="000000"/>
        </w:rPr>
      </w:pPr>
      <w:r w:rsidDel="00000000" w:rsidR="00000000" w:rsidRPr="00000000">
        <w:rPr>
          <w:b w:val="1"/>
          <w:color w:val="000000"/>
          <w:rtl w:val="0"/>
        </w:rPr>
        <w:t xml:space="preserve">Normatividad:</w:t>
      </w:r>
      <w:r w:rsidDel="00000000" w:rsidR="00000000" w:rsidRPr="00000000">
        <w:rPr>
          <w:color w:val="000000"/>
          <w:rtl w:val="0"/>
        </w:rPr>
        <w:t xml:space="preserve"> La primera fuente de información son los requisitos legales y propios que se han establecido para cada una de las estrategias del PAAC.</w:t>
      </w:r>
    </w:p>
    <w:p w:rsidR="00000000" w:rsidDel="00000000" w:rsidP="00000000" w:rsidRDefault="00000000" w:rsidRPr="00000000" w14:paraId="00000094">
      <w:pPr>
        <w:numPr>
          <w:ilvl w:val="0"/>
          <w:numId w:val="15"/>
        </w:numPr>
        <w:pBdr>
          <w:top w:space="0" w:sz="0" w:val="nil"/>
          <w:left w:space="0" w:sz="0" w:val="nil"/>
          <w:bottom w:space="0" w:sz="0" w:val="nil"/>
          <w:right w:space="0" w:sz="0" w:val="nil"/>
          <w:between w:space="0" w:sz="0" w:val="nil"/>
        </w:pBdr>
        <w:ind w:left="720" w:hanging="360"/>
        <w:rPr>
          <w:color w:val="000000"/>
        </w:rPr>
      </w:pPr>
      <w:r w:rsidDel="00000000" w:rsidR="00000000" w:rsidRPr="00000000">
        <w:rPr>
          <w:b w:val="1"/>
          <w:color w:val="000000"/>
          <w:rtl w:val="0"/>
        </w:rPr>
        <w:t xml:space="preserve">Planeación Estratégica IDU:</w:t>
      </w:r>
      <w:r w:rsidDel="00000000" w:rsidR="00000000" w:rsidRPr="00000000">
        <w:rPr>
          <w:color w:val="000000"/>
          <w:rtl w:val="0"/>
        </w:rPr>
        <w:t xml:space="preserve"> El PTEP se desarrolla considerando los propósitos y acciones planificadas en la formulación de su estrategia. Entre estas los lineamientos establecidos en el Plan de Desarrollo Distrital.</w:t>
      </w:r>
    </w:p>
    <w:p w:rsidR="00000000" w:rsidDel="00000000" w:rsidP="00000000" w:rsidRDefault="00000000" w:rsidRPr="00000000" w14:paraId="00000095">
      <w:pPr>
        <w:numPr>
          <w:ilvl w:val="0"/>
          <w:numId w:val="15"/>
        </w:numPr>
        <w:pBdr>
          <w:top w:space="0" w:sz="0" w:val="nil"/>
          <w:left w:space="0" w:sz="0" w:val="nil"/>
          <w:bottom w:space="0" w:sz="0" w:val="nil"/>
          <w:right w:space="0" w:sz="0" w:val="nil"/>
          <w:between w:space="0" w:sz="0" w:val="nil"/>
        </w:pBdr>
        <w:ind w:left="720" w:hanging="360"/>
        <w:rPr>
          <w:color w:val="000000"/>
        </w:rPr>
      </w:pPr>
      <w:r w:rsidDel="00000000" w:rsidR="00000000" w:rsidRPr="00000000">
        <w:rPr>
          <w:b w:val="1"/>
          <w:color w:val="000000"/>
          <w:rtl w:val="0"/>
        </w:rPr>
        <w:t xml:space="preserve">Disposición ciudadanía:</w:t>
      </w:r>
      <w:r w:rsidDel="00000000" w:rsidR="00000000" w:rsidRPr="00000000">
        <w:rPr>
          <w:color w:val="000000"/>
          <w:rtl w:val="0"/>
        </w:rPr>
        <w:t xml:space="preserve"> el proyecto del programa de transparencia del IDU se dispone en la página WEB del IDU para consulta y retroalimentación de la ciudadanía. Se comparte el proyecto en redes sociales.</w:t>
      </w:r>
    </w:p>
    <w:p w:rsidR="00000000" w:rsidDel="00000000" w:rsidP="00000000" w:rsidRDefault="00000000" w:rsidRPr="00000000" w14:paraId="00000096">
      <w:pPr>
        <w:numPr>
          <w:ilvl w:val="0"/>
          <w:numId w:val="15"/>
        </w:numPr>
        <w:pBdr>
          <w:top w:space="0" w:sz="0" w:val="nil"/>
          <w:left w:space="0" w:sz="0" w:val="nil"/>
          <w:bottom w:space="0" w:sz="0" w:val="nil"/>
          <w:right w:space="0" w:sz="0" w:val="nil"/>
          <w:between w:space="0" w:sz="0" w:val="nil"/>
        </w:pBdr>
        <w:ind w:left="720" w:hanging="360"/>
        <w:rPr>
          <w:color w:val="000000"/>
        </w:rPr>
      </w:pPr>
      <w:r w:rsidDel="00000000" w:rsidR="00000000" w:rsidRPr="00000000">
        <w:rPr>
          <w:b w:val="1"/>
          <w:color w:val="000000"/>
          <w:rtl w:val="0"/>
        </w:rPr>
        <w:t xml:space="preserve">Otras entidades:</w:t>
      </w:r>
      <w:r w:rsidDel="00000000" w:rsidR="00000000" w:rsidRPr="00000000">
        <w:rPr>
          <w:color w:val="000000"/>
          <w:rtl w:val="0"/>
        </w:rPr>
        <w:t xml:space="preserve"> Entidades como la Veeduría, la Secretaría General de la Alcaldía, el DAFP, entre otras, dan orientaciones los componentes del programa de transparencia, el IDU revisa dichas orientaciones y procura la aplicación en el documento. </w:t>
      </w:r>
    </w:p>
    <w:p w:rsidR="00000000" w:rsidDel="00000000" w:rsidP="00000000" w:rsidRDefault="00000000" w:rsidRPr="00000000" w14:paraId="00000097">
      <w:pPr>
        <w:numPr>
          <w:ilvl w:val="0"/>
          <w:numId w:val="15"/>
        </w:numPr>
        <w:pBdr>
          <w:top w:space="0" w:sz="0" w:val="nil"/>
          <w:left w:space="0" w:sz="0" w:val="nil"/>
          <w:bottom w:space="0" w:sz="0" w:val="nil"/>
          <w:right w:space="0" w:sz="0" w:val="nil"/>
          <w:between w:space="0" w:sz="0" w:val="nil"/>
        </w:pBdr>
        <w:ind w:left="720" w:hanging="360"/>
        <w:rPr>
          <w:color w:val="000000"/>
        </w:rPr>
      </w:pPr>
      <w:r w:rsidDel="00000000" w:rsidR="00000000" w:rsidRPr="00000000">
        <w:rPr>
          <w:b w:val="1"/>
          <w:color w:val="000000"/>
          <w:rtl w:val="0"/>
        </w:rPr>
        <w:t xml:space="preserve">Servidores públicos:</w:t>
      </w:r>
      <w:r w:rsidDel="00000000" w:rsidR="00000000" w:rsidRPr="00000000">
        <w:rPr>
          <w:color w:val="000000"/>
          <w:rtl w:val="0"/>
        </w:rPr>
        <w:t xml:space="preserve"> existe una divulgación interna por medio del cual se recogen las observaciones de los servidores públicos del IDU, como contribución a la mejora del PTEP. </w:t>
      </w:r>
    </w:p>
    <w:p w:rsidR="00000000" w:rsidDel="00000000" w:rsidP="00000000" w:rsidRDefault="00000000" w:rsidRPr="00000000" w14:paraId="00000098">
      <w:pPr>
        <w:numPr>
          <w:ilvl w:val="0"/>
          <w:numId w:val="15"/>
        </w:numPr>
        <w:pBdr>
          <w:top w:space="0" w:sz="0" w:val="nil"/>
          <w:left w:space="0" w:sz="0" w:val="nil"/>
          <w:bottom w:space="0" w:sz="0" w:val="nil"/>
          <w:right w:space="0" w:sz="0" w:val="nil"/>
          <w:between w:space="0" w:sz="0" w:val="nil"/>
        </w:pBdr>
        <w:ind w:left="720" w:hanging="360"/>
        <w:rPr>
          <w:color w:val="000000"/>
        </w:rPr>
      </w:pPr>
      <w:r w:rsidDel="00000000" w:rsidR="00000000" w:rsidRPr="00000000">
        <w:rPr>
          <w:b w:val="1"/>
          <w:color w:val="000000"/>
          <w:rtl w:val="0"/>
        </w:rPr>
        <w:t xml:space="preserve">Informe de quejas:</w:t>
      </w:r>
      <w:r w:rsidDel="00000000" w:rsidR="00000000" w:rsidRPr="00000000">
        <w:rPr>
          <w:color w:val="000000"/>
          <w:rtl w:val="0"/>
        </w:rPr>
        <w:t xml:space="preserve"> las estrategias de atención al ciudadano, y racionalización de trámites contemplan diagnósticos que incluyen el análisis que hace la entidad considerando quejas reclamos.</w:t>
      </w:r>
    </w:p>
    <w:p w:rsidR="00000000" w:rsidDel="00000000" w:rsidP="00000000" w:rsidRDefault="00000000" w:rsidRPr="00000000" w14:paraId="00000099">
      <w:pPr>
        <w:numPr>
          <w:ilvl w:val="0"/>
          <w:numId w:val="15"/>
        </w:numPr>
        <w:pBdr>
          <w:top w:space="0" w:sz="0" w:val="nil"/>
          <w:left w:space="0" w:sz="0" w:val="nil"/>
          <w:bottom w:space="0" w:sz="0" w:val="nil"/>
          <w:right w:space="0" w:sz="0" w:val="nil"/>
          <w:between w:space="0" w:sz="0" w:val="nil"/>
        </w:pBdr>
        <w:ind w:left="720" w:hanging="360"/>
        <w:rPr>
          <w:color w:val="000000"/>
        </w:rPr>
      </w:pPr>
      <w:r w:rsidDel="00000000" w:rsidR="00000000" w:rsidRPr="00000000">
        <w:rPr>
          <w:b w:val="1"/>
          <w:color w:val="000000"/>
          <w:rtl w:val="0"/>
        </w:rPr>
        <w:t xml:space="preserve">Auditoría:</w:t>
      </w:r>
      <w:r w:rsidDel="00000000" w:rsidR="00000000" w:rsidRPr="00000000">
        <w:rPr>
          <w:color w:val="000000"/>
          <w:rtl w:val="0"/>
        </w:rPr>
        <w:t xml:space="preserve"> los seguimientos realizados por la Oficina de Control Interno, considerando los resultados publicados del informe final de seguimiento del PAAC durante la vigencia 2023, PTEP para la vigencia 2024 en la página web IDU en la dirección: </w:t>
      </w:r>
      <w:hyperlink r:id="rId9">
        <w:r w:rsidDel="00000000" w:rsidR="00000000" w:rsidRPr="00000000">
          <w:rPr>
            <w:color w:val="000000"/>
            <w:u w:val="single"/>
            <w:rtl w:val="0"/>
          </w:rPr>
          <w:t xml:space="preserve">https://www.idu.gov.co/page/transparencia/control/control-interno</w:t>
        </w:r>
      </w:hyperlink>
      <w:r w:rsidDel="00000000" w:rsidR="00000000" w:rsidRPr="00000000">
        <w:rPr>
          <w:color w:val="000000"/>
          <w:rtl w:val="0"/>
        </w:rPr>
        <w:t xml:space="preserve">.</w:t>
      </w:r>
    </w:p>
    <w:p w:rsidR="00000000" w:rsidDel="00000000" w:rsidP="00000000" w:rsidRDefault="00000000" w:rsidRPr="00000000" w14:paraId="0000009A">
      <w:pPr>
        <w:numPr>
          <w:ilvl w:val="0"/>
          <w:numId w:val="15"/>
        </w:numPr>
        <w:pBdr>
          <w:top w:space="0" w:sz="0" w:val="nil"/>
          <w:left w:space="0" w:sz="0" w:val="nil"/>
          <w:bottom w:space="0" w:sz="0" w:val="nil"/>
          <w:right w:space="0" w:sz="0" w:val="nil"/>
          <w:between w:space="0" w:sz="0" w:val="nil"/>
        </w:pBdr>
        <w:ind w:left="720" w:hanging="360"/>
        <w:rPr>
          <w:color w:val="000000"/>
        </w:rPr>
      </w:pPr>
      <w:r w:rsidDel="00000000" w:rsidR="00000000" w:rsidRPr="00000000">
        <w:rPr>
          <w:b w:val="1"/>
          <w:color w:val="000000"/>
          <w:rtl w:val="0"/>
        </w:rPr>
        <w:t xml:space="preserve">Reporte FURAG:</w:t>
      </w:r>
      <w:r w:rsidDel="00000000" w:rsidR="00000000" w:rsidRPr="00000000">
        <w:rPr>
          <w:color w:val="000000"/>
          <w:rtl w:val="0"/>
        </w:rPr>
        <w:t xml:space="preserve"> los resultados obtenidos en FURAG son fuente de información para identificar oportunidades de mejora en las dimensiones y políticas del modelo. Se consideran las observaciones establecidas por las Entidades que orientan la calificación como el DAFP y para el Distrito la Secretaría General de la Alcaldía.</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pStyle w:val="Heading1"/>
        <w:numPr>
          <w:ilvl w:val="0"/>
          <w:numId w:val="19"/>
        </w:numPr>
        <w:ind w:left="432" w:hanging="432"/>
        <w:rPr/>
      </w:pPr>
      <w:bookmarkStart w:colFirst="0" w:colLast="0" w:name="_heading=h.3dy6vkm" w:id="6"/>
      <w:bookmarkEnd w:id="6"/>
      <w:r w:rsidDel="00000000" w:rsidR="00000000" w:rsidRPr="00000000">
        <w:rPr>
          <w:rtl w:val="0"/>
        </w:rPr>
        <w:t xml:space="preserve">EJE 1: TRANSPARENCIA</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Este eje hace parte de también del Gobierno Abierto de Bogotá, con el que se busca garantizar que la información de las entidades públicas se encuentre disponible para consulta y uso de diferentes actores, teniendo en cuenta elementos como los que se evidencias en la gráfica a continuación:</w:t>
      </w:r>
    </w:p>
    <w:p w:rsidR="00000000" w:rsidDel="00000000" w:rsidP="00000000" w:rsidRDefault="00000000" w:rsidRPr="00000000" w14:paraId="0000009F">
      <w:pPr>
        <w:rPr/>
      </w:pPr>
      <w:r w:rsidDel="00000000" w:rsidR="00000000" w:rsidRPr="00000000">
        <w:rPr/>
        <mc:AlternateContent>
          <mc:Choice Requires="wpg">
            <w:drawing>
              <wp:inline distB="0" distT="0" distL="0" distR="0">
                <wp:extent cx="6419850" cy="3324225"/>
                <wp:effectExtent b="0" l="0" r="0" t="0"/>
                <wp:docPr id="2" name=""/>
                <a:graphic>
                  <a:graphicData uri="http://schemas.microsoft.com/office/word/2010/wordprocessingGroup">
                    <wpg:wgp>
                      <wpg:cNvGrpSpPr/>
                      <wpg:grpSpPr>
                        <a:xfrm>
                          <a:off x="0" y="0"/>
                          <a:ext cx="6419850" cy="3324225"/>
                          <a:chOff x="0" y="0"/>
                          <a:chExt cx="6419850" cy="3324225"/>
                        </a:xfrm>
                      </wpg:grpSpPr>
                      <wpg:grpSp>
                        <wpg:cNvGrpSpPr/>
                        <wpg:grpSpPr>
                          <a:xfrm>
                            <a:off x="0" y="0"/>
                            <a:ext cx="6419850" cy="3324225"/>
                            <a:chOff x="0" y="0"/>
                            <a:chExt cx="6419850" cy="3324225"/>
                          </a:xfrm>
                        </wpg:grpSpPr>
                        <wps:wsp>
                          <wps:cNvSpPr/>
                          <wps:cNvPr id="3" name="Shape 3"/>
                          <wps:spPr>
                            <a:xfrm>
                              <a:off x="0" y="0"/>
                              <a:ext cx="6419850" cy="3324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2568687" y="1290308"/>
                              <a:ext cx="1358689" cy="743607"/>
                            </a:xfrm>
                            <a:prstGeom prst="ellipse">
                              <a:avLst/>
                            </a:pr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1" name="Shape 21"/>
                          <wps:spPr>
                            <a:xfrm>
                              <a:off x="2767662" y="1399207"/>
                              <a:ext cx="960739" cy="52580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TRANSPARENCIA</w:t>
                                </w:r>
                              </w:p>
                            </w:txbxContent>
                          </wps:txbx>
                          <wps:bodyPr anchorCtr="0" anchor="ctr" bIns="12700" lIns="12700" spcFirstLastPara="1" rIns="12700" wrap="square" tIns="12700">
                            <a:noAutofit/>
                          </wps:bodyPr>
                        </wps:wsp>
                        <wps:wsp>
                          <wps:cNvSpPr/>
                          <wps:cNvPr id="22" name="Shape 22"/>
                          <wps:spPr>
                            <a:xfrm rot="-5186558">
                              <a:off x="3172769" y="939416"/>
                              <a:ext cx="221929" cy="296824"/>
                            </a:xfrm>
                            <a:prstGeom prst="rightArrow">
                              <a:avLst>
                                <a:gd fmla="val 60000" name="adj1"/>
                                <a:gd fmla="val 50000" name="adj2"/>
                              </a:avLst>
                            </a:prstGeom>
                            <a:solidFill>
                              <a:srgbClr val="BF50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3" name="Shape 23"/>
                          <wps:spPr>
                            <a:xfrm rot="-5186558">
                              <a:off x="3203993" y="1032006"/>
                              <a:ext cx="155350" cy="17809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24" name="Shape 24"/>
                          <wps:spPr>
                            <a:xfrm>
                              <a:off x="2706926" y="5"/>
                              <a:ext cx="1234595" cy="873011"/>
                            </a:xfrm>
                            <a:prstGeom prst="ellipse">
                              <a:avLst/>
                            </a:prstGeom>
                            <a:solidFill>
                              <a:srgbClr val="BF50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5" name="Shape 25"/>
                          <wps:spPr>
                            <a:xfrm>
                              <a:off x="2887728" y="127855"/>
                              <a:ext cx="872991" cy="61731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Rendición de cuentas</w:t>
                                </w:r>
                              </w:p>
                            </w:txbxContent>
                          </wps:txbx>
                          <wps:bodyPr anchorCtr="0" anchor="ctr" bIns="12700" lIns="12700" spcFirstLastPara="1" rIns="12700" wrap="square" tIns="12700">
                            <a:noAutofit/>
                          </wps:bodyPr>
                        </wps:wsp>
                        <wps:wsp>
                          <wps:cNvSpPr/>
                          <wps:cNvPr id="26" name="Shape 26"/>
                          <wps:spPr>
                            <a:xfrm rot="-1477936">
                              <a:off x="3829854" y="1204726"/>
                              <a:ext cx="184065" cy="296824"/>
                            </a:xfrm>
                            <a:prstGeom prst="rightArrow">
                              <a:avLst>
                                <a:gd fmla="val 60000" name="adj1"/>
                                <a:gd fmla="val 50000" name="adj2"/>
                              </a:avLst>
                            </a:prstGeom>
                            <a:solidFill>
                              <a:schemeClr val="accent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7" name="Shape 27"/>
                          <wps:spPr>
                            <a:xfrm rot="-1477936">
                              <a:off x="3832366" y="1275598"/>
                              <a:ext cx="128846" cy="17809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28" name="Shape 28"/>
                          <wps:spPr>
                            <a:xfrm>
                              <a:off x="3985111" y="604601"/>
                              <a:ext cx="1234595" cy="873011"/>
                            </a:xfrm>
                            <a:prstGeom prst="ellipse">
                              <a:avLst/>
                            </a:prstGeom>
                            <a:solidFill>
                              <a:schemeClr val="accent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9" name="Shape 29"/>
                          <wps:spPr>
                            <a:xfrm>
                              <a:off x="4165913" y="732451"/>
                              <a:ext cx="872991" cy="61731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Mejora en la atención y servicio a la ciudadanía </w:t>
                                </w:r>
                              </w:p>
                            </w:txbxContent>
                          </wps:txbx>
                          <wps:bodyPr anchorCtr="0" anchor="ctr" bIns="12700" lIns="12700" spcFirstLastPara="1" rIns="12700" wrap="square" tIns="12700">
                            <a:noAutofit/>
                          </wps:bodyPr>
                        </wps:wsp>
                        <wps:wsp>
                          <wps:cNvSpPr/>
                          <wps:cNvPr id="30" name="Shape 30"/>
                          <wps:spPr>
                            <a:xfrm rot="1655078">
                              <a:off x="3800510" y="1853634"/>
                              <a:ext cx="196359" cy="296824"/>
                            </a:xfrm>
                            <a:prstGeom prst="rightArrow">
                              <a:avLst>
                                <a:gd fmla="val 60000" name="adj1"/>
                                <a:gd fmla="val 50000" name="adj2"/>
                              </a:avLst>
                            </a:prstGeom>
                            <a:solidFill>
                              <a:schemeClr val="accent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1" name="Shape 31"/>
                          <wps:spPr>
                            <a:xfrm rot="1655078">
                              <a:off x="3803858" y="1899360"/>
                              <a:ext cx="137451" cy="17809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32" name="Shape 32"/>
                          <wps:spPr>
                            <a:xfrm>
                              <a:off x="3946993" y="1913280"/>
                              <a:ext cx="1234595" cy="873011"/>
                            </a:xfrm>
                            <a:prstGeom prst="ellipse">
                              <a:avLst/>
                            </a:prstGeom>
                            <a:solidFill>
                              <a:schemeClr val="accent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3" name="Shape 33"/>
                          <wps:spPr>
                            <a:xfrm>
                              <a:off x="4127795" y="2041130"/>
                              <a:ext cx="872991" cy="61731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Apertura de información y datos abiertos</w:t>
                                </w:r>
                              </w:p>
                            </w:txbxContent>
                          </wps:txbx>
                          <wps:bodyPr anchorCtr="0" anchor="ctr" bIns="12700" lIns="12700" spcFirstLastPara="1" rIns="12700" wrap="square" tIns="12700">
                            <a:noAutofit/>
                          </wps:bodyPr>
                        </wps:wsp>
                        <wps:wsp>
                          <wps:cNvSpPr/>
                          <wps:cNvPr id="34" name="Shape 34"/>
                          <wps:spPr>
                            <a:xfrm rot="5400023">
                              <a:off x="3137444" y="2087893"/>
                              <a:ext cx="221167" cy="296824"/>
                            </a:xfrm>
                            <a:prstGeom prst="rightArrow">
                              <a:avLst>
                                <a:gd fmla="val 60000" name="adj1"/>
                                <a:gd fmla="val 50000" name="adj2"/>
                              </a:avLst>
                            </a:prstGeom>
                            <a:solidFill>
                              <a:srgbClr val="49ACC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5" name="Shape 35"/>
                          <wps:spPr>
                            <a:xfrm rot="-5399977">
                              <a:off x="3170619" y="2114083"/>
                              <a:ext cx="154817" cy="17809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36" name="Shape 36"/>
                          <wps:spPr>
                            <a:xfrm>
                              <a:off x="2630725" y="2451213"/>
                              <a:ext cx="1234595" cy="873011"/>
                            </a:xfrm>
                            <a:prstGeom prst="ellipse">
                              <a:avLst/>
                            </a:prstGeom>
                            <a:solidFill>
                              <a:srgbClr val="49ACC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7" name="Shape 37"/>
                          <wps:spPr>
                            <a:xfrm>
                              <a:off x="2811527" y="2579063"/>
                              <a:ext cx="872991" cy="61731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Participación e innovación en la gestión pública</w:t>
                                </w:r>
                              </w:p>
                            </w:txbxContent>
                          </wps:txbx>
                          <wps:bodyPr anchorCtr="0" anchor="ctr" bIns="12700" lIns="12700" spcFirstLastPara="1" rIns="12700" wrap="square" tIns="12700">
                            <a:noAutofit/>
                          </wps:bodyPr>
                        </wps:wsp>
                        <wps:wsp>
                          <wps:cNvSpPr/>
                          <wps:cNvPr id="38" name="Shape 38"/>
                          <wps:spPr>
                            <a:xfrm rot="9262642">
                              <a:off x="2478049" y="1836107"/>
                              <a:ext cx="195498" cy="296824"/>
                            </a:xfrm>
                            <a:prstGeom prst="rightArrow">
                              <a:avLst>
                                <a:gd fmla="val 60000" name="adj1"/>
                                <a:gd fmla="val 50000" name="adj2"/>
                              </a:avLst>
                            </a:prstGeom>
                            <a:solidFill>
                              <a:srgbClr val="F7954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9" name="Shape 39"/>
                          <wps:spPr>
                            <a:xfrm rot="-1537358">
                              <a:off x="2533814" y="1882791"/>
                              <a:ext cx="136849" cy="17809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40" name="Shape 40"/>
                          <wps:spPr>
                            <a:xfrm>
                              <a:off x="1276340" y="1875181"/>
                              <a:ext cx="1234595" cy="873011"/>
                            </a:xfrm>
                            <a:prstGeom prst="ellipse">
                              <a:avLst/>
                            </a:prstGeom>
                            <a:solidFill>
                              <a:srgbClr val="F7954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1" name="Shape 41"/>
                          <wps:spPr>
                            <a:xfrm>
                              <a:off x="1457142" y="2003031"/>
                              <a:ext cx="872991" cy="61731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Racionalización de trámites</w:t>
                                </w:r>
                              </w:p>
                            </w:txbxContent>
                          </wps:txbx>
                          <wps:bodyPr anchorCtr="0" anchor="ctr" bIns="12700" lIns="12700" spcFirstLastPara="1" rIns="12700" wrap="square" tIns="12700">
                            <a:noAutofit/>
                          </wps:bodyPr>
                        </wps:wsp>
                        <wps:wsp>
                          <wps:cNvSpPr/>
                          <wps:cNvPr id="42" name="Shape 42"/>
                          <wps:spPr>
                            <a:xfrm rot="-9038052">
                              <a:off x="2498140" y="1151642"/>
                              <a:ext cx="212889" cy="296824"/>
                            </a:xfrm>
                            <a:prstGeom prst="rightArrow">
                              <a:avLst>
                                <a:gd fmla="val 60000" name="adj1"/>
                                <a:gd fmla="val 50000" name="adj2"/>
                              </a:avLst>
                            </a:prstGeom>
                            <a:solidFill>
                              <a:srgbClr val="BF50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3" name="Shape 43"/>
                          <wps:spPr>
                            <a:xfrm rot="1761948">
                              <a:off x="2557904" y="1226667"/>
                              <a:ext cx="149022" cy="17809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44" name="Shape 44"/>
                          <wps:spPr>
                            <a:xfrm>
                              <a:off x="1323972" y="490311"/>
                              <a:ext cx="1234595" cy="873011"/>
                            </a:xfrm>
                            <a:prstGeom prst="ellipse">
                              <a:avLst/>
                            </a:prstGeom>
                            <a:solidFill>
                              <a:srgbClr val="BF50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5" name="Shape 45"/>
                          <wps:spPr>
                            <a:xfrm>
                              <a:off x="1504774" y="618161"/>
                              <a:ext cx="872991" cy="61731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Acceso a la información pública</w:t>
                                </w:r>
                              </w:p>
                            </w:txbxContent>
                          </wps:txbx>
                          <wps:bodyPr anchorCtr="0" anchor="ctr" bIns="12700" lIns="12700" spcFirstLastPara="1" rIns="12700" wrap="square" tIns="12700">
                            <a:noAutofit/>
                          </wps:bodyPr>
                        </wps:wsp>
                      </wpg:grpSp>
                    </wpg:wgp>
                  </a:graphicData>
                </a:graphic>
              </wp:inline>
            </w:drawing>
          </mc:Choice>
          <mc:Fallback>
            <w:drawing>
              <wp:inline distB="0" distT="0" distL="0" distR="0">
                <wp:extent cx="6419850" cy="3324225"/>
                <wp:effectExtent b="0" l="0" r="0" t="0"/>
                <wp:docPr id="2"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6419850" cy="3324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pStyle w:val="Heading2"/>
        <w:numPr>
          <w:ilvl w:val="1"/>
          <w:numId w:val="19"/>
        </w:numPr>
        <w:ind w:left="576" w:hanging="576"/>
        <w:rPr/>
      </w:pPr>
      <w:bookmarkStart w:colFirst="0" w:colLast="0" w:name="_heading=h.1t3h5sf" w:id="7"/>
      <w:bookmarkEnd w:id="7"/>
      <w:r w:rsidDel="00000000" w:rsidR="00000000" w:rsidRPr="00000000">
        <w:rPr>
          <w:rtl w:val="0"/>
        </w:rPr>
        <w:t xml:space="preserve">Componente 1: Transparencia y Acceso a la Información</w:t>
      </w:r>
    </w:p>
    <w:p w:rsidR="00000000" w:rsidDel="00000000" w:rsidP="00000000" w:rsidRDefault="00000000" w:rsidRPr="00000000" w14:paraId="000000A2">
      <w:pPr>
        <w:pStyle w:val="Heading3"/>
        <w:numPr>
          <w:ilvl w:val="2"/>
          <w:numId w:val="19"/>
        </w:numPr>
        <w:ind w:left="720" w:hanging="720"/>
        <w:rPr/>
      </w:pPr>
      <w:bookmarkStart w:colFirst="0" w:colLast="0" w:name="_heading=h.4d34og8" w:id="8"/>
      <w:bookmarkEnd w:id="8"/>
      <w:r w:rsidDel="00000000" w:rsidR="00000000" w:rsidRPr="00000000">
        <w:rPr>
          <w:rtl w:val="0"/>
        </w:rPr>
        <w:t xml:space="preserve">Objetivo</w:t>
      </w:r>
    </w:p>
    <w:p w:rsidR="00000000" w:rsidDel="00000000" w:rsidP="00000000" w:rsidRDefault="00000000" w:rsidRPr="00000000" w14:paraId="000000A3">
      <w:pPr>
        <w:rPr/>
      </w:pPr>
      <w:r w:rsidDel="00000000" w:rsidR="00000000" w:rsidRPr="00000000">
        <w:rPr>
          <w:rtl w:val="0"/>
        </w:rPr>
        <w:t xml:space="preserve">Fortalecer la garantía del derecho de acceso a la información pública, dando cumplimiento a la normatividad vigente e implementando acciones que promuevan y garantice transparencia y acceso a la información.  </w:t>
      </w:r>
    </w:p>
    <w:p w:rsidR="00000000" w:rsidDel="00000000" w:rsidP="00000000" w:rsidRDefault="00000000" w:rsidRPr="00000000" w14:paraId="000000A4">
      <w:pPr>
        <w:pStyle w:val="Heading3"/>
        <w:numPr>
          <w:ilvl w:val="2"/>
          <w:numId w:val="19"/>
        </w:numPr>
        <w:ind w:left="720" w:hanging="720"/>
        <w:rPr/>
      </w:pPr>
      <w:bookmarkStart w:colFirst="0" w:colLast="0" w:name="_heading=h.2s8eyo1" w:id="9"/>
      <w:bookmarkEnd w:id="9"/>
      <w:r w:rsidDel="00000000" w:rsidR="00000000" w:rsidRPr="00000000">
        <w:rPr>
          <w:rtl w:val="0"/>
        </w:rPr>
        <w:t xml:space="preserve">Diagnóstico</w:t>
      </w:r>
    </w:p>
    <w:p w:rsidR="00000000" w:rsidDel="00000000" w:rsidP="00000000" w:rsidRDefault="00000000" w:rsidRPr="00000000" w14:paraId="000000A5">
      <w:pPr>
        <w:rPr/>
      </w:pPr>
      <w:r w:rsidDel="00000000" w:rsidR="00000000" w:rsidRPr="00000000">
        <w:rPr>
          <w:rtl w:val="0"/>
        </w:rPr>
        <w:t xml:space="preserve">Este componente recoge los lineamientos para la garantía del derecho fundamental de acceso a la información pública regulados por la Ley 1712 de 2014 y la Resolución MinTic 1519 de 2020, “Por la cual se definen los estándares y directrices para publicar la información señalada en la Ley 1712 del 2014 y se definen los requisitos materia de acceso a la información pública, accesibilidad web, seguridad digital, y datos abiertos”; según la citada normatividad, toda persona puede acceder a la información pública en posesión o bajo el control de los sujetos obligados de la ley.</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La estrategia implementada en el IDU se enmarca en cinco (5) subcomponentes de transparencia y acceso a la información que se muestran en la siguiente figura:</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jc w:val="center"/>
        <w:rPr/>
      </w:pPr>
      <w:r w:rsidDel="00000000" w:rsidR="00000000" w:rsidRPr="00000000">
        <w:rPr/>
        <mc:AlternateContent>
          <mc:Choice Requires="wpg">
            <w:drawing>
              <wp:inline distB="0" distT="0" distL="0" distR="0">
                <wp:extent cx="5044440" cy="2025650"/>
                <wp:effectExtent b="0" l="0" r="0" t="0"/>
                <wp:docPr id="1" name=""/>
                <a:graphic>
                  <a:graphicData uri="http://schemas.microsoft.com/office/word/2010/wordprocessingGroup">
                    <wpg:wgp>
                      <wpg:cNvGrpSpPr/>
                      <wpg:grpSpPr>
                        <a:xfrm>
                          <a:off x="0" y="0"/>
                          <a:ext cx="5044440" cy="2025650"/>
                          <a:chOff x="0" y="0"/>
                          <a:chExt cx="5044425" cy="2025650"/>
                        </a:xfrm>
                      </wpg:grpSpPr>
                      <wpg:grpSp>
                        <wpg:cNvGrpSpPr/>
                        <wpg:grpSpPr>
                          <a:xfrm>
                            <a:off x="0" y="0"/>
                            <a:ext cx="5044425" cy="2025650"/>
                            <a:chOff x="0" y="0"/>
                            <a:chExt cx="5044425" cy="2025650"/>
                          </a:xfrm>
                        </wpg:grpSpPr>
                        <wps:wsp>
                          <wps:cNvSpPr/>
                          <wps:cNvPr id="3" name="Shape 3"/>
                          <wps:spPr>
                            <a:xfrm>
                              <a:off x="0" y="0"/>
                              <a:ext cx="5044425" cy="2025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189700" y="127"/>
                              <a:ext cx="665038" cy="432275"/>
                            </a:xfrm>
                            <a:prstGeom prst="roundRect">
                              <a:avLst>
                                <a:gd fmla="val 16667" name="adj"/>
                              </a:avLst>
                            </a:prstGeom>
                            <a:solidFill>
                              <a:schemeClr val="lt1"/>
                            </a:solidFill>
                            <a:ln cap="flat" cmpd="sng" w="25400">
                              <a:solidFill>
                                <a:srgbClr val="4674A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 name="Shape 5"/>
                          <wps:spPr>
                            <a:xfrm>
                              <a:off x="2210802" y="21229"/>
                              <a:ext cx="622834" cy="39007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Transparencia activa</w:t>
                                </w:r>
                              </w:p>
                            </w:txbxContent>
                          </wps:txbx>
                          <wps:bodyPr anchorCtr="0" anchor="ctr" bIns="26650" lIns="26650" spcFirstLastPara="1" rIns="26650" wrap="square" tIns="26650">
                            <a:noAutofit/>
                          </wps:bodyPr>
                        </wps:wsp>
                        <wps:wsp>
                          <wps:cNvSpPr/>
                          <wps:cNvPr id="6" name="Shape 6"/>
                          <wps:spPr>
                            <a:xfrm>
                              <a:off x="1657493" y="216265"/>
                              <a:ext cx="1729452" cy="1729452"/>
                            </a:xfrm>
                            <a:custGeom>
                              <a:rect b="b" l="l" r="r" t="t"/>
                              <a:pathLst>
                                <a:path extrusionOk="0" h="120000" w="120000">
                                  <a:moveTo>
                                    <a:pt x="83390" y="4747"/>
                                  </a:moveTo>
                                  <a:lnTo>
                                    <a:pt x="83390" y="4747"/>
                                  </a:lnTo>
                                  <a:cubicBezTo>
                                    <a:pt x="93987" y="9233"/>
                                    <a:pt x="103071" y="16672"/>
                                    <a:pt x="109558" y="26177"/>
                                  </a:cubicBezTo>
                                </a:path>
                              </a:pathLst>
                            </a:custGeom>
                            <a:noFill/>
                            <a:ln cap="flat" cmpd="sng" w="9525">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012104" y="597638"/>
                              <a:ext cx="665038" cy="432275"/>
                            </a:xfrm>
                            <a:prstGeom prst="roundRect">
                              <a:avLst>
                                <a:gd fmla="val 16667" name="adj"/>
                              </a:avLst>
                            </a:prstGeom>
                            <a:solidFill>
                              <a:schemeClr val="lt1"/>
                            </a:solidFill>
                            <a:ln cap="flat" cmpd="sng" w="25400">
                              <a:solidFill>
                                <a:srgbClr val="4674A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 name="Shape 8"/>
                          <wps:spPr>
                            <a:xfrm>
                              <a:off x="3033206" y="618740"/>
                              <a:ext cx="622834" cy="39007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Transparencia pasiva</w:t>
                                </w:r>
                              </w:p>
                            </w:txbxContent>
                          </wps:txbx>
                          <wps:bodyPr anchorCtr="0" anchor="ctr" bIns="26650" lIns="26650" spcFirstLastPara="1" rIns="26650" wrap="square" tIns="26650">
                            <a:noAutofit/>
                          </wps:bodyPr>
                        </wps:wsp>
                        <wps:wsp>
                          <wps:cNvSpPr/>
                          <wps:cNvPr id="9" name="Shape 9"/>
                          <wps:spPr>
                            <a:xfrm>
                              <a:off x="1657493" y="216265"/>
                              <a:ext cx="1729452" cy="1729452"/>
                            </a:xfrm>
                            <a:custGeom>
                              <a:rect b="b" l="l" r="r" t="t"/>
                              <a:pathLst>
                                <a:path extrusionOk="0" h="120000" w="120000">
                                  <a:moveTo>
                                    <a:pt x="119917" y="56840"/>
                                  </a:moveTo>
                                  <a:cubicBezTo>
                                    <a:pt x="120596" y="69723"/>
                                    <a:pt x="117105" y="82482"/>
                                    <a:pt x="109962" y="93225"/>
                                  </a:cubicBezTo>
                                </a:path>
                              </a:pathLst>
                            </a:custGeom>
                            <a:noFill/>
                            <a:ln cap="flat" cmpd="sng" w="9525">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2697974" y="1564432"/>
                              <a:ext cx="665038" cy="432275"/>
                            </a:xfrm>
                            <a:prstGeom prst="roundRect">
                              <a:avLst>
                                <a:gd fmla="val 16667" name="adj"/>
                              </a:avLst>
                            </a:prstGeom>
                            <a:solidFill>
                              <a:schemeClr val="lt1"/>
                            </a:solidFill>
                            <a:ln cap="flat" cmpd="sng" w="25400">
                              <a:solidFill>
                                <a:srgbClr val="4674A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 name="Shape 11"/>
                          <wps:spPr>
                            <a:xfrm>
                              <a:off x="2719076" y="1585534"/>
                              <a:ext cx="622834" cy="39007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Instrumentos de Gestión de la Información</w:t>
                                </w:r>
                              </w:p>
                            </w:txbxContent>
                          </wps:txbx>
                          <wps:bodyPr anchorCtr="0" anchor="ctr" bIns="26650" lIns="26650" spcFirstLastPara="1" rIns="26650" wrap="square" tIns="26650">
                            <a:noAutofit/>
                          </wps:bodyPr>
                        </wps:wsp>
                        <wps:wsp>
                          <wps:cNvSpPr/>
                          <wps:cNvPr id="12" name="Shape 12"/>
                          <wps:spPr>
                            <a:xfrm>
                              <a:off x="1657493" y="216265"/>
                              <a:ext cx="1729452" cy="1729452"/>
                            </a:xfrm>
                            <a:custGeom>
                              <a:rect b="b" l="l" r="r" t="t"/>
                              <a:pathLst>
                                <a:path extrusionOk="0" h="120000" w="120000">
                                  <a:moveTo>
                                    <a:pt x="71956" y="118797"/>
                                  </a:moveTo>
                                  <a:cubicBezTo>
                                    <a:pt x="64066" y="120401"/>
                                    <a:pt x="55934" y="120401"/>
                                    <a:pt x="48044" y="118797"/>
                                  </a:cubicBezTo>
                                </a:path>
                              </a:pathLst>
                            </a:custGeom>
                            <a:noFill/>
                            <a:ln cap="flat" cmpd="sng" w="9525">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1681427" y="1564432"/>
                              <a:ext cx="665038" cy="432275"/>
                            </a:xfrm>
                            <a:prstGeom prst="roundRect">
                              <a:avLst>
                                <a:gd fmla="val 16667" name="adj"/>
                              </a:avLst>
                            </a:prstGeom>
                            <a:solidFill>
                              <a:schemeClr val="lt1"/>
                            </a:solidFill>
                            <a:ln cap="flat" cmpd="sng" w="25400">
                              <a:solidFill>
                                <a:srgbClr val="4674A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 name="Shape 14"/>
                          <wps:spPr>
                            <a:xfrm>
                              <a:off x="1702529" y="1585534"/>
                              <a:ext cx="622834" cy="39007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Criterio Diferencial de Accesibilidad</w:t>
                                </w:r>
                              </w:p>
                            </w:txbxContent>
                          </wps:txbx>
                          <wps:bodyPr anchorCtr="0" anchor="ctr" bIns="26650" lIns="26650" spcFirstLastPara="1" rIns="26650" wrap="square" tIns="26650">
                            <a:noAutofit/>
                          </wps:bodyPr>
                        </wps:wsp>
                        <wps:wsp>
                          <wps:cNvSpPr/>
                          <wps:cNvPr id="15" name="Shape 15"/>
                          <wps:spPr>
                            <a:xfrm>
                              <a:off x="1657493" y="216265"/>
                              <a:ext cx="1729452" cy="1729452"/>
                            </a:xfrm>
                            <a:custGeom>
                              <a:rect b="b" l="l" r="r" t="t"/>
                              <a:pathLst>
                                <a:path extrusionOk="0" h="120000" w="120000">
                                  <a:moveTo>
                                    <a:pt x="10039" y="93225"/>
                                  </a:moveTo>
                                  <a:lnTo>
                                    <a:pt x="10039" y="93225"/>
                                  </a:lnTo>
                                  <a:cubicBezTo>
                                    <a:pt x="2895" y="82482"/>
                                    <a:pt x="-596" y="69723"/>
                                    <a:pt x="84" y="56840"/>
                                  </a:cubicBezTo>
                                </a:path>
                              </a:pathLst>
                            </a:custGeom>
                            <a:noFill/>
                            <a:ln cap="flat" cmpd="sng" w="9525">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1367297" y="597638"/>
                              <a:ext cx="665038" cy="432275"/>
                            </a:xfrm>
                            <a:prstGeom prst="roundRect">
                              <a:avLst>
                                <a:gd fmla="val 16667" name="adj"/>
                              </a:avLst>
                            </a:prstGeom>
                            <a:solidFill>
                              <a:schemeClr val="lt1"/>
                            </a:solidFill>
                            <a:ln cap="flat" cmpd="sng" w="25400">
                              <a:solidFill>
                                <a:srgbClr val="4674A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7" name="Shape 17"/>
                          <wps:spPr>
                            <a:xfrm>
                              <a:off x="1388399" y="618740"/>
                              <a:ext cx="622834" cy="39007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Monitoreo</w:t>
                                </w:r>
                              </w:p>
                            </w:txbxContent>
                          </wps:txbx>
                          <wps:bodyPr anchorCtr="0" anchor="ctr" bIns="26650" lIns="26650" spcFirstLastPara="1" rIns="26650" wrap="square" tIns="26650">
                            <a:noAutofit/>
                          </wps:bodyPr>
                        </wps:wsp>
                        <wps:wsp>
                          <wps:cNvSpPr/>
                          <wps:cNvPr id="18" name="Shape 18"/>
                          <wps:spPr>
                            <a:xfrm>
                              <a:off x="1657493" y="216265"/>
                              <a:ext cx="1729452" cy="1729452"/>
                            </a:xfrm>
                            <a:custGeom>
                              <a:rect b="b" l="l" r="r" t="t"/>
                              <a:pathLst>
                                <a:path extrusionOk="0" h="120000" w="120000">
                                  <a:moveTo>
                                    <a:pt x="10442" y="26177"/>
                                  </a:moveTo>
                                  <a:lnTo>
                                    <a:pt x="10442" y="26177"/>
                                  </a:lnTo>
                                  <a:cubicBezTo>
                                    <a:pt x="16929" y="16672"/>
                                    <a:pt x="26013" y="9233"/>
                                    <a:pt x="36610" y="4747"/>
                                  </a:cubicBezTo>
                                </a:path>
                              </a:pathLst>
                            </a:custGeom>
                            <a:noFill/>
                            <a:ln cap="flat" cmpd="sng" w="9525">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5044440" cy="2025650"/>
                <wp:effectExtent b="0" l="0" r="0" t="0"/>
                <wp:docPr id="1"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5044440" cy="20256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La información solicitada se presenta en la página web del IDU, en la opción “Transparencia” del menú “Entidad”.</w:t>
      </w:r>
    </w:p>
    <w:p w:rsidR="00000000" w:rsidDel="00000000" w:rsidP="00000000" w:rsidRDefault="00000000" w:rsidRPr="00000000" w14:paraId="000000AC">
      <w:pPr>
        <w:pStyle w:val="Heading3"/>
        <w:numPr>
          <w:ilvl w:val="2"/>
          <w:numId w:val="19"/>
        </w:numPr>
        <w:ind w:left="720" w:hanging="720"/>
        <w:rPr/>
      </w:pPr>
      <w:bookmarkStart w:colFirst="0" w:colLast="0" w:name="_heading=h.17dp8vu" w:id="10"/>
      <w:bookmarkEnd w:id="10"/>
      <w:r w:rsidDel="00000000" w:rsidR="00000000" w:rsidRPr="00000000">
        <w:rPr>
          <w:rtl w:val="0"/>
        </w:rPr>
        <w:t xml:space="preserve">Plan de Acción</w:t>
      </w:r>
    </w:p>
    <w:tbl>
      <w:tblPr>
        <w:tblStyle w:val="Table1"/>
        <w:tblW w:w="9906.0" w:type="dxa"/>
        <w:jc w:val="left"/>
        <w:tblBorders>
          <w:top w:color="666666" w:space="0" w:sz="4" w:val="single"/>
          <w:left w:color="4f81bd" w:space="0" w:sz="8" w:val="single"/>
          <w:bottom w:color="666666" w:space="0" w:sz="4" w:val="single"/>
          <w:right w:color="4f81bd" w:space="0" w:sz="8" w:val="single"/>
          <w:insideH w:color="666666" w:space="0" w:sz="4" w:val="single"/>
          <w:insideV w:color="4f81bd" w:space="0" w:sz="8" w:val="single"/>
        </w:tblBorders>
        <w:tblLayout w:type="fixed"/>
        <w:tblLook w:val="04A0"/>
      </w:tblPr>
      <w:tblGrid>
        <w:gridCol w:w="1580"/>
        <w:gridCol w:w="2054"/>
        <w:gridCol w:w="1980"/>
        <w:gridCol w:w="1625"/>
        <w:gridCol w:w="1337"/>
        <w:gridCol w:w="1330"/>
        <w:tblGridChange w:id="0">
          <w:tblGrid>
            <w:gridCol w:w="1580"/>
            <w:gridCol w:w="2054"/>
            <w:gridCol w:w="1980"/>
            <w:gridCol w:w="1625"/>
            <w:gridCol w:w="1337"/>
            <w:gridCol w:w="1330"/>
          </w:tblGrid>
        </w:tblGridChange>
      </w:tblGrid>
      <w:tr>
        <w:trPr>
          <w:cantSplit w:val="0"/>
          <w:trHeight w:val="330" w:hRule="atLeast"/>
          <w:tblHeader w:val="1"/>
        </w:trPr>
        <w:tc>
          <w:tcPr>
            <w:gridSpan w:val="6"/>
            <w:vAlign w:val="center"/>
          </w:tcPr>
          <w:p w:rsidR="00000000" w:rsidDel="00000000" w:rsidP="00000000" w:rsidRDefault="00000000" w:rsidRPr="00000000" w14:paraId="000000AD">
            <w:pPr>
              <w:jc w:val="center"/>
              <w:rPr>
                <w:b w:val="0"/>
                <w:sz w:val="18"/>
                <w:szCs w:val="18"/>
              </w:rPr>
            </w:pPr>
            <w:r w:rsidDel="00000000" w:rsidR="00000000" w:rsidRPr="00000000">
              <w:rPr>
                <w:sz w:val="18"/>
                <w:szCs w:val="18"/>
                <w:rtl w:val="0"/>
              </w:rPr>
              <w:t xml:space="preserve">COMPONENTE: TRANSPARENCIA Y ACCESO A LA INFORMACIÓN</w:t>
            </w:r>
            <w:r w:rsidDel="00000000" w:rsidR="00000000" w:rsidRPr="00000000">
              <w:rPr>
                <w:rtl w:val="0"/>
              </w:rPr>
            </w:r>
          </w:p>
        </w:tc>
      </w:tr>
      <w:tr>
        <w:trPr>
          <w:cantSplit w:val="0"/>
          <w:trHeight w:val="615" w:hRule="atLeast"/>
          <w:tblHeader w:val="1"/>
        </w:trPr>
        <w:tc>
          <w:tcPr>
            <w:vAlign w:val="center"/>
          </w:tcPr>
          <w:p w:rsidR="00000000" w:rsidDel="00000000" w:rsidP="00000000" w:rsidRDefault="00000000" w:rsidRPr="00000000" w14:paraId="000000B3">
            <w:pPr>
              <w:jc w:val="center"/>
              <w:rPr>
                <w:b w:val="0"/>
                <w:sz w:val="18"/>
                <w:szCs w:val="18"/>
              </w:rPr>
            </w:pPr>
            <w:r w:rsidDel="00000000" w:rsidR="00000000" w:rsidRPr="00000000">
              <w:rPr>
                <w:sz w:val="18"/>
                <w:szCs w:val="18"/>
                <w:rtl w:val="0"/>
              </w:rPr>
              <w:t xml:space="preserve">Sub - componente</w:t>
            </w:r>
            <w:r w:rsidDel="00000000" w:rsidR="00000000" w:rsidRPr="00000000">
              <w:rPr>
                <w:rtl w:val="0"/>
              </w:rPr>
            </w:r>
          </w:p>
        </w:tc>
        <w:tc>
          <w:tcPr>
            <w:vAlign w:val="center"/>
          </w:tcPr>
          <w:p w:rsidR="00000000" w:rsidDel="00000000" w:rsidP="00000000" w:rsidRDefault="00000000" w:rsidRPr="00000000" w14:paraId="000000B4">
            <w:pPr>
              <w:jc w:val="center"/>
              <w:rPr>
                <w:b w:val="0"/>
                <w:sz w:val="18"/>
                <w:szCs w:val="18"/>
              </w:rPr>
            </w:pPr>
            <w:r w:rsidDel="00000000" w:rsidR="00000000" w:rsidRPr="00000000">
              <w:rPr>
                <w:sz w:val="18"/>
                <w:szCs w:val="18"/>
                <w:rtl w:val="0"/>
              </w:rPr>
              <w:t xml:space="preserve">Actividades</w:t>
            </w:r>
            <w:r w:rsidDel="00000000" w:rsidR="00000000" w:rsidRPr="00000000">
              <w:rPr>
                <w:rtl w:val="0"/>
              </w:rPr>
            </w:r>
          </w:p>
        </w:tc>
        <w:tc>
          <w:tcPr>
            <w:vAlign w:val="center"/>
          </w:tcPr>
          <w:p w:rsidR="00000000" w:rsidDel="00000000" w:rsidP="00000000" w:rsidRDefault="00000000" w:rsidRPr="00000000" w14:paraId="000000B5">
            <w:pPr>
              <w:jc w:val="center"/>
              <w:rPr>
                <w:b w:val="0"/>
                <w:sz w:val="18"/>
                <w:szCs w:val="18"/>
              </w:rPr>
            </w:pPr>
            <w:r w:rsidDel="00000000" w:rsidR="00000000" w:rsidRPr="00000000">
              <w:rPr>
                <w:sz w:val="18"/>
                <w:szCs w:val="18"/>
                <w:rtl w:val="0"/>
              </w:rPr>
              <w:t xml:space="preserve">Meta o producto</w:t>
            </w:r>
            <w:r w:rsidDel="00000000" w:rsidR="00000000" w:rsidRPr="00000000">
              <w:rPr>
                <w:rtl w:val="0"/>
              </w:rPr>
            </w:r>
          </w:p>
        </w:tc>
        <w:tc>
          <w:tcPr>
            <w:vAlign w:val="center"/>
          </w:tcPr>
          <w:p w:rsidR="00000000" w:rsidDel="00000000" w:rsidP="00000000" w:rsidRDefault="00000000" w:rsidRPr="00000000" w14:paraId="000000B6">
            <w:pPr>
              <w:jc w:val="center"/>
              <w:rPr>
                <w:b w:val="0"/>
                <w:sz w:val="18"/>
                <w:szCs w:val="18"/>
              </w:rPr>
            </w:pPr>
            <w:r w:rsidDel="00000000" w:rsidR="00000000" w:rsidRPr="00000000">
              <w:rPr>
                <w:sz w:val="18"/>
                <w:szCs w:val="18"/>
                <w:rtl w:val="0"/>
              </w:rPr>
              <w:t xml:space="preserve">Indicadores</w:t>
            </w:r>
            <w:r w:rsidDel="00000000" w:rsidR="00000000" w:rsidRPr="00000000">
              <w:rPr>
                <w:rtl w:val="0"/>
              </w:rPr>
            </w:r>
          </w:p>
        </w:tc>
        <w:tc>
          <w:tcPr>
            <w:vAlign w:val="center"/>
          </w:tcPr>
          <w:p w:rsidR="00000000" w:rsidDel="00000000" w:rsidP="00000000" w:rsidRDefault="00000000" w:rsidRPr="00000000" w14:paraId="000000B7">
            <w:pPr>
              <w:jc w:val="center"/>
              <w:rPr>
                <w:b w:val="0"/>
                <w:sz w:val="18"/>
                <w:szCs w:val="18"/>
              </w:rPr>
            </w:pPr>
            <w:r w:rsidDel="00000000" w:rsidR="00000000" w:rsidRPr="00000000">
              <w:rPr>
                <w:sz w:val="18"/>
                <w:szCs w:val="18"/>
                <w:rtl w:val="0"/>
              </w:rPr>
              <w:t xml:space="preserve">Responsable</w:t>
            </w:r>
            <w:r w:rsidDel="00000000" w:rsidR="00000000" w:rsidRPr="00000000">
              <w:rPr>
                <w:rtl w:val="0"/>
              </w:rPr>
            </w:r>
          </w:p>
        </w:tc>
        <w:tc>
          <w:tcPr>
            <w:vAlign w:val="center"/>
          </w:tcPr>
          <w:p w:rsidR="00000000" w:rsidDel="00000000" w:rsidP="00000000" w:rsidRDefault="00000000" w:rsidRPr="00000000" w14:paraId="000000B8">
            <w:pPr>
              <w:jc w:val="center"/>
              <w:rPr>
                <w:b w:val="0"/>
                <w:sz w:val="18"/>
                <w:szCs w:val="18"/>
              </w:rPr>
            </w:pPr>
            <w:r w:rsidDel="00000000" w:rsidR="00000000" w:rsidRPr="00000000">
              <w:rPr>
                <w:sz w:val="18"/>
                <w:szCs w:val="18"/>
                <w:rtl w:val="0"/>
              </w:rPr>
              <w:t xml:space="preserve">Fecha Programada</w:t>
            </w:r>
            <w:r w:rsidDel="00000000" w:rsidR="00000000" w:rsidRPr="00000000">
              <w:rPr>
                <w:rtl w:val="0"/>
              </w:rPr>
            </w:r>
          </w:p>
        </w:tc>
      </w:tr>
      <w:tr>
        <w:trPr>
          <w:cantSplit w:val="0"/>
          <w:trHeight w:val="737" w:hRule="atLeast"/>
          <w:tblHeader w:val="0"/>
        </w:trPr>
        <w:tc>
          <w:tcPr>
            <w:vAlign w:val="cente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Lineamiento transparencia activa</w:t>
            </w:r>
          </w:p>
        </w:tc>
        <w:tc>
          <w:tcPr>
            <w:vAlign w:val="center"/>
          </w:tcPr>
          <w:p w:rsidR="00000000" w:rsidDel="00000000" w:rsidP="00000000" w:rsidRDefault="00000000" w:rsidRPr="00000000" w14:paraId="000000BA">
            <w:pPr>
              <w:jc w:val="left"/>
              <w:rPr>
                <w:sz w:val="18"/>
                <w:szCs w:val="18"/>
              </w:rPr>
            </w:pPr>
            <w:r w:rsidDel="00000000" w:rsidR="00000000" w:rsidRPr="00000000">
              <w:rPr>
                <w:sz w:val="18"/>
                <w:szCs w:val="18"/>
                <w:rtl w:val="0"/>
              </w:rPr>
              <w:t xml:space="preserve">Realizar seguimiento cuatrimestral del funcionamiento de los links de los ítems de la sección Transparencia dando cumplimiento a la Ley 1712.</w:t>
            </w:r>
          </w:p>
        </w:tc>
        <w:tc>
          <w:tcPr>
            <w:vAlign w:val="center"/>
          </w:tcPr>
          <w:p w:rsidR="00000000" w:rsidDel="00000000" w:rsidP="00000000" w:rsidRDefault="00000000" w:rsidRPr="00000000" w14:paraId="000000BB">
            <w:pPr>
              <w:jc w:val="left"/>
              <w:rPr>
                <w:sz w:val="18"/>
                <w:szCs w:val="18"/>
              </w:rPr>
            </w:pPr>
            <w:r w:rsidDel="00000000" w:rsidR="00000000" w:rsidRPr="00000000">
              <w:rPr>
                <w:sz w:val="18"/>
                <w:szCs w:val="18"/>
                <w:rtl w:val="0"/>
              </w:rPr>
              <w:t xml:space="preserve">Matriz de links verificados</w:t>
            </w:r>
          </w:p>
        </w:tc>
        <w:tc>
          <w:tcPr>
            <w:vAlign w:val="center"/>
          </w:tcPr>
          <w:p w:rsidR="00000000" w:rsidDel="00000000" w:rsidP="00000000" w:rsidRDefault="00000000" w:rsidRPr="00000000" w14:paraId="000000BC">
            <w:pPr>
              <w:jc w:val="left"/>
              <w:rPr>
                <w:sz w:val="18"/>
                <w:szCs w:val="18"/>
              </w:rPr>
            </w:pPr>
            <w:r w:rsidDel="00000000" w:rsidR="00000000" w:rsidRPr="00000000">
              <w:rPr>
                <w:sz w:val="18"/>
                <w:szCs w:val="18"/>
                <w:rtl w:val="0"/>
              </w:rPr>
              <w:t xml:space="preserve">(No. de seguimientos realizados/No. de seguimientos programados) *100</w:t>
            </w:r>
          </w:p>
        </w:tc>
        <w:tc>
          <w:tcPr>
            <w:vAlign w:val="center"/>
          </w:tcPr>
          <w:p w:rsidR="00000000" w:rsidDel="00000000" w:rsidP="00000000" w:rsidRDefault="00000000" w:rsidRPr="00000000" w14:paraId="000000BD">
            <w:pPr>
              <w:jc w:val="left"/>
              <w:rPr>
                <w:sz w:val="18"/>
                <w:szCs w:val="18"/>
              </w:rPr>
            </w:pPr>
            <w:r w:rsidDel="00000000" w:rsidR="00000000" w:rsidRPr="00000000">
              <w:rPr>
                <w:sz w:val="18"/>
                <w:szCs w:val="18"/>
                <w:rtl w:val="0"/>
              </w:rPr>
              <w:t xml:space="preserve">OAP</w:t>
            </w:r>
          </w:p>
        </w:tc>
        <w:tc>
          <w:tcPr>
            <w:vAlign w:val="center"/>
          </w:tcPr>
          <w:p w:rsidR="00000000" w:rsidDel="00000000" w:rsidP="00000000" w:rsidRDefault="00000000" w:rsidRPr="00000000" w14:paraId="000000BE">
            <w:pPr>
              <w:jc w:val="center"/>
              <w:rPr>
                <w:sz w:val="18"/>
                <w:szCs w:val="18"/>
              </w:rPr>
            </w:pPr>
            <w:r w:rsidDel="00000000" w:rsidR="00000000" w:rsidRPr="00000000">
              <w:rPr>
                <w:sz w:val="18"/>
                <w:szCs w:val="18"/>
                <w:rtl w:val="0"/>
              </w:rPr>
              <w:t xml:space="preserve">Abril 2024</w:t>
            </w:r>
          </w:p>
          <w:p w:rsidR="00000000" w:rsidDel="00000000" w:rsidP="00000000" w:rsidRDefault="00000000" w:rsidRPr="00000000" w14:paraId="000000BF">
            <w:pPr>
              <w:jc w:val="center"/>
              <w:rPr>
                <w:sz w:val="18"/>
                <w:szCs w:val="18"/>
              </w:rPr>
            </w:pPr>
            <w:r w:rsidDel="00000000" w:rsidR="00000000" w:rsidRPr="00000000">
              <w:rPr>
                <w:sz w:val="18"/>
                <w:szCs w:val="18"/>
                <w:rtl w:val="0"/>
              </w:rPr>
              <w:t xml:space="preserve">Agosto 2024</w:t>
            </w:r>
          </w:p>
          <w:p w:rsidR="00000000" w:rsidDel="00000000" w:rsidP="00000000" w:rsidRDefault="00000000" w:rsidRPr="00000000" w14:paraId="000000C0">
            <w:pPr>
              <w:jc w:val="center"/>
              <w:rPr>
                <w:sz w:val="18"/>
                <w:szCs w:val="18"/>
              </w:rPr>
            </w:pPr>
            <w:r w:rsidDel="00000000" w:rsidR="00000000" w:rsidRPr="00000000">
              <w:rPr>
                <w:sz w:val="18"/>
                <w:szCs w:val="18"/>
                <w:rtl w:val="0"/>
              </w:rPr>
              <w:t xml:space="preserve">Diciembre 2024</w:t>
            </w:r>
          </w:p>
        </w:tc>
      </w:tr>
      <w:tr>
        <w:trPr>
          <w:cantSplit w:val="0"/>
          <w:trHeight w:val="975" w:hRule="atLeast"/>
          <w:tblHeader w:val="0"/>
        </w:trPr>
        <w:tc>
          <w:tcPr>
            <w:vAlign w:val="cente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Lineamiento de transparencia activa</w:t>
            </w:r>
          </w:p>
        </w:tc>
        <w:tc>
          <w:tcPr>
            <w:vAlign w:val="center"/>
          </w:tcPr>
          <w:p w:rsidR="00000000" w:rsidDel="00000000" w:rsidP="00000000" w:rsidRDefault="00000000" w:rsidRPr="00000000" w14:paraId="000000C2">
            <w:pPr>
              <w:jc w:val="left"/>
              <w:rPr>
                <w:sz w:val="18"/>
                <w:szCs w:val="18"/>
              </w:rPr>
            </w:pPr>
            <w:r w:rsidDel="00000000" w:rsidR="00000000" w:rsidRPr="00000000">
              <w:rPr>
                <w:sz w:val="18"/>
                <w:szCs w:val="18"/>
                <w:rtl w:val="0"/>
              </w:rPr>
              <w:t xml:space="preserve">Solicitar la actualización oportunamente de la información mínima establecida en la Ley 1712 de 2014 artículo 9</w:t>
            </w:r>
          </w:p>
        </w:tc>
        <w:tc>
          <w:tcPr>
            <w:vAlign w:val="center"/>
          </w:tcPr>
          <w:p w:rsidR="00000000" w:rsidDel="00000000" w:rsidP="00000000" w:rsidRDefault="00000000" w:rsidRPr="00000000" w14:paraId="000000C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372"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Descripción estructura orgánica</w:t>
            </w:r>
          </w:p>
          <w:p w:rsidR="00000000" w:rsidDel="00000000" w:rsidP="00000000" w:rsidRDefault="00000000" w:rsidRPr="00000000" w14:paraId="000000C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372"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 presupuesto general</w:t>
            </w:r>
          </w:p>
          <w:p w:rsidR="00000000" w:rsidDel="00000000" w:rsidP="00000000" w:rsidRDefault="00000000" w:rsidRPr="00000000" w14:paraId="000000C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372"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Directorio de servidores públicos y contratistas</w:t>
            </w: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372"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Normograma IDU</w:t>
            </w: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372"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Plan anual de compras</w:t>
            </w: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372"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Plazo de cumplimiento de los contratos</w:t>
            </w: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372"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Plan Anticorrupción y de atención al ciudadano, sustituido por el Programa de Transparencia y Ética Pública ley 2195 de 2022</w:t>
            </w:r>
            <w:r w:rsidDel="00000000" w:rsidR="00000000" w:rsidRPr="00000000">
              <w:rPr>
                <w:rtl w:val="0"/>
              </w:rPr>
            </w:r>
          </w:p>
        </w:tc>
        <w:tc>
          <w:tcPr>
            <w:vAlign w:val="center"/>
          </w:tcPr>
          <w:p w:rsidR="00000000" w:rsidDel="00000000" w:rsidP="00000000" w:rsidRDefault="00000000" w:rsidRPr="00000000" w14:paraId="000000CA">
            <w:pPr>
              <w:jc w:val="left"/>
              <w:rPr>
                <w:sz w:val="18"/>
                <w:szCs w:val="18"/>
              </w:rPr>
            </w:pPr>
            <w:r w:rsidDel="00000000" w:rsidR="00000000" w:rsidRPr="00000000">
              <w:rPr>
                <w:sz w:val="18"/>
                <w:szCs w:val="18"/>
                <w:rtl w:val="0"/>
              </w:rPr>
              <w:t xml:space="preserve">(Información publicada y actualizada / Total de información requerida por la norma) x 100</w:t>
            </w:r>
          </w:p>
        </w:tc>
        <w:tc>
          <w:tcPr>
            <w:vAlign w:val="center"/>
          </w:tcPr>
          <w:p w:rsidR="00000000" w:rsidDel="00000000" w:rsidP="00000000" w:rsidRDefault="00000000" w:rsidRPr="00000000" w14:paraId="000000C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06" w:right="0" w:hanging="28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STRH, SGGC</w:t>
            </w:r>
          </w:p>
          <w:p w:rsidR="00000000" w:rsidDel="00000000" w:rsidP="00000000" w:rsidRDefault="00000000" w:rsidRPr="00000000" w14:paraId="000000C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06" w:right="0" w:hanging="28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STPC</w:t>
            </w:r>
          </w:p>
          <w:p w:rsidR="00000000" w:rsidDel="00000000" w:rsidP="00000000" w:rsidRDefault="00000000" w:rsidRPr="00000000" w14:paraId="000000C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06" w:right="0" w:hanging="28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STRH, SGJ, STRT</w:t>
            </w:r>
          </w:p>
          <w:p w:rsidR="00000000" w:rsidDel="00000000" w:rsidP="00000000" w:rsidRDefault="00000000" w:rsidRPr="00000000" w14:paraId="000000C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06" w:right="0" w:hanging="28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SGJ</w:t>
            </w:r>
          </w:p>
          <w:p w:rsidR="00000000" w:rsidDel="00000000" w:rsidP="00000000" w:rsidRDefault="00000000" w:rsidRPr="00000000" w14:paraId="000000C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06" w:right="0" w:hanging="28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OAP</w:t>
            </w:r>
          </w:p>
          <w:p w:rsidR="00000000" w:rsidDel="00000000" w:rsidP="00000000" w:rsidRDefault="00000000" w:rsidRPr="00000000" w14:paraId="000000D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06" w:right="0" w:hanging="28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SGJ</w:t>
            </w:r>
          </w:p>
          <w:p w:rsidR="00000000" w:rsidDel="00000000" w:rsidP="00000000" w:rsidRDefault="00000000" w:rsidRPr="00000000" w14:paraId="000000D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06" w:right="0" w:hanging="28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OAP</w:t>
            </w:r>
          </w:p>
          <w:p w:rsidR="00000000" w:rsidDel="00000000" w:rsidP="00000000" w:rsidRDefault="00000000" w:rsidRPr="00000000" w14:paraId="000000D2">
            <w:pPr>
              <w:jc w:val="left"/>
              <w:rPr>
                <w:sz w:val="18"/>
                <w:szCs w:val="18"/>
              </w:rPr>
            </w:pPr>
            <w:r w:rsidDel="00000000" w:rsidR="00000000" w:rsidRPr="00000000">
              <w:rPr>
                <w:rtl w:val="0"/>
              </w:rPr>
            </w:r>
          </w:p>
        </w:tc>
        <w:tc>
          <w:tcPr>
            <w:vAlign w:val="center"/>
          </w:tcPr>
          <w:p w:rsidR="00000000" w:rsidDel="00000000" w:rsidP="00000000" w:rsidRDefault="00000000" w:rsidRPr="00000000" w14:paraId="000000D3">
            <w:pPr>
              <w:jc w:val="center"/>
              <w:rPr>
                <w:sz w:val="18"/>
                <w:szCs w:val="18"/>
              </w:rPr>
            </w:pPr>
            <w:r w:rsidDel="00000000" w:rsidR="00000000" w:rsidRPr="00000000">
              <w:rPr>
                <w:sz w:val="18"/>
                <w:szCs w:val="18"/>
                <w:rtl w:val="0"/>
              </w:rPr>
              <w:t xml:space="preserve">Abril 2024</w:t>
            </w:r>
          </w:p>
          <w:p w:rsidR="00000000" w:rsidDel="00000000" w:rsidP="00000000" w:rsidRDefault="00000000" w:rsidRPr="00000000" w14:paraId="000000D4">
            <w:pPr>
              <w:jc w:val="center"/>
              <w:rPr>
                <w:sz w:val="18"/>
                <w:szCs w:val="18"/>
              </w:rPr>
            </w:pPr>
            <w:r w:rsidDel="00000000" w:rsidR="00000000" w:rsidRPr="00000000">
              <w:rPr>
                <w:sz w:val="18"/>
                <w:szCs w:val="18"/>
                <w:rtl w:val="0"/>
              </w:rPr>
              <w:t xml:space="preserve">Agosto 2024</w:t>
            </w:r>
          </w:p>
          <w:p w:rsidR="00000000" w:rsidDel="00000000" w:rsidP="00000000" w:rsidRDefault="00000000" w:rsidRPr="00000000" w14:paraId="000000D5">
            <w:pPr>
              <w:jc w:val="center"/>
              <w:rPr>
                <w:sz w:val="18"/>
                <w:szCs w:val="18"/>
              </w:rPr>
            </w:pPr>
            <w:r w:rsidDel="00000000" w:rsidR="00000000" w:rsidRPr="00000000">
              <w:rPr>
                <w:sz w:val="18"/>
                <w:szCs w:val="18"/>
                <w:rtl w:val="0"/>
              </w:rPr>
              <w:t xml:space="preserve">Diciembre 2024</w:t>
            </w:r>
          </w:p>
        </w:tc>
      </w:tr>
      <w:tr>
        <w:trPr>
          <w:cantSplit w:val="0"/>
          <w:trHeight w:val="975" w:hRule="atLeast"/>
          <w:tblHeader w:val="0"/>
        </w:trPr>
        <w:tc>
          <w:tcPr>
            <w:vAlign w:val="cente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Lineamiento de transparencia activa</w:t>
            </w:r>
          </w:p>
        </w:tc>
        <w:tc>
          <w:tcPr>
            <w:vAlign w:val="center"/>
          </w:tcPr>
          <w:p w:rsidR="00000000" w:rsidDel="00000000" w:rsidP="00000000" w:rsidRDefault="00000000" w:rsidRPr="00000000" w14:paraId="000000D7">
            <w:pPr>
              <w:jc w:val="left"/>
              <w:rPr>
                <w:sz w:val="18"/>
                <w:szCs w:val="18"/>
              </w:rPr>
            </w:pPr>
            <w:r w:rsidDel="00000000" w:rsidR="00000000" w:rsidRPr="00000000">
              <w:rPr>
                <w:sz w:val="18"/>
                <w:szCs w:val="18"/>
                <w:rtl w:val="0"/>
              </w:rPr>
              <w:t xml:space="preserve">Publicar oportunamente la información mínima establecida en la Ley 1712 de 2014 artículo 9, de acuerdo con las solicitudes recibidas por parte de las áreas responsables de la información</w:t>
            </w:r>
          </w:p>
        </w:tc>
        <w:tc>
          <w:tcPr>
            <w:vAlign w:val="cente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7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Matriz de solicitudes de publicación en página web</w:t>
            </w:r>
          </w:p>
        </w:tc>
        <w:tc>
          <w:tcPr>
            <w:vAlign w:val="center"/>
          </w:tcPr>
          <w:p w:rsidR="00000000" w:rsidDel="00000000" w:rsidP="00000000" w:rsidRDefault="00000000" w:rsidRPr="00000000" w14:paraId="000000D9">
            <w:pPr>
              <w:jc w:val="left"/>
              <w:rPr>
                <w:sz w:val="18"/>
                <w:szCs w:val="18"/>
              </w:rPr>
            </w:pPr>
            <w:r w:rsidDel="00000000" w:rsidR="00000000" w:rsidRPr="00000000">
              <w:rPr>
                <w:sz w:val="18"/>
                <w:szCs w:val="18"/>
                <w:rtl w:val="0"/>
              </w:rPr>
              <w:t xml:space="preserve">No. de solicitudes recibidas/ No. de solicitudes publicadas) *100</w:t>
            </w:r>
          </w:p>
        </w:tc>
        <w:tc>
          <w:tcPr>
            <w:vAlign w:val="cente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OAC</w:t>
            </w:r>
          </w:p>
        </w:tc>
        <w:tc>
          <w:tcPr>
            <w:vAlign w:val="center"/>
          </w:tcPr>
          <w:p w:rsidR="00000000" w:rsidDel="00000000" w:rsidP="00000000" w:rsidRDefault="00000000" w:rsidRPr="00000000" w14:paraId="000000DB">
            <w:pPr>
              <w:jc w:val="center"/>
              <w:rPr>
                <w:sz w:val="18"/>
                <w:szCs w:val="18"/>
              </w:rPr>
            </w:pPr>
            <w:r w:rsidDel="00000000" w:rsidR="00000000" w:rsidRPr="00000000">
              <w:rPr>
                <w:sz w:val="18"/>
                <w:szCs w:val="18"/>
                <w:rtl w:val="0"/>
              </w:rPr>
              <w:t xml:space="preserve">Abril 2024</w:t>
            </w:r>
          </w:p>
          <w:p w:rsidR="00000000" w:rsidDel="00000000" w:rsidP="00000000" w:rsidRDefault="00000000" w:rsidRPr="00000000" w14:paraId="000000DC">
            <w:pPr>
              <w:jc w:val="center"/>
              <w:rPr>
                <w:sz w:val="18"/>
                <w:szCs w:val="18"/>
              </w:rPr>
            </w:pPr>
            <w:r w:rsidDel="00000000" w:rsidR="00000000" w:rsidRPr="00000000">
              <w:rPr>
                <w:sz w:val="18"/>
                <w:szCs w:val="18"/>
                <w:rtl w:val="0"/>
              </w:rPr>
              <w:t xml:space="preserve">Agosto 2024</w:t>
            </w:r>
          </w:p>
          <w:p w:rsidR="00000000" w:rsidDel="00000000" w:rsidP="00000000" w:rsidRDefault="00000000" w:rsidRPr="00000000" w14:paraId="000000DD">
            <w:pPr>
              <w:jc w:val="center"/>
              <w:rPr>
                <w:sz w:val="18"/>
                <w:szCs w:val="18"/>
              </w:rPr>
            </w:pPr>
            <w:r w:rsidDel="00000000" w:rsidR="00000000" w:rsidRPr="00000000">
              <w:rPr>
                <w:sz w:val="18"/>
                <w:szCs w:val="18"/>
                <w:rtl w:val="0"/>
              </w:rPr>
              <w:t xml:space="preserve">Diciembre 2024</w:t>
            </w:r>
          </w:p>
        </w:tc>
      </w:tr>
      <w:tr>
        <w:trPr>
          <w:cantSplit w:val="0"/>
          <w:trHeight w:val="847" w:hRule="atLeast"/>
          <w:tblHeader w:val="0"/>
        </w:trPr>
        <w:tc>
          <w:tcPr>
            <w:vAlign w:val="center"/>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highlight w:val="yellow"/>
                <w:u w:val="none"/>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Lineamiento de transparencia activa</w:t>
            </w:r>
            <w:r w:rsidDel="00000000" w:rsidR="00000000" w:rsidRPr="00000000">
              <w:rPr>
                <w:rtl w:val="0"/>
              </w:rPr>
            </w:r>
          </w:p>
        </w:tc>
        <w:tc>
          <w:tcPr>
            <w:vAlign w:val="center"/>
          </w:tcPr>
          <w:p w:rsidR="00000000" w:rsidDel="00000000" w:rsidP="00000000" w:rsidRDefault="00000000" w:rsidRPr="00000000" w14:paraId="000000DF">
            <w:pPr>
              <w:jc w:val="left"/>
              <w:rPr>
                <w:sz w:val="18"/>
                <w:szCs w:val="18"/>
                <w:highlight w:val="yellow"/>
              </w:rPr>
            </w:pPr>
            <w:r w:rsidDel="00000000" w:rsidR="00000000" w:rsidRPr="00000000">
              <w:rPr>
                <w:sz w:val="18"/>
                <w:szCs w:val="18"/>
                <w:rtl w:val="0"/>
              </w:rPr>
              <w:t xml:space="preserve">Solicitar la publicación de información sobre contratación Pública correspondiente al mes inmediatamente anterior.</w:t>
            </w:r>
            <w:r w:rsidDel="00000000" w:rsidR="00000000" w:rsidRPr="00000000">
              <w:rPr>
                <w:rtl w:val="0"/>
              </w:rPr>
            </w:r>
          </w:p>
        </w:tc>
        <w:tc>
          <w:tcPr>
            <w:vAlign w:val="center"/>
          </w:tcPr>
          <w:p w:rsidR="00000000" w:rsidDel="00000000" w:rsidP="00000000" w:rsidRDefault="00000000" w:rsidRPr="00000000" w14:paraId="000000E0">
            <w:pPr>
              <w:jc w:val="left"/>
              <w:rPr>
                <w:sz w:val="18"/>
                <w:szCs w:val="18"/>
                <w:highlight w:val="yellow"/>
              </w:rPr>
            </w:pPr>
            <w:r w:rsidDel="00000000" w:rsidR="00000000" w:rsidRPr="00000000">
              <w:rPr>
                <w:sz w:val="18"/>
                <w:szCs w:val="18"/>
                <w:rtl w:val="0"/>
              </w:rPr>
              <w:t xml:space="preserve">Datos de adjudicación y ejecución de contratos, incluidos concursos y licitaciones.</w:t>
            </w:r>
            <w:r w:rsidDel="00000000" w:rsidR="00000000" w:rsidRPr="00000000">
              <w:rPr>
                <w:rtl w:val="0"/>
              </w:rPr>
            </w:r>
          </w:p>
        </w:tc>
        <w:tc>
          <w:tcPr>
            <w:vAlign w:val="center"/>
          </w:tcPr>
          <w:p w:rsidR="00000000" w:rsidDel="00000000" w:rsidP="00000000" w:rsidRDefault="00000000" w:rsidRPr="00000000" w14:paraId="000000E1">
            <w:pPr>
              <w:jc w:val="left"/>
              <w:rPr>
                <w:sz w:val="18"/>
                <w:szCs w:val="18"/>
              </w:rPr>
            </w:pPr>
            <w:r w:rsidDel="00000000" w:rsidR="00000000" w:rsidRPr="00000000">
              <w:rPr>
                <w:sz w:val="18"/>
                <w:szCs w:val="18"/>
                <w:rtl w:val="0"/>
              </w:rPr>
              <w:t xml:space="preserve">No. de actualizaciones/ doce (12) actualizaciones anuales</w:t>
            </w:r>
          </w:p>
        </w:tc>
        <w:tc>
          <w:tcPr>
            <w:vAlign w:val="center"/>
          </w:tcPr>
          <w:p w:rsidR="00000000" w:rsidDel="00000000" w:rsidP="00000000" w:rsidRDefault="00000000" w:rsidRPr="00000000" w14:paraId="000000E2">
            <w:pPr>
              <w:jc w:val="left"/>
              <w:rPr>
                <w:sz w:val="18"/>
                <w:szCs w:val="18"/>
              </w:rPr>
            </w:pPr>
            <w:r w:rsidDel="00000000" w:rsidR="00000000" w:rsidRPr="00000000">
              <w:rPr>
                <w:sz w:val="18"/>
                <w:szCs w:val="18"/>
                <w:rtl w:val="0"/>
              </w:rPr>
              <w:t xml:space="preserve">DTGC</w:t>
            </w:r>
          </w:p>
        </w:tc>
        <w:tc>
          <w:tcPr>
            <w:vAlign w:val="center"/>
          </w:tcPr>
          <w:p w:rsidR="00000000" w:rsidDel="00000000" w:rsidP="00000000" w:rsidRDefault="00000000" w:rsidRPr="00000000" w14:paraId="000000E3">
            <w:pPr>
              <w:jc w:val="center"/>
              <w:rPr>
                <w:sz w:val="18"/>
                <w:szCs w:val="18"/>
              </w:rPr>
            </w:pPr>
            <w:r w:rsidDel="00000000" w:rsidR="00000000" w:rsidRPr="00000000">
              <w:rPr>
                <w:sz w:val="18"/>
                <w:szCs w:val="18"/>
                <w:rtl w:val="0"/>
              </w:rPr>
              <w:t xml:space="preserve">Mensual</w:t>
            </w:r>
          </w:p>
          <w:p w:rsidR="00000000" w:rsidDel="00000000" w:rsidP="00000000" w:rsidRDefault="00000000" w:rsidRPr="00000000" w14:paraId="000000E4">
            <w:pPr>
              <w:jc w:val="center"/>
              <w:rPr>
                <w:sz w:val="18"/>
                <w:szCs w:val="18"/>
              </w:rPr>
            </w:pPr>
            <w:r w:rsidDel="00000000" w:rsidR="00000000" w:rsidRPr="00000000">
              <w:rPr>
                <w:sz w:val="18"/>
                <w:szCs w:val="18"/>
                <w:rtl w:val="0"/>
              </w:rPr>
              <w:t xml:space="preserve">Dentro de los primeros 5 días hábiles de cada mes.</w:t>
            </w:r>
          </w:p>
        </w:tc>
      </w:tr>
      <w:tr>
        <w:trPr>
          <w:cantSplit w:val="0"/>
          <w:trHeight w:val="847" w:hRule="atLeast"/>
          <w:tblHeader w:val="0"/>
        </w:trPr>
        <w:tc>
          <w:tcPr>
            <w:vAlign w:val="cente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Lineamiento de transparencia activa</w:t>
            </w:r>
          </w:p>
        </w:tc>
        <w:tc>
          <w:tcPr>
            <w:vAlign w:val="center"/>
          </w:tcPr>
          <w:p w:rsidR="00000000" w:rsidDel="00000000" w:rsidP="00000000" w:rsidRDefault="00000000" w:rsidRPr="00000000" w14:paraId="000000E6">
            <w:pPr>
              <w:jc w:val="left"/>
              <w:rPr>
                <w:sz w:val="18"/>
                <w:szCs w:val="18"/>
              </w:rPr>
            </w:pPr>
            <w:r w:rsidDel="00000000" w:rsidR="00000000" w:rsidRPr="00000000">
              <w:rPr>
                <w:sz w:val="18"/>
                <w:szCs w:val="18"/>
                <w:rtl w:val="0"/>
              </w:rPr>
              <w:t xml:space="preserve">Gestionar ante la DAFP el registro en el SUIT de autorización, instalación y localización de estaciones radioeléctricas en elementos de espacio público de Bogotá D.C</w:t>
            </w:r>
          </w:p>
        </w:tc>
        <w:tc>
          <w:tcPr>
            <w:vAlign w:val="center"/>
          </w:tcPr>
          <w:p w:rsidR="00000000" w:rsidDel="00000000" w:rsidP="00000000" w:rsidRDefault="00000000" w:rsidRPr="00000000" w14:paraId="000000E7">
            <w:pPr>
              <w:jc w:val="left"/>
              <w:rPr>
                <w:sz w:val="18"/>
                <w:szCs w:val="18"/>
              </w:rPr>
            </w:pPr>
            <w:r w:rsidDel="00000000" w:rsidR="00000000" w:rsidRPr="00000000">
              <w:rPr>
                <w:sz w:val="18"/>
                <w:szCs w:val="18"/>
                <w:rtl w:val="0"/>
              </w:rPr>
              <w:t xml:space="preserve">Trámite publicado en el SUIT</w:t>
            </w:r>
          </w:p>
        </w:tc>
        <w:tc>
          <w:tcPr>
            <w:vAlign w:val="center"/>
          </w:tcPr>
          <w:p w:rsidR="00000000" w:rsidDel="00000000" w:rsidP="00000000" w:rsidRDefault="00000000" w:rsidRPr="00000000" w14:paraId="000000E8">
            <w:pPr>
              <w:jc w:val="left"/>
              <w:rPr>
                <w:sz w:val="18"/>
                <w:szCs w:val="18"/>
              </w:rPr>
            </w:pPr>
            <w:r w:rsidDel="00000000" w:rsidR="00000000" w:rsidRPr="00000000">
              <w:rPr>
                <w:sz w:val="18"/>
                <w:szCs w:val="18"/>
                <w:rtl w:val="0"/>
              </w:rPr>
              <w:t xml:space="preserve">Enlace a trámite publicado en SUIT</w:t>
            </w:r>
          </w:p>
        </w:tc>
        <w:tc>
          <w:tcPr>
            <w:vAlign w:val="center"/>
          </w:tcPr>
          <w:p w:rsidR="00000000" w:rsidDel="00000000" w:rsidP="00000000" w:rsidRDefault="00000000" w:rsidRPr="00000000" w14:paraId="000000E9">
            <w:pPr>
              <w:jc w:val="left"/>
              <w:rPr>
                <w:sz w:val="18"/>
                <w:szCs w:val="18"/>
              </w:rPr>
            </w:pPr>
            <w:r w:rsidDel="00000000" w:rsidR="00000000" w:rsidRPr="00000000">
              <w:rPr>
                <w:sz w:val="18"/>
                <w:szCs w:val="18"/>
                <w:rtl w:val="0"/>
              </w:rPr>
              <w:t xml:space="preserve">ORSC, DTAI</w:t>
            </w:r>
          </w:p>
        </w:tc>
        <w:tc>
          <w:tcPr>
            <w:vAlign w:val="center"/>
          </w:tcPr>
          <w:p w:rsidR="00000000" w:rsidDel="00000000" w:rsidP="00000000" w:rsidRDefault="00000000" w:rsidRPr="00000000" w14:paraId="000000EA">
            <w:pPr>
              <w:jc w:val="center"/>
              <w:rPr>
                <w:sz w:val="18"/>
                <w:szCs w:val="18"/>
              </w:rPr>
            </w:pPr>
            <w:r w:rsidDel="00000000" w:rsidR="00000000" w:rsidRPr="00000000">
              <w:rPr>
                <w:sz w:val="18"/>
                <w:szCs w:val="18"/>
                <w:rtl w:val="0"/>
              </w:rPr>
              <w:t xml:space="preserve">Noviembre 2024</w:t>
            </w:r>
          </w:p>
        </w:tc>
      </w:tr>
      <w:tr>
        <w:trPr>
          <w:cantSplit w:val="0"/>
          <w:trHeight w:val="847" w:hRule="atLeast"/>
          <w:tblHeader w:val="0"/>
        </w:trPr>
        <w:tc>
          <w:tcPr>
            <w:vAlign w:val="cente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Lineamientos de Transparencia Pasiva</w:t>
            </w:r>
          </w:p>
        </w:tc>
        <w:tc>
          <w:tcPr>
            <w:vAlign w:val="center"/>
          </w:tcPr>
          <w:p w:rsidR="00000000" w:rsidDel="00000000" w:rsidP="00000000" w:rsidRDefault="00000000" w:rsidRPr="00000000" w14:paraId="000000EC">
            <w:pPr>
              <w:jc w:val="left"/>
              <w:rPr>
                <w:sz w:val="18"/>
                <w:szCs w:val="18"/>
              </w:rPr>
            </w:pPr>
            <w:r w:rsidDel="00000000" w:rsidR="00000000" w:rsidRPr="00000000">
              <w:rPr>
                <w:sz w:val="18"/>
                <w:szCs w:val="18"/>
                <w:rtl w:val="0"/>
              </w:rPr>
              <w:t xml:space="preserve">Mantener disponibles los enlaces que permiten realizar y hacer seguimiento a las solicitudes de información.</w:t>
            </w:r>
          </w:p>
        </w:tc>
        <w:tc>
          <w:tcPr>
            <w:vAlign w:val="center"/>
          </w:tcPr>
          <w:p w:rsidR="00000000" w:rsidDel="00000000" w:rsidP="00000000" w:rsidRDefault="00000000" w:rsidRPr="00000000" w14:paraId="000000ED">
            <w:pPr>
              <w:jc w:val="left"/>
              <w:rPr>
                <w:sz w:val="18"/>
                <w:szCs w:val="18"/>
              </w:rPr>
            </w:pPr>
            <w:r w:rsidDel="00000000" w:rsidR="00000000" w:rsidRPr="00000000">
              <w:rPr>
                <w:sz w:val="18"/>
                <w:szCs w:val="18"/>
                <w:rtl w:val="0"/>
              </w:rPr>
              <w:t xml:space="preserve">Matriz de links verificados 6 enlaces en total para el numeral 11. Transparencia pasiva</w:t>
            </w:r>
          </w:p>
        </w:tc>
        <w:tc>
          <w:tcPr>
            <w:vAlign w:val="center"/>
          </w:tcPr>
          <w:p w:rsidR="00000000" w:rsidDel="00000000" w:rsidP="00000000" w:rsidRDefault="00000000" w:rsidRPr="00000000" w14:paraId="000000EE">
            <w:pPr>
              <w:jc w:val="left"/>
              <w:rPr>
                <w:sz w:val="18"/>
                <w:szCs w:val="18"/>
              </w:rPr>
            </w:pPr>
            <w:r w:rsidDel="00000000" w:rsidR="00000000" w:rsidRPr="00000000">
              <w:rPr>
                <w:sz w:val="18"/>
                <w:szCs w:val="18"/>
                <w:rtl w:val="0"/>
              </w:rPr>
              <w:t xml:space="preserve">Links verificados del numeral de transparencia activa / links publicados en el numeral de transparencia activa</w:t>
            </w:r>
          </w:p>
        </w:tc>
        <w:tc>
          <w:tcPr>
            <w:vAlign w:val="center"/>
          </w:tcPr>
          <w:p w:rsidR="00000000" w:rsidDel="00000000" w:rsidP="00000000" w:rsidRDefault="00000000" w:rsidRPr="00000000" w14:paraId="000000EF">
            <w:pPr>
              <w:jc w:val="left"/>
              <w:rPr>
                <w:sz w:val="18"/>
                <w:szCs w:val="18"/>
              </w:rPr>
            </w:pPr>
            <w:r w:rsidDel="00000000" w:rsidR="00000000" w:rsidRPr="00000000">
              <w:rPr>
                <w:sz w:val="18"/>
                <w:szCs w:val="18"/>
                <w:rtl w:val="0"/>
              </w:rPr>
              <w:t xml:space="preserve">OAP</w:t>
            </w:r>
          </w:p>
        </w:tc>
        <w:tc>
          <w:tcPr>
            <w:vAlign w:val="center"/>
          </w:tcPr>
          <w:p w:rsidR="00000000" w:rsidDel="00000000" w:rsidP="00000000" w:rsidRDefault="00000000" w:rsidRPr="00000000" w14:paraId="000000F0">
            <w:pPr>
              <w:jc w:val="center"/>
              <w:rPr>
                <w:sz w:val="18"/>
                <w:szCs w:val="18"/>
              </w:rPr>
            </w:pPr>
            <w:r w:rsidDel="00000000" w:rsidR="00000000" w:rsidRPr="00000000">
              <w:rPr>
                <w:sz w:val="18"/>
                <w:szCs w:val="18"/>
                <w:rtl w:val="0"/>
              </w:rPr>
              <w:t xml:space="preserve">Abril 2024</w:t>
            </w:r>
          </w:p>
          <w:p w:rsidR="00000000" w:rsidDel="00000000" w:rsidP="00000000" w:rsidRDefault="00000000" w:rsidRPr="00000000" w14:paraId="000000F1">
            <w:pPr>
              <w:jc w:val="center"/>
              <w:rPr>
                <w:sz w:val="18"/>
                <w:szCs w:val="18"/>
              </w:rPr>
            </w:pPr>
            <w:r w:rsidDel="00000000" w:rsidR="00000000" w:rsidRPr="00000000">
              <w:rPr>
                <w:sz w:val="18"/>
                <w:szCs w:val="18"/>
                <w:rtl w:val="0"/>
              </w:rPr>
              <w:t xml:space="preserve">Agosto 2024</w:t>
            </w:r>
          </w:p>
          <w:p w:rsidR="00000000" w:rsidDel="00000000" w:rsidP="00000000" w:rsidRDefault="00000000" w:rsidRPr="00000000" w14:paraId="000000F2">
            <w:pPr>
              <w:jc w:val="center"/>
              <w:rPr>
                <w:sz w:val="18"/>
                <w:szCs w:val="18"/>
              </w:rPr>
            </w:pPr>
            <w:r w:rsidDel="00000000" w:rsidR="00000000" w:rsidRPr="00000000">
              <w:rPr>
                <w:sz w:val="18"/>
                <w:szCs w:val="18"/>
                <w:rtl w:val="0"/>
              </w:rPr>
              <w:t xml:space="preserve">Diciembre 2024</w:t>
            </w:r>
          </w:p>
        </w:tc>
      </w:tr>
      <w:tr>
        <w:trPr>
          <w:cantSplit w:val="0"/>
          <w:trHeight w:val="847" w:hRule="atLeast"/>
          <w:tblHeader w:val="0"/>
        </w:trPr>
        <w:tc>
          <w:tcPr>
            <w:vAlign w:val="center"/>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Lineamientos de Transparencia Pasiva</w:t>
            </w:r>
          </w:p>
        </w:tc>
        <w:tc>
          <w:tcPr>
            <w:vAlign w:val="center"/>
          </w:tcPr>
          <w:p w:rsidR="00000000" w:rsidDel="00000000" w:rsidP="00000000" w:rsidRDefault="00000000" w:rsidRPr="00000000" w14:paraId="000000F4">
            <w:pPr>
              <w:jc w:val="left"/>
              <w:rPr>
                <w:sz w:val="18"/>
                <w:szCs w:val="18"/>
              </w:rPr>
            </w:pPr>
            <w:r w:rsidDel="00000000" w:rsidR="00000000" w:rsidRPr="00000000">
              <w:rPr>
                <w:sz w:val="18"/>
                <w:szCs w:val="18"/>
                <w:rtl w:val="0"/>
              </w:rPr>
              <w:t xml:space="preserve">Realizar el informe de solicitudes de acceso a la información en los términos del art. 52 del Decreto 103 de 2015</w:t>
            </w:r>
          </w:p>
        </w:tc>
        <w:tc>
          <w:tcPr>
            <w:vAlign w:val="center"/>
          </w:tcPr>
          <w:p w:rsidR="00000000" w:rsidDel="00000000" w:rsidP="00000000" w:rsidRDefault="00000000" w:rsidRPr="00000000" w14:paraId="000000F5">
            <w:pPr>
              <w:jc w:val="left"/>
              <w:rPr>
                <w:sz w:val="18"/>
                <w:szCs w:val="18"/>
              </w:rPr>
            </w:pPr>
            <w:r w:rsidDel="00000000" w:rsidR="00000000" w:rsidRPr="00000000">
              <w:rPr>
                <w:sz w:val="18"/>
                <w:szCs w:val="18"/>
                <w:rtl w:val="0"/>
              </w:rPr>
              <w:t xml:space="preserve">Informe de solicitudes de acceso a la información publicada en la WEB.</w:t>
            </w:r>
          </w:p>
        </w:tc>
        <w:tc>
          <w:tcPr>
            <w:vAlign w:val="center"/>
          </w:tcPr>
          <w:p w:rsidR="00000000" w:rsidDel="00000000" w:rsidP="00000000" w:rsidRDefault="00000000" w:rsidRPr="00000000" w14:paraId="000000F6">
            <w:pPr>
              <w:jc w:val="left"/>
              <w:rPr>
                <w:sz w:val="18"/>
                <w:szCs w:val="18"/>
              </w:rPr>
            </w:pPr>
            <w:r w:rsidDel="00000000" w:rsidR="00000000" w:rsidRPr="00000000">
              <w:rPr>
                <w:sz w:val="18"/>
                <w:szCs w:val="18"/>
                <w:rtl w:val="0"/>
              </w:rPr>
              <w:t xml:space="preserve">Informe de solicitudes realizado / Total informes a realizar en la vigencia</w:t>
            </w:r>
          </w:p>
        </w:tc>
        <w:tc>
          <w:tcPr>
            <w:vAlign w:val="center"/>
          </w:tcPr>
          <w:p w:rsidR="00000000" w:rsidDel="00000000" w:rsidP="00000000" w:rsidRDefault="00000000" w:rsidRPr="00000000" w14:paraId="000000F7">
            <w:pPr>
              <w:jc w:val="left"/>
              <w:rPr>
                <w:sz w:val="18"/>
                <w:szCs w:val="18"/>
              </w:rPr>
            </w:pPr>
            <w:r w:rsidDel="00000000" w:rsidR="00000000" w:rsidRPr="00000000">
              <w:rPr>
                <w:sz w:val="18"/>
                <w:szCs w:val="18"/>
                <w:rtl w:val="0"/>
              </w:rPr>
              <w:t xml:space="preserve">ORSC</w:t>
            </w:r>
          </w:p>
        </w:tc>
        <w:tc>
          <w:tcPr>
            <w:vAlign w:val="center"/>
          </w:tcPr>
          <w:p w:rsidR="00000000" w:rsidDel="00000000" w:rsidP="00000000" w:rsidRDefault="00000000" w:rsidRPr="00000000" w14:paraId="000000F8">
            <w:pPr>
              <w:jc w:val="center"/>
              <w:rPr>
                <w:sz w:val="18"/>
                <w:szCs w:val="18"/>
              </w:rPr>
            </w:pPr>
            <w:r w:rsidDel="00000000" w:rsidR="00000000" w:rsidRPr="00000000">
              <w:rPr>
                <w:sz w:val="18"/>
                <w:szCs w:val="18"/>
                <w:rtl w:val="0"/>
              </w:rPr>
              <w:t xml:space="preserve">Enero de 2024</w:t>
            </w:r>
          </w:p>
        </w:tc>
      </w:tr>
      <w:tr>
        <w:trPr>
          <w:cantSplit w:val="0"/>
          <w:trHeight w:val="847" w:hRule="atLeast"/>
          <w:tblHeader w:val="0"/>
        </w:trPr>
        <w:tc>
          <w:tcPr>
            <w:vAlign w:val="center"/>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Elaboración de Instrumentos de Gestión de la Información</w:t>
            </w:r>
          </w:p>
        </w:tc>
        <w:tc>
          <w:tcPr>
            <w:vAlign w:val="center"/>
          </w:tcPr>
          <w:p w:rsidR="00000000" w:rsidDel="00000000" w:rsidP="00000000" w:rsidRDefault="00000000" w:rsidRPr="00000000" w14:paraId="000000FA">
            <w:pPr>
              <w:jc w:val="left"/>
              <w:rPr>
                <w:sz w:val="18"/>
                <w:szCs w:val="18"/>
              </w:rPr>
            </w:pPr>
            <w:r w:rsidDel="00000000" w:rsidR="00000000" w:rsidRPr="00000000">
              <w:rPr>
                <w:sz w:val="18"/>
                <w:szCs w:val="18"/>
                <w:rtl w:val="0"/>
              </w:rPr>
              <w:t xml:space="preserve">Actualizar el Registro de Activos de la información, dando cumplimiento al artículo 13 de la Ley 1712 de 2014.</w:t>
            </w:r>
          </w:p>
        </w:tc>
        <w:tc>
          <w:tcPr>
            <w:vAlign w:val="center"/>
          </w:tcPr>
          <w:p w:rsidR="00000000" w:rsidDel="00000000" w:rsidP="00000000" w:rsidRDefault="00000000" w:rsidRPr="00000000" w14:paraId="000000FB">
            <w:pPr>
              <w:jc w:val="left"/>
              <w:rPr>
                <w:sz w:val="18"/>
                <w:szCs w:val="18"/>
              </w:rPr>
            </w:pPr>
            <w:r w:rsidDel="00000000" w:rsidR="00000000" w:rsidRPr="00000000">
              <w:rPr>
                <w:sz w:val="18"/>
                <w:szCs w:val="18"/>
                <w:rtl w:val="0"/>
              </w:rPr>
              <w:t xml:space="preserve">Activos de información actualizados</w:t>
            </w:r>
          </w:p>
        </w:tc>
        <w:tc>
          <w:tcPr>
            <w:vAlign w:val="center"/>
          </w:tcPr>
          <w:p w:rsidR="00000000" w:rsidDel="00000000" w:rsidP="00000000" w:rsidRDefault="00000000" w:rsidRPr="00000000" w14:paraId="000000FC">
            <w:pPr>
              <w:jc w:val="left"/>
              <w:rPr>
                <w:sz w:val="18"/>
                <w:szCs w:val="18"/>
              </w:rPr>
            </w:pPr>
            <w:r w:rsidDel="00000000" w:rsidR="00000000" w:rsidRPr="00000000">
              <w:rPr>
                <w:sz w:val="18"/>
                <w:szCs w:val="18"/>
                <w:rtl w:val="0"/>
              </w:rPr>
              <w:t xml:space="preserve">(No. actualizaciones realizadas / No. actualizaciones programadas) * 100%</w:t>
            </w:r>
          </w:p>
        </w:tc>
        <w:tc>
          <w:tcPr>
            <w:vAlign w:val="center"/>
          </w:tcPr>
          <w:p w:rsidR="00000000" w:rsidDel="00000000" w:rsidP="00000000" w:rsidRDefault="00000000" w:rsidRPr="00000000" w14:paraId="000000FD">
            <w:pPr>
              <w:jc w:val="left"/>
              <w:rPr>
                <w:sz w:val="18"/>
                <w:szCs w:val="18"/>
              </w:rPr>
            </w:pPr>
            <w:r w:rsidDel="00000000" w:rsidR="00000000" w:rsidRPr="00000000">
              <w:rPr>
                <w:sz w:val="18"/>
                <w:szCs w:val="18"/>
                <w:rtl w:val="0"/>
              </w:rPr>
              <w:t xml:space="preserve">STRT</w:t>
            </w:r>
          </w:p>
        </w:tc>
        <w:tc>
          <w:tcPr>
            <w:vAlign w:val="center"/>
          </w:tcPr>
          <w:p w:rsidR="00000000" w:rsidDel="00000000" w:rsidP="00000000" w:rsidRDefault="00000000" w:rsidRPr="00000000" w14:paraId="000000FE">
            <w:pPr>
              <w:jc w:val="center"/>
              <w:rPr>
                <w:sz w:val="18"/>
                <w:szCs w:val="18"/>
              </w:rPr>
            </w:pPr>
            <w:r w:rsidDel="00000000" w:rsidR="00000000" w:rsidRPr="00000000">
              <w:rPr>
                <w:sz w:val="18"/>
                <w:szCs w:val="18"/>
                <w:rtl w:val="0"/>
              </w:rPr>
              <w:t xml:space="preserve">Agosto de 2024</w:t>
            </w:r>
          </w:p>
        </w:tc>
      </w:tr>
      <w:tr>
        <w:trPr>
          <w:cantSplit w:val="0"/>
          <w:trHeight w:val="847" w:hRule="atLeast"/>
          <w:tblHeader w:val="0"/>
        </w:trPr>
        <w:tc>
          <w:tcPr>
            <w:vAlign w:val="center"/>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Elaboración de Instrumentos de Gestión de la Información</w:t>
            </w:r>
          </w:p>
        </w:tc>
        <w:tc>
          <w:tcPr>
            <w:vAlign w:val="center"/>
          </w:tcPr>
          <w:p w:rsidR="00000000" w:rsidDel="00000000" w:rsidP="00000000" w:rsidRDefault="00000000" w:rsidRPr="00000000" w14:paraId="00000100">
            <w:pPr>
              <w:jc w:val="left"/>
              <w:rPr>
                <w:sz w:val="18"/>
                <w:szCs w:val="18"/>
              </w:rPr>
            </w:pPr>
            <w:r w:rsidDel="00000000" w:rsidR="00000000" w:rsidRPr="00000000">
              <w:rPr>
                <w:sz w:val="18"/>
                <w:szCs w:val="18"/>
                <w:rtl w:val="0"/>
              </w:rPr>
              <w:t xml:space="preserve">Actualizar el esquema de publicación, atendiendo lo dispuesto en el capítulo 12 de la Ley 1712 de 2014.</w:t>
            </w:r>
          </w:p>
        </w:tc>
        <w:tc>
          <w:tcPr>
            <w:vAlign w:val="center"/>
          </w:tcPr>
          <w:p w:rsidR="00000000" w:rsidDel="00000000" w:rsidP="00000000" w:rsidRDefault="00000000" w:rsidRPr="00000000" w14:paraId="00000101">
            <w:pPr>
              <w:jc w:val="left"/>
              <w:rPr>
                <w:sz w:val="18"/>
                <w:szCs w:val="18"/>
              </w:rPr>
            </w:pPr>
            <w:r w:rsidDel="00000000" w:rsidR="00000000" w:rsidRPr="00000000">
              <w:rPr>
                <w:sz w:val="18"/>
                <w:szCs w:val="18"/>
                <w:rtl w:val="0"/>
              </w:rPr>
              <w:t xml:space="preserve">Esquema de publicación actualizado</w:t>
            </w:r>
          </w:p>
        </w:tc>
        <w:tc>
          <w:tcPr>
            <w:vAlign w:val="center"/>
          </w:tcPr>
          <w:p w:rsidR="00000000" w:rsidDel="00000000" w:rsidP="00000000" w:rsidRDefault="00000000" w:rsidRPr="00000000" w14:paraId="00000102">
            <w:pPr>
              <w:jc w:val="left"/>
              <w:rPr>
                <w:sz w:val="18"/>
                <w:szCs w:val="18"/>
              </w:rPr>
            </w:pPr>
            <w:r w:rsidDel="00000000" w:rsidR="00000000" w:rsidRPr="00000000">
              <w:rPr>
                <w:sz w:val="18"/>
                <w:szCs w:val="18"/>
                <w:rtl w:val="0"/>
              </w:rPr>
              <w:t xml:space="preserve">(No. Actualizaciones ejecutadas / No. Actualizaciones planeadas) *100</w:t>
            </w:r>
          </w:p>
        </w:tc>
        <w:tc>
          <w:tcPr>
            <w:vAlign w:val="center"/>
          </w:tcPr>
          <w:p w:rsidR="00000000" w:rsidDel="00000000" w:rsidP="00000000" w:rsidRDefault="00000000" w:rsidRPr="00000000" w14:paraId="00000103">
            <w:pPr>
              <w:jc w:val="left"/>
              <w:rPr>
                <w:sz w:val="18"/>
                <w:szCs w:val="18"/>
              </w:rPr>
            </w:pPr>
            <w:r w:rsidDel="00000000" w:rsidR="00000000" w:rsidRPr="00000000">
              <w:rPr>
                <w:sz w:val="18"/>
                <w:szCs w:val="18"/>
                <w:rtl w:val="0"/>
              </w:rPr>
              <w:t xml:space="preserve">OAC</w:t>
            </w:r>
          </w:p>
        </w:tc>
        <w:tc>
          <w:tcPr>
            <w:vAlign w:val="center"/>
          </w:tcPr>
          <w:p w:rsidR="00000000" w:rsidDel="00000000" w:rsidP="00000000" w:rsidRDefault="00000000" w:rsidRPr="00000000" w14:paraId="00000104">
            <w:pPr>
              <w:jc w:val="center"/>
              <w:rPr>
                <w:sz w:val="18"/>
                <w:szCs w:val="18"/>
              </w:rPr>
            </w:pPr>
            <w:r w:rsidDel="00000000" w:rsidR="00000000" w:rsidRPr="00000000">
              <w:rPr>
                <w:sz w:val="18"/>
                <w:szCs w:val="18"/>
                <w:rtl w:val="0"/>
              </w:rPr>
              <w:t xml:space="preserve">Junio de 2024</w:t>
            </w:r>
          </w:p>
          <w:p w:rsidR="00000000" w:rsidDel="00000000" w:rsidP="00000000" w:rsidRDefault="00000000" w:rsidRPr="00000000" w14:paraId="00000105">
            <w:pPr>
              <w:jc w:val="center"/>
              <w:rPr>
                <w:sz w:val="18"/>
                <w:szCs w:val="18"/>
              </w:rPr>
            </w:pPr>
            <w:r w:rsidDel="00000000" w:rsidR="00000000" w:rsidRPr="00000000">
              <w:rPr>
                <w:sz w:val="18"/>
                <w:szCs w:val="18"/>
                <w:rtl w:val="0"/>
              </w:rPr>
              <w:t xml:space="preserve">Diciembre de 2024</w:t>
            </w:r>
          </w:p>
        </w:tc>
      </w:tr>
      <w:tr>
        <w:trPr>
          <w:cantSplit w:val="0"/>
          <w:trHeight w:val="847" w:hRule="atLeast"/>
          <w:tblHeader w:val="0"/>
        </w:trPr>
        <w:tc>
          <w:tcPr>
            <w:vAlign w:val="cente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Monitoreo del Acceso a la Información Pública</w:t>
            </w:r>
          </w:p>
        </w:tc>
        <w:tc>
          <w:tcPr>
            <w:vAlign w:val="center"/>
          </w:tcPr>
          <w:p w:rsidR="00000000" w:rsidDel="00000000" w:rsidP="00000000" w:rsidRDefault="00000000" w:rsidRPr="00000000" w14:paraId="00000107">
            <w:pPr>
              <w:jc w:val="left"/>
              <w:rPr>
                <w:sz w:val="18"/>
                <w:szCs w:val="18"/>
              </w:rPr>
            </w:pPr>
            <w:r w:rsidDel="00000000" w:rsidR="00000000" w:rsidRPr="00000000">
              <w:rPr>
                <w:sz w:val="18"/>
                <w:szCs w:val="18"/>
                <w:rtl w:val="0"/>
              </w:rPr>
              <w:t xml:space="preserve">Realizar el informe de solicitudes de acceso a la información en los términos del art. 52 del Decreto 103 de 2015</w:t>
            </w:r>
          </w:p>
        </w:tc>
        <w:tc>
          <w:tcPr>
            <w:vAlign w:val="center"/>
          </w:tcPr>
          <w:p w:rsidR="00000000" w:rsidDel="00000000" w:rsidP="00000000" w:rsidRDefault="00000000" w:rsidRPr="00000000" w14:paraId="00000108">
            <w:pPr>
              <w:jc w:val="left"/>
              <w:rPr>
                <w:sz w:val="18"/>
                <w:szCs w:val="18"/>
              </w:rPr>
            </w:pPr>
            <w:r w:rsidDel="00000000" w:rsidR="00000000" w:rsidRPr="00000000">
              <w:rPr>
                <w:sz w:val="18"/>
                <w:szCs w:val="18"/>
                <w:rtl w:val="0"/>
              </w:rPr>
              <w:t xml:space="preserve">Informe de solicitudes de acceso a la información publicada en la WEB.</w:t>
            </w:r>
          </w:p>
        </w:tc>
        <w:tc>
          <w:tcPr>
            <w:vAlign w:val="center"/>
          </w:tcPr>
          <w:p w:rsidR="00000000" w:rsidDel="00000000" w:rsidP="00000000" w:rsidRDefault="00000000" w:rsidRPr="00000000" w14:paraId="00000109">
            <w:pPr>
              <w:jc w:val="left"/>
              <w:rPr>
                <w:sz w:val="18"/>
                <w:szCs w:val="18"/>
              </w:rPr>
            </w:pPr>
            <w:r w:rsidDel="00000000" w:rsidR="00000000" w:rsidRPr="00000000">
              <w:rPr>
                <w:sz w:val="18"/>
                <w:szCs w:val="18"/>
                <w:rtl w:val="0"/>
              </w:rPr>
              <w:t xml:space="preserve">Informe de solicitudes realizado / Total informes a realizar en la vigencia</w:t>
            </w:r>
          </w:p>
        </w:tc>
        <w:tc>
          <w:tcPr>
            <w:vAlign w:val="center"/>
          </w:tcPr>
          <w:p w:rsidR="00000000" w:rsidDel="00000000" w:rsidP="00000000" w:rsidRDefault="00000000" w:rsidRPr="00000000" w14:paraId="0000010A">
            <w:pPr>
              <w:jc w:val="left"/>
              <w:rPr>
                <w:sz w:val="18"/>
                <w:szCs w:val="18"/>
              </w:rPr>
            </w:pPr>
            <w:r w:rsidDel="00000000" w:rsidR="00000000" w:rsidRPr="00000000">
              <w:rPr>
                <w:sz w:val="18"/>
                <w:szCs w:val="18"/>
                <w:rtl w:val="0"/>
              </w:rPr>
              <w:t xml:space="preserve">ORSC</w:t>
            </w:r>
          </w:p>
        </w:tc>
        <w:tc>
          <w:tcPr>
            <w:vAlign w:val="center"/>
          </w:tcPr>
          <w:p w:rsidR="00000000" w:rsidDel="00000000" w:rsidP="00000000" w:rsidRDefault="00000000" w:rsidRPr="00000000" w14:paraId="0000010B">
            <w:pPr>
              <w:jc w:val="center"/>
              <w:rPr>
                <w:sz w:val="18"/>
                <w:szCs w:val="18"/>
              </w:rPr>
            </w:pPr>
            <w:r w:rsidDel="00000000" w:rsidR="00000000" w:rsidRPr="00000000">
              <w:rPr>
                <w:sz w:val="18"/>
                <w:szCs w:val="18"/>
                <w:rtl w:val="0"/>
              </w:rPr>
              <w:t xml:space="preserve">Enero de 2024</w:t>
            </w:r>
          </w:p>
        </w:tc>
      </w:tr>
      <w:tr>
        <w:trPr>
          <w:cantSplit w:val="0"/>
          <w:trHeight w:val="847" w:hRule="atLeast"/>
          <w:tblHeader w:val="0"/>
        </w:trPr>
        <w:tc>
          <w:tcPr>
            <w:vAlign w:val="center"/>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Generales</w:t>
            </w:r>
          </w:p>
        </w:tc>
        <w:tc>
          <w:tcPr>
            <w:vAlign w:val="center"/>
          </w:tcPr>
          <w:p w:rsidR="00000000" w:rsidDel="00000000" w:rsidP="00000000" w:rsidRDefault="00000000" w:rsidRPr="00000000" w14:paraId="0000010D">
            <w:pPr>
              <w:jc w:val="left"/>
              <w:rPr>
                <w:sz w:val="18"/>
                <w:szCs w:val="18"/>
              </w:rPr>
            </w:pPr>
            <w:r w:rsidDel="00000000" w:rsidR="00000000" w:rsidRPr="00000000">
              <w:rPr>
                <w:sz w:val="18"/>
                <w:szCs w:val="18"/>
                <w:rtl w:val="0"/>
              </w:rPr>
              <w:t xml:space="preserve">Socializar a la GENTE IDU la Ley de Transparencia y acceso a la Información Pública (Ley 1712 de 2014)</w:t>
            </w:r>
          </w:p>
        </w:tc>
        <w:tc>
          <w:tcPr>
            <w:vAlign w:val="center"/>
          </w:tcPr>
          <w:p w:rsidR="00000000" w:rsidDel="00000000" w:rsidP="00000000" w:rsidRDefault="00000000" w:rsidRPr="00000000" w14:paraId="0000010E">
            <w:pPr>
              <w:jc w:val="left"/>
              <w:rPr>
                <w:sz w:val="18"/>
                <w:szCs w:val="18"/>
              </w:rPr>
            </w:pPr>
            <w:r w:rsidDel="00000000" w:rsidR="00000000" w:rsidRPr="00000000">
              <w:rPr>
                <w:sz w:val="18"/>
                <w:szCs w:val="18"/>
                <w:rtl w:val="0"/>
              </w:rPr>
              <w:t xml:space="preserve">Plan de comunicación Ley de Transparencia</w:t>
            </w:r>
          </w:p>
          <w:p w:rsidR="00000000" w:rsidDel="00000000" w:rsidP="00000000" w:rsidRDefault="00000000" w:rsidRPr="00000000" w14:paraId="0000010F">
            <w:pPr>
              <w:jc w:val="left"/>
              <w:rPr>
                <w:sz w:val="18"/>
                <w:szCs w:val="18"/>
              </w:rPr>
            </w:pPr>
            <w:r w:rsidDel="00000000" w:rsidR="00000000" w:rsidRPr="00000000">
              <w:rPr>
                <w:sz w:val="18"/>
                <w:szCs w:val="18"/>
                <w:rtl w:val="0"/>
              </w:rPr>
              <w:t xml:space="preserve">Publicaciones realizadas en medios de comunicación internos</w:t>
            </w:r>
          </w:p>
        </w:tc>
        <w:tc>
          <w:tcPr>
            <w:vAlign w:val="center"/>
          </w:tcPr>
          <w:p w:rsidR="00000000" w:rsidDel="00000000" w:rsidP="00000000" w:rsidRDefault="00000000" w:rsidRPr="00000000" w14:paraId="00000110">
            <w:pPr>
              <w:jc w:val="left"/>
              <w:rPr>
                <w:sz w:val="18"/>
                <w:szCs w:val="18"/>
              </w:rPr>
            </w:pPr>
            <w:r w:rsidDel="00000000" w:rsidR="00000000" w:rsidRPr="00000000">
              <w:rPr>
                <w:sz w:val="18"/>
                <w:szCs w:val="18"/>
                <w:rtl w:val="0"/>
              </w:rPr>
              <w:t xml:space="preserve">No. de Publicaciones realizadas en medios de comunicación internos / No. Publicaciones planeadas</w:t>
            </w:r>
          </w:p>
        </w:tc>
        <w:tc>
          <w:tcPr>
            <w:vAlign w:val="center"/>
          </w:tcPr>
          <w:p w:rsidR="00000000" w:rsidDel="00000000" w:rsidP="00000000" w:rsidRDefault="00000000" w:rsidRPr="00000000" w14:paraId="00000111">
            <w:pPr>
              <w:jc w:val="left"/>
              <w:rPr>
                <w:sz w:val="18"/>
                <w:szCs w:val="18"/>
              </w:rPr>
            </w:pPr>
            <w:r w:rsidDel="00000000" w:rsidR="00000000" w:rsidRPr="00000000">
              <w:rPr>
                <w:sz w:val="18"/>
                <w:szCs w:val="18"/>
                <w:rtl w:val="0"/>
              </w:rPr>
              <w:t xml:space="preserve">OAC</w:t>
            </w:r>
          </w:p>
          <w:p w:rsidR="00000000" w:rsidDel="00000000" w:rsidP="00000000" w:rsidRDefault="00000000" w:rsidRPr="00000000" w14:paraId="00000112">
            <w:pPr>
              <w:jc w:val="left"/>
              <w:rPr>
                <w:sz w:val="18"/>
                <w:szCs w:val="18"/>
                <w:highlight w:val="yellow"/>
              </w:rPr>
            </w:pPr>
            <w:r w:rsidDel="00000000" w:rsidR="00000000" w:rsidRPr="00000000">
              <w:rPr>
                <w:sz w:val="18"/>
                <w:szCs w:val="18"/>
                <w:rtl w:val="0"/>
              </w:rPr>
              <w:t xml:space="preserve">OAP</w:t>
            </w:r>
            <w:r w:rsidDel="00000000" w:rsidR="00000000" w:rsidRPr="00000000">
              <w:rPr>
                <w:rtl w:val="0"/>
              </w:rPr>
            </w:r>
          </w:p>
        </w:tc>
        <w:tc>
          <w:tcPr>
            <w:vAlign w:val="center"/>
          </w:tcPr>
          <w:p w:rsidR="00000000" w:rsidDel="00000000" w:rsidP="00000000" w:rsidRDefault="00000000" w:rsidRPr="00000000" w14:paraId="00000113">
            <w:pPr>
              <w:jc w:val="center"/>
              <w:rPr>
                <w:sz w:val="18"/>
                <w:szCs w:val="18"/>
              </w:rPr>
            </w:pPr>
            <w:r w:rsidDel="00000000" w:rsidR="00000000" w:rsidRPr="00000000">
              <w:rPr>
                <w:sz w:val="18"/>
                <w:szCs w:val="18"/>
                <w:rtl w:val="0"/>
              </w:rPr>
              <w:t xml:space="preserve">Abril 2024</w:t>
            </w:r>
          </w:p>
          <w:p w:rsidR="00000000" w:rsidDel="00000000" w:rsidP="00000000" w:rsidRDefault="00000000" w:rsidRPr="00000000" w14:paraId="00000114">
            <w:pPr>
              <w:jc w:val="center"/>
              <w:rPr>
                <w:sz w:val="18"/>
                <w:szCs w:val="18"/>
              </w:rPr>
            </w:pPr>
            <w:r w:rsidDel="00000000" w:rsidR="00000000" w:rsidRPr="00000000">
              <w:rPr>
                <w:sz w:val="18"/>
                <w:szCs w:val="18"/>
                <w:rtl w:val="0"/>
              </w:rPr>
              <w:t xml:space="preserve">Agosto 2024</w:t>
            </w:r>
          </w:p>
          <w:p w:rsidR="00000000" w:rsidDel="00000000" w:rsidP="00000000" w:rsidRDefault="00000000" w:rsidRPr="00000000" w14:paraId="00000115">
            <w:pPr>
              <w:jc w:val="center"/>
              <w:rPr>
                <w:sz w:val="18"/>
                <w:szCs w:val="18"/>
                <w:highlight w:val="yellow"/>
              </w:rPr>
            </w:pPr>
            <w:r w:rsidDel="00000000" w:rsidR="00000000" w:rsidRPr="00000000">
              <w:rPr>
                <w:sz w:val="18"/>
                <w:szCs w:val="18"/>
                <w:rtl w:val="0"/>
              </w:rPr>
              <w:t xml:space="preserve">Diciembre 2024</w:t>
            </w:r>
            <w:r w:rsidDel="00000000" w:rsidR="00000000" w:rsidRPr="00000000">
              <w:rPr>
                <w:rtl w:val="0"/>
              </w:rPr>
            </w:r>
          </w:p>
        </w:tc>
      </w:tr>
    </w:tbl>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pStyle w:val="Heading2"/>
        <w:numPr>
          <w:ilvl w:val="1"/>
          <w:numId w:val="19"/>
        </w:numPr>
        <w:ind w:left="576" w:hanging="576"/>
        <w:rPr/>
      </w:pPr>
      <w:bookmarkStart w:colFirst="0" w:colLast="0" w:name="_heading=h.3rdcrjn" w:id="11"/>
      <w:bookmarkEnd w:id="11"/>
      <w:r w:rsidDel="00000000" w:rsidR="00000000" w:rsidRPr="00000000">
        <w:rPr>
          <w:rtl w:val="0"/>
        </w:rPr>
        <w:t xml:space="preserve">Componente 2: Rendición de Cuentas</w:t>
      </w:r>
    </w:p>
    <w:p w:rsidR="00000000" w:rsidDel="00000000" w:rsidP="00000000" w:rsidRDefault="00000000" w:rsidRPr="00000000" w14:paraId="00000118">
      <w:pPr>
        <w:pStyle w:val="Heading3"/>
        <w:numPr>
          <w:ilvl w:val="2"/>
          <w:numId w:val="19"/>
        </w:numPr>
        <w:ind w:left="720" w:hanging="720"/>
        <w:rPr/>
      </w:pPr>
      <w:bookmarkStart w:colFirst="0" w:colLast="0" w:name="_heading=h.26in1rg" w:id="12"/>
      <w:bookmarkEnd w:id="12"/>
      <w:r w:rsidDel="00000000" w:rsidR="00000000" w:rsidRPr="00000000">
        <w:rPr>
          <w:rtl w:val="0"/>
        </w:rPr>
        <w:t xml:space="preserve">Objetivo </w:t>
      </w:r>
    </w:p>
    <w:p w:rsidR="00000000" w:rsidDel="00000000" w:rsidP="00000000" w:rsidRDefault="00000000" w:rsidRPr="00000000" w14:paraId="00000119">
      <w:pPr>
        <w:rPr/>
      </w:pPr>
      <w:r w:rsidDel="00000000" w:rsidR="00000000" w:rsidRPr="00000000">
        <w:rPr>
          <w:rtl w:val="0"/>
        </w:rPr>
        <w:t xml:space="preserve">Desarrollar actividades tendientes a definir e implementar mecanismos de participación y control ciudadano, garantizando la generación permanente de espacios para el suministro de la información de la Entidad y la promoción del diálogo, fomentando la comunicación en doble vía entre el Instituto y la ciudadanía, y los demás actores interesados en los resultados de la gestión del IDU.</w:t>
      </w:r>
    </w:p>
    <w:p w:rsidR="00000000" w:rsidDel="00000000" w:rsidP="00000000" w:rsidRDefault="00000000" w:rsidRPr="00000000" w14:paraId="0000011A">
      <w:pPr>
        <w:pStyle w:val="Heading3"/>
        <w:numPr>
          <w:ilvl w:val="2"/>
          <w:numId w:val="19"/>
        </w:numPr>
        <w:spacing w:after="240" w:lineRule="auto"/>
        <w:ind w:left="720" w:hanging="720"/>
        <w:rPr/>
      </w:pPr>
      <w:bookmarkStart w:colFirst="0" w:colLast="0" w:name="_heading=h.lnxbz9" w:id="13"/>
      <w:bookmarkEnd w:id="13"/>
      <w:r w:rsidDel="00000000" w:rsidR="00000000" w:rsidRPr="00000000">
        <w:rPr>
          <w:rtl w:val="0"/>
        </w:rPr>
        <w:t xml:space="preserve">Diagnostico</w:t>
      </w:r>
    </w:p>
    <w:p w:rsidR="00000000" w:rsidDel="00000000" w:rsidP="00000000" w:rsidRDefault="00000000" w:rsidRPr="00000000" w14:paraId="0000011B">
      <w:pPr>
        <w:rPr/>
      </w:pPr>
      <w:r w:rsidDel="00000000" w:rsidR="00000000" w:rsidRPr="00000000">
        <w:rPr>
          <w:rtl w:val="0"/>
        </w:rPr>
        <w:t xml:space="preserve">El Instituto de Desarrollo Urbano - IDU con el fin de promover un control social efectivo e incluyente en su gestión, establece como un componente principal del mismo, el fortalecimiento de la participación ciudadana y el control social; para tal efecto, implementa un proceso permanente de rendición de cuentas a la ciudadanía, con estrategias para promover la participación ciudadana y el control social, con articulación local en los temas relacionados con la infraestructura vial y el espacio público, con cada uno de los agentes sociales e institucionales que operan en el territorio, en el marco de la descentralización y la proximidad institucional.</w:t>
      </w:r>
    </w:p>
    <w:p w:rsidR="00000000" w:rsidDel="00000000" w:rsidP="00000000" w:rsidRDefault="00000000" w:rsidRPr="00000000" w14:paraId="0000011C">
      <w:pPr>
        <w:spacing w:after="240" w:before="240" w:lineRule="auto"/>
        <w:rPr/>
      </w:pPr>
      <w:r w:rsidDel="00000000" w:rsidR="00000000" w:rsidRPr="00000000">
        <w:rPr>
          <w:rtl w:val="0"/>
        </w:rPr>
        <w:t xml:space="preserve"> En los últimos años el Instituto de Desarrollo Urbano ha fortalecido los canales de interacción con la ciudadanía. En el año 2023, se realizó audiencia de rendición de cuentas sobre la gestión 2022, se realizaron tres (3) conversatorios con enfoque territorial, tres (3) conversatorios con enfoque diferencial y las veinte (20) audiencias de rendición de cuentas locales, junto con las demás entidades del sector movilidad, en desarrollo del procedimiento metodológico concertado por la Veeduría Distrital, así como ejercicios virtuales de balance de resultados con los servidores y colaboradores IDU.</w:t>
      </w:r>
    </w:p>
    <w:p w:rsidR="00000000" w:rsidDel="00000000" w:rsidP="00000000" w:rsidRDefault="00000000" w:rsidRPr="00000000" w14:paraId="0000011D">
      <w:pPr>
        <w:spacing w:after="240" w:before="240" w:lineRule="auto"/>
        <w:rPr/>
      </w:pPr>
      <w:r w:rsidDel="00000000" w:rsidR="00000000" w:rsidRPr="00000000">
        <w:rPr>
          <w:rtl w:val="0"/>
        </w:rPr>
        <w:t xml:space="preserve">Durante todo el año se realizaron ejercicios permanentes de rendición de cuentas, dando información por los diferentes canales de la Entidad y a través de espacios de diálogo; realizando mesas de construcción de ciudad y ciudadanía con los grupos de valor identificados para la entidad con el objetivo de lograr una mejor comprensión de ciudad y apropiación de los proyectos de infraestructura desarrollados por el IDU: Corredor Verde Carrera 7, Avenida 68, Avenida Centenario, Cable San Cristóbal, Avenida Cali, Ciclo alameda Medio Milenio, Avenida Caracas.</w:t>
      </w:r>
    </w:p>
    <w:p w:rsidR="00000000" w:rsidDel="00000000" w:rsidP="00000000" w:rsidRDefault="00000000" w:rsidRPr="00000000" w14:paraId="0000011E">
      <w:pPr>
        <w:pStyle w:val="Heading3"/>
        <w:numPr>
          <w:ilvl w:val="2"/>
          <w:numId w:val="19"/>
        </w:numPr>
        <w:ind w:left="720" w:hanging="720"/>
        <w:rPr/>
      </w:pPr>
      <w:bookmarkStart w:colFirst="0" w:colLast="0" w:name="_heading=h.35nkun2" w:id="14"/>
      <w:bookmarkEnd w:id="14"/>
      <w:r w:rsidDel="00000000" w:rsidR="00000000" w:rsidRPr="00000000">
        <w:rPr>
          <w:rtl w:val="0"/>
        </w:rPr>
        <w:t xml:space="preserve">Plan de acción</w:t>
      </w:r>
    </w:p>
    <w:p w:rsidR="00000000" w:rsidDel="00000000" w:rsidP="00000000" w:rsidRDefault="00000000" w:rsidRPr="00000000" w14:paraId="0000011F">
      <w:pPr>
        <w:rPr/>
      </w:pPr>
      <w:r w:rsidDel="00000000" w:rsidR="00000000" w:rsidRPr="00000000">
        <w:rPr>
          <w:rtl w:val="0"/>
        </w:rPr>
      </w:r>
    </w:p>
    <w:tbl>
      <w:tblPr>
        <w:tblStyle w:val="Table2"/>
        <w:tblW w:w="9918.0" w:type="dxa"/>
        <w:jc w:val="left"/>
        <w:tblBorders>
          <w:top w:color="666666" w:space="0" w:sz="4" w:val="single"/>
          <w:left w:color="4f81bd" w:space="0" w:sz="8" w:val="single"/>
          <w:bottom w:color="666666" w:space="0" w:sz="4" w:val="single"/>
          <w:right w:color="4f81bd" w:space="0" w:sz="8" w:val="single"/>
          <w:insideH w:color="666666" w:space="0" w:sz="4" w:val="single"/>
          <w:insideV w:color="4f81bd" w:space="0" w:sz="8" w:val="single"/>
        </w:tblBorders>
        <w:tblLayout w:type="fixed"/>
        <w:tblLook w:val="0400"/>
      </w:tblPr>
      <w:tblGrid>
        <w:gridCol w:w="1500"/>
        <w:gridCol w:w="1897"/>
        <w:gridCol w:w="1985"/>
        <w:gridCol w:w="1701"/>
        <w:gridCol w:w="1417"/>
        <w:gridCol w:w="1418"/>
        <w:tblGridChange w:id="0">
          <w:tblGrid>
            <w:gridCol w:w="1500"/>
            <w:gridCol w:w="1897"/>
            <w:gridCol w:w="1985"/>
            <w:gridCol w:w="1701"/>
            <w:gridCol w:w="1417"/>
            <w:gridCol w:w="1418"/>
          </w:tblGrid>
        </w:tblGridChange>
      </w:tblGrid>
      <w:tr>
        <w:trPr>
          <w:cantSplit w:val="0"/>
          <w:trHeight w:val="330" w:hRule="atLeast"/>
          <w:tblHeader w:val="1"/>
        </w:trPr>
        <w:tc>
          <w:tcPr>
            <w:gridSpan w:val="6"/>
            <w:vAlign w:val="center"/>
          </w:tcPr>
          <w:p w:rsidR="00000000" w:rsidDel="00000000" w:rsidP="00000000" w:rsidRDefault="00000000" w:rsidRPr="00000000" w14:paraId="00000120">
            <w:pPr>
              <w:jc w:val="center"/>
              <w:rPr>
                <w:b w:val="1"/>
                <w:sz w:val="18"/>
                <w:szCs w:val="18"/>
              </w:rPr>
            </w:pPr>
            <w:r w:rsidDel="00000000" w:rsidR="00000000" w:rsidRPr="00000000">
              <w:rPr>
                <w:b w:val="1"/>
                <w:sz w:val="18"/>
                <w:szCs w:val="18"/>
                <w:rtl w:val="0"/>
              </w:rPr>
              <w:t xml:space="preserve">COMPONENTE: RENDICIÓN DE CUENTAS</w:t>
            </w:r>
          </w:p>
        </w:tc>
      </w:tr>
      <w:tr>
        <w:trPr>
          <w:cantSplit w:val="0"/>
          <w:trHeight w:val="615" w:hRule="atLeast"/>
          <w:tblHeader w:val="1"/>
        </w:trPr>
        <w:tc>
          <w:tcPr>
            <w:vAlign w:val="center"/>
          </w:tcPr>
          <w:p w:rsidR="00000000" w:rsidDel="00000000" w:rsidP="00000000" w:rsidRDefault="00000000" w:rsidRPr="00000000" w14:paraId="00000126">
            <w:pPr>
              <w:jc w:val="center"/>
              <w:rPr>
                <w:b w:val="1"/>
                <w:sz w:val="18"/>
                <w:szCs w:val="18"/>
              </w:rPr>
            </w:pPr>
            <w:r w:rsidDel="00000000" w:rsidR="00000000" w:rsidRPr="00000000">
              <w:rPr>
                <w:b w:val="1"/>
                <w:sz w:val="18"/>
                <w:szCs w:val="18"/>
                <w:rtl w:val="0"/>
              </w:rPr>
              <w:t xml:space="preserve">Sub - componente</w:t>
            </w:r>
          </w:p>
        </w:tc>
        <w:tc>
          <w:tcPr>
            <w:vAlign w:val="center"/>
          </w:tcPr>
          <w:p w:rsidR="00000000" w:rsidDel="00000000" w:rsidP="00000000" w:rsidRDefault="00000000" w:rsidRPr="00000000" w14:paraId="00000127">
            <w:pPr>
              <w:jc w:val="center"/>
              <w:rPr>
                <w:b w:val="1"/>
                <w:sz w:val="18"/>
                <w:szCs w:val="18"/>
              </w:rPr>
            </w:pPr>
            <w:r w:rsidDel="00000000" w:rsidR="00000000" w:rsidRPr="00000000">
              <w:rPr>
                <w:b w:val="1"/>
                <w:sz w:val="18"/>
                <w:szCs w:val="18"/>
                <w:rtl w:val="0"/>
              </w:rPr>
              <w:t xml:space="preserve">Actividades</w:t>
            </w:r>
          </w:p>
        </w:tc>
        <w:tc>
          <w:tcPr>
            <w:vAlign w:val="center"/>
          </w:tcPr>
          <w:p w:rsidR="00000000" w:rsidDel="00000000" w:rsidP="00000000" w:rsidRDefault="00000000" w:rsidRPr="00000000" w14:paraId="00000128">
            <w:pPr>
              <w:jc w:val="center"/>
              <w:rPr>
                <w:b w:val="1"/>
                <w:sz w:val="18"/>
                <w:szCs w:val="18"/>
              </w:rPr>
            </w:pPr>
            <w:r w:rsidDel="00000000" w:rsidR="00000000" w:rsidRPr="00000000">
              <w:rPr>
                <w:b w:val="1"/>
                <w:sz w:val="18"/>
                <w:szCs w:val="18"/>
                <w:rtl w:val="0"/>
              </w:rPr>
              <w:t xml:space="preserve">Meta o producto</w:t>
            </w:r>
          </w:p>
        </w:tc>
        <w:tc>
          <w:tcPr>
            <w:vAlign w:val="center"/>
          </w:tcPr>
          <w:p w:rsidR="00000000" w:rsidDel="00000000" w:rsidP="00000000" w:rsidRDefault="00000000" w:rsidRPr="00000000" w14:paraId="00000129">
            <w:pPr>
              <w:jc w:val="center"/>
              <w:rPr>
                <w:b w:val="1"/>
                <w:sz w:val="18"/>
                <w:szCs w:val="18"/>
              </w:rPr>
            </w:pPr>
            <w:r w:rsidDel="00000000" w:rsidR="00000000" w:rsidRPr="00000000">
              <w:rPr>
                <w:b w:val="1"/>
                <w:sz w:val="18"/>
                <w:szCs w:val="18"/>
                <w:rtl w:val="0"/>
              </w:rPr>
              <w:t xml:space="preserve">Indicadores</w:t>
            </w:r>
          </w:p>
        </w:tc>
        <w:tc>
          <w:tcPr>
            <w:vAlign w:val="center"/>
          </w:tcPr>
          <w:p w:rsidR="00000000" w:rsidDel="00000000" w:rsidP="00000000" w:rsidRDefault="00000000" w:rsidRPr="00000000" w14:paraId="0000012A">
            <w:pPr>
              <w:jc w:val="center"/>
              <w:rPr>
                <w:b w:val="1"/>
                <w:sz w:val="18"/>
                <w:szCs w:val="18"/>
              </w:rPr>
            </w:pPr>
            <w:r w:rsidDel="00000000" w:rsidR="00000000" w:rsidRPr="00000000">
              <w:rPr>
                <w:b w:val="1"/>
                <w:sz w:val="18"/>
                <w:szCs w:val="18"/>
                <w:rtl w:val="0"/>
              </w:rPr>
              <w:t xml:space="preserve">Responsable</w:t>
            </w:r>
          </w:p>
        </w:tc>
        <w:tc>
          <w:tcPr>
            <w:vAlign w:val="center"/>
          </w:tcPr>
          <w:p w:rsidR="00000000" w:rsidDel="00000000" w:rsidP="00000000" w:rsidRDefault="00000000" w:rsidRPr="00000000" w14:paraId="0000012B">
            <w:pPr>
              <w:jc w:val="center"/>
              <w:rPr>
                <w:b w:val="1"/>
                <w:sz w:val="18"/>
                <w:szCs w:val="18"/>
              </w:rPr>
            </w:pPr>
            <w:r w:rsidDel="00000000" w:rsidR="00000000" w:rsidRPr="00000000">
              <w:rPr>
                <w:b w:val="1"/>
                <w:sz w:val="18"/>
                <w:szCs w:val="18"/>
                <w:rtl w:val="0"/>
              </w:rPr>
              <w:t xml:space="preserve">Fecha Programada</w:t>
            </w:r>
          </w:p>
        </w:tc>
      </w:tr>
      <w:tr>
        <w:trPr>
          <w:cantSplit w:val="0"/>
          <w:trHeight w:val="875" w:hRule="atLeast"/>
          <w:tblHeader w:val="0"/>
        </w:trPr>
        <w:tc>
          <w:tcPr>
            <w:vMerge w:val="restart"/>
            <w:vAlign w:val="center"/>
          </w:tcPr>
          <w:p w:rsidR="00000000" w:rsidDel="00000000" w:rsidP="00000000" w:rsidRDefault="00000000" w:rsidRPr="00000000" w14:paraId="0000012C">
            <w:pPr>
              <w:jc w:val="center"/>
              <w:rPr>
                <w:sz w:val="18"/>
                <w:szCs w:val="18"/>
              </w:rPr>
            </w:pPr>
            <w:r w:rsidDel="00000000" w:rsidR="00000000" w:rsidRPr="00000000">
              <w:rPr>
                <w:sz w:val="18"/>
                <w:szCs w:val="18"/>
                <w:rtl w:val="0"/>
              </w:rPr>
              <w:t xml:space="preserve">Información de calidad y en</w:t>
            </w:r>
          </w:p>
          <w:p w:rsidR="00000000" w:rsidDel="00000000" w:rsidP="00000000" w:rsidRDefault="00000000" w:rsidRPr="00000000" w14:paraId="0000012D">
            <w:pPr>
              <w:jc w:val="center"/>
              <w:rPr>
                <w:sz w:val="18"/>
                <w:szCs w:val="18"/>
              </w:rPr>
            </w:pPr>
            <w:r w:rsidDel="00000000" w:rsidR="00000000" w:rsidRPr="00000000">
              <w:rPr>
                <w:sz w:val="18"/>
                <w:szCs w:val="18"/>
                <w:rtl w:val="0"/>
              </w:rPr>
              <w:t xml:space="preserve">lenguaje</w:t>
            </w:r>
          </w:p>
          <w:p w:rsidR="00000000" w:rsidDel="00000000" w:rsidP="00000000" w:rsidRDefault="00000000" w:rsidRPr="00000000" w14:paraId="0000012E">
            <w:pPr>
              <w:jc w:val="center"/>
              <w:rPr>
                <w:sz w:val="18"/>
                <w:szCs w:val="18"/>
              </w:rPr>
            </w:pPr>
            <w:r w:rsidDel="00000000" w:rsidR="00000000" w:rsidRPr="00000000">
              <w:rPr>
                <w:sz w:val="18"/>
                <w:szCs w:val="18"/>
                <w:rtl w:val="0"/>
              </w:rPr>
              <w:t xml:space="preserve">comprensible</w:t>
            </w:r>
          </w:p>
        </w:tc>
        <w:tc>
          <w:tcPr>
            <w:vAlign w:val="center"/>
          </w:tcPr>
          <w:p w:rsidR="00000000" w:rsidDel="00000000" w:rsidP="00000000" w:rsidRDefault="00000000" w:rsidRPr="00000000" w14:paraId="0000012F">
            <w:pPr>
              <w:spacing w:after="240" w:before="240" w:lineRule="auto"/>
              <w:jc w:val="center"/>
              <w:rPr>
                <w:sz w:val="18"/>
                <w:szCs w:val="18"/>
              </w:rPr>
            </w:pPr>
            <w:r w:rsidDel="00000000" w:rsidR="00000000" w:rsidRPr="00000000">
              <w:rPr>
                <w:sz w:val="18"/>
                <w:szCs w:val="18"/>
                <w:rtl w:val="0"/>
              </w:rPr>
              <w:t xml:space="preserve">Disponer en la página WEB, la información de los ejercicios de rendición de cuentas de la entidad</w:t>
            </w:r>
          </w:p>
        </w:tc>
        <w:tc>
          <w:tcPr>
            <w:vAlign w:val="center"/>
          </w:tcPr>
          <w:p w:rsidR="00000000" w:rsidDel="00000000" w:rsidP="00000000" w:rsidRDefault="00000000" w:rsidRPr="00000000" w14:paraId="00000130">
            <w:pPr>
              <w:spacing w:after="240" w:before="240" w:lineRule="auto"/>
              <w:jc w:val="center"/>
              <w:rPr>
                <w:sz w:val="18"/>
                <w:szCs w:val="18"/>
              </w:rPr>
            </w:pPr>
            <w:r w:rsidDel="00000000" w:rsidR="00000000" w:rsidRPr="00000000">
              <w:rPr>
                <w:sz w:val="18"/>
                <w:szCs w:val="18"/>
                <w:rtl w:val="0"/>
              </w:rPr>
              <w:t xml:space="preserve">Información de Rendición de cuentas en la página WEB IDU</w:t>
            </w:r>
          </w:p>
        </w:tc>
        <w:tc>
          <w:tcPr>
            <w:vAlign w:val="center"/>
          </w:tcPr>
          <w:p w:rsidR="00000000" w:rsidDel="00000000" w:rsidP="00000000" w:rsidRDefault="00000000" w:rsidRPr="00000000" w14:paraId="00000131">
            <w:pPr>
              <w:spacing w:after="240" w:before="240" w:lineRule="auto"/>
              <w:jc w:val="center"/>
              <w:rPr>
                <w:sz w:val="18"/>
                <w:szCs w:val="18"/>
              </w:rPr>
            </w:pPr>
            <w:r w:rsidDel="00000000" w:rsidR="00000000" w:rsidRPr="00000000">
              <w:rPr>
                <w:sz w:val="18"/>
                <w:szCs w:val="18"/>
                <w:rtl w:val="0"/>
              </w:rPr>
              <w:t xml:space="preserve">100% de información publicada</w:t>
            </w:r>
          </w:p>
        </w:tc>
        <w:tc>
          <w:tcPr>
            <w:vAlign w:val="center"/>
          </w:tcPr>
          <w:p w:rsidR="00000000" w:rsidDel="00000000" w:rsidP="00000000" w:rsidRDefault="00000000" w:rsidRPr="00000000" w14:paraId="00000132">
            <w:pPr>
              <w:spacing w:after="240" w:before="240" w:lineRule="auto"/>
              <w:jc w:val="center"/>
              <w:rPr>
                <w:sz w:val="18"/>
                <w:szCs w:val="18"/>
              </w:rPr>
            </w:pPr>
            <w:r w:rsidDel="00000000" w:rsidR="00000000" w:rsidRPr="00000000">
              <w:rPr>
                <w:sz w:val="18"/>
                <w:szCs w:val="18"/>
                <w:rtl w:val="0"/>
              </w:rPr>
              <w:t xml:space="preserve">OAC</w:t>
            </w:r>
          </w:p>
        </w:tc>
        <w:tc>
          <w:tcPr>
            <w:vAlign w:val="center"/>
          </w:tcPr>
          <w:p w:rsidR="00000000" w:rsidDel="00000000" w:rsidP="00000000" w:rsidRDefault="00000000" w:rsidRPr="00000000" w14:paraId="00000133">
            <w:pPr>
              <w:spacing w:after="240" w:before="240" w:lineRule="auto"/>
              <w:jc w:val="center"/>
              <w:rPr>
                <w:sz w:val="18"/>
                <w:szCs w:val="18"/>
              </w:rPr>
            </w:pPr>
            <w:r w:rsidDel="00000000" w:rsidR="00000000" w:rsidRPr="00000000">
              <w:rPr>
                <w:sz w:val="18"/>
                <w:szCs w:val="18"/>
                <w:rtl w:val="0"/>
              </w:rPr>
              <w:t xml:space="preserve">Dic 2024 Con seguimiento cuatrimestral</w:t>
            </w:r>
          </w:p>
        </w:tc>
      </w:tr>
      <w:tr>
        <w:trPr>
          <w:cantSplit w:val="0"/>
          <w:trHeight w:val="975" w:hRule="atLeast"/>
          <w:tblHeader w:val="0"/>
        </w:trPr>
        <w:tc>
          <w:tcPr>
            <w:vMerge w:val="continue"/>
            <w:vAlign w:val="cente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135">
            <w:pPr>
              <w:spacing w:after="240" w:before="240" w:lineRule="auto"/>
              <w:jc w:val="center"/>
              <w:rPr>
                <w:sz w:val="18"/>
                <w:szCs w:val="18"/>
              </w:rPr>
            </w:pPr>
            <w:r w:rsidDel="00000000" w:rsidR="00000000" w:rsidRPr="00000000">
              <w:rPr>
                <w:sz w:val="18"/>
                <w:szCs w:val="18"/>
                <w:rtl w:val="0"/>
              </w:rPr>
              <w:t xml:space="preserve">Promover entre los colaboradores del IDU y los grupos de valor la capacitación en lenguaje claro</w:t>
            </w:r>
          </w:p>
        </w:tc>
        <w:tc>
          <w:tcPr>
            <w:vAlign w:val="center"/>
          </w:tcPr>
          <w:p w:rsidR="00000000" w:rsidDel="00000000" w:rsidP="00000000" w:rsidRDefault="00000000" w:rsidRPr="00000000" w14:paraId="00000136">
            <w:pPr>
              <w:spacing w:after="160" w:before="240" w:line="256" w:lineRule="auto"/>
              <w:jc w:val="center"/>
              <w:rPr>
                <w:sz w:val="18"/>
                <w:szCs w:val="18"/>
              </w:rPr>
            </w:pPr>
            <w:r w:rsidDel="00000000" w:rsidR="00000000" w:rsidRPr="00000000">
              <w:rPr>
                <w:sz w:val="18"/>
                <w:szCs w:val="18"/>
                <w:rtl w:val="0"/>
              </w:rPr>
              <w:t xml:space="preserve">Al menos 50 personas inscritas en el curso de Lenguaje Claro del DNP</w:t>
            </w:r>
          </w:p>
        </w:tc>
        <w:tc>
          <w:tcPr>
            <w:vAlign w:val="center"/>
          </w:tcPr>
          <w:p w:rsidR="00000000" w:rsidDel="00000000" w:rsidP="00000000" w:rsidRDefault="00000000" w:rsidRPr="00000000" w14:paraId="00000137">
            <w:pPr>
              <w:spacing w:after="240" w:before="240" w:lineRule="auto"/>
              <w:jc w:val="center"/>
              <w:rPr>
                <w:sz w:val="18"/>
                <w:szCs w:val="18"/>
              </w:rPr>
            </w:pPr>
            <w:r w:rsidDel="00000000" w:rsidR="00000000" w:rsidRPr="00000000">
              <w:rPr>
                <w:sz w:val="18"/>
                <w:szCs w:val="18"/>
                <w:rtl w:val="0"/>
              </w:rPr>
              <w:t xml:space="preserve">Número de personas inscritas en el curso.</w:t>
            </w:r>
          </w:p>
        </w:tc>
        <w:tc>
          <w:tcPr>
            <w:vAlign w:val="center"/>
          </w:tcPr>
          <w:p w:rsidR="00000000" w:rsidDel="00000000" w:rsidP="00000000" w:rsidRDefault="00000000" w:rsidRPr="00000000" w14:paraId="00000138">
            <w:pPr>
              <w:spacing w:after="240" w:before="240" w:lineRule="auto"/>
              <w:jc w:val="center"/>
              <w:rPr>
                <w:sz w:val="18"/>
                <w:szCs w:val="18"/>
              </w:rPr>
            </w:pPr>
            <w:r w:rsidDel="00000000" w:rsidR="00000000" w:rsidRPr="00000000">
              <w:rPr>
                <w:sz w:val="18"/>
                <w:szCs w:val="18"/>
                <w:rtl w:val="0"/>
              </w:rPr>
              <w:t xml:space="preserve">ORSC</w:t>
            </w:r>
          </w:p>
        </w:tc>
        <w:tc>
          <w:tcPr>
            <w:vAlign w:val="center"/>
          </w:tcPr>
          <w:p w:rsidR="00000000" w:rsidDel="00000000" w:rsidP="00000000" w:rsidRDefault="00000000" w:rsidRPr="00000000" w14:paraId="00000139">
            <w:pPr>
              <w:spacing w:after="240" w:before="240" w:lineRule="auto"/>
              <w:jc w:val="center"/>
              <w:rPr>
                <w:sz w:val="18"/>
                <w:szCs w:val="18"/>
              </w:rPr>
            </w:pPr>
            <w:r w:rsidDel="00000000" w:rsidR="00000000" w:rsidRPr="00000000">
              <w:rPr>
                <w:sz w:val="18"/>
                <w:szCs w:val="18"/>
                <w:rtl w:val="0"/>
              </w:rPr>
              <w:t xml:space="preserve">Dic 2024 Con seguimiento cuatrimestral</w:t>
            </w:r>
          </w:p>
        </w:tc>
      </w:tr>
      <w:tr>
        <w:trPr>
          <w:cantSplit w:val="0"/>
          <w:trHeight w:val="847" w:hRule="atLeast"/>
          <w:tblHeader w:val="0"/>
        </w:trPr>
        <w:tc>
          <w:tcPr>
            <w:vMerge w:val="restart"/>
            <w:vAlign w:val="center"/>
          </w:tcPr>
          <w:p w:rsidR="00000000" w:rsidDel="00000000" w:rsidP="00000000" w:rsidRDefault="00000000" w:rsidRPr="00000000" w14:paraId="0000013A">
            <w:pPr>
              <w:jc w:val="center"/>
              <w:rPr>
                <w:sz w:val="18"/>
                <w:szCs w:val="18"/>
              </w:rPr>
            </w:pPr>
            <w:r w:rsidDel="00000000" w:rsidR="00000000" w:rsidRPr="00000000">
              <w:rPr>
                <w:sz w:val="18"/>
                <w:szCs w:val="18"/>
                <w:rtl w:val="0"/>
              </w:rPr>
              <w:t xml:space="preserve">Diálogo de doble vía con la</w:t>
            </w:r>
          </w:p>
          <w:p w:rsidR="00000000" w:rsidDel="00000000" w:rsidP="00000000" w:rsidRDefault="00000000" w:rsidRPr="00000000" w14:paraId="0000013B">
            <w:pPr>
              <w:jc w:val="center"/>
              <w:rPr>
                <w:sz w:val="18"/>
                <w:szCs w:val="18"/>
              </w:rPr>
            </w:pPr>
            <w:r w:rsidDel="00000000" w:rsidR="00000000" w:rsidRPr="00000000">
              <w:rPr>
                <w:sz w:val="18"/>
                <w:szCs w:val="18"/>
                <w:rtl w:val="0"/>
              </w:rPr>
              <w:t xml:space="preserve">ciudadanía</w:t>
            </w:r>
          </w:p>
          <w:p w:rsidR="00000000" w:rsidDel="00000000" w:rsidP="00000000" w:rsidRDefault="00000000" w:rsidRPr="00000000" w14:paraId="0000013C">
            <w:pPr>
              <w:jc w:val="center"/>
              <w:rPr>
                <w:sz w:val="18"/>
                <w:szCs w:val="18"/>
              </w:rPr>
            </w:pPr>
            <w:r w:rsidDel="00000000" w:rsidR="00000000" w:rsidRPr="00000000">
              <w:rPr>
                <w:sz w:val="18"/>
                <w:szCs w:val="18"/>
                <w:rtl w:val="0"/>
              </w:rPr>
              <w:t xml:space="preserve">y sus organizaciones</w:t>
            </w:r>
          </w:p>
          <w:p w:rsidR="00000000" w:rsidDel="00000000" w:rsidP="00000000" w:rsidRDefault="00000000" w:rsidRPr="00000000" w14:paraId="0000013D">
            <w:pPr>
              <w:jc w:val="center"/>
              <w:rPr>
                <w:sz w:val="18"/>
                <w:szCs w:val="18"/>
              </w:rPr>
            </w:pPr>
            <w:r w:rsidDel="00000000" w:rsidR="00000000" w:rsidRPr="00000000">
              <w:rPr>
                <w:rtl w:val="0"/>
              </w:rPr>
            </w:r>
          </w:p>
        </w:tc>
        <w:tc>
          <w:tcPr>
            <w:vAlign w:val="center"/>
          </w:tcPr>
          <w:p w:rsidR="00000000" w:rsidDel="00000000" w:rsidP="00000000" w:rsidRDefault="00000000" w:rsidRPr="00000000" w14:paraId="0000013E">
            <w:pPr>
              <w:spacing w:after="240" w:before="240" w:lineRule="auto"/>
              <w:jc w:val="center"/>
              <w:rPr>
                <w:sz w:val="18"/>
                <w:szCs w:val="18"/>
              </w:rPr>
            </w:pPr>
            <w:r w:rsidDel="00000000" w:rsidR="00000000" w:rsidRPr="00000000">
              <w:rPr>
                <w:sz w:val="18"/>
                <w:szCs w:val="18"/>
                <w:rtl w:val="0"/>
              </w:rPr>
              <w:t xml:space="preserve">El Instituto de Desarrollo Urbano cuenta con espacios permanente de Rendición de Cuentas que se desarrollan a través de los Comités IDU definidos contractualmente para el desarrollo de proyectos de infraestructura en la ciudad, los cuales son un espacio de interacción donde participa la ciudadanía interesada en acompañar el desarrollo del proyecto.</w:t>
            </w:r>
          </w:p>
          <w:p w:rsidR="00000000" w:rsidDel="00000000" w:rsidP="00000000" w:rsidRDefault="00000000" w:rsidRPr="00000000" w14:paraId="0000013F">
            <w:pPr>
              <w:spacing w:after="240" w:before="240" w:lineRule="auto"/>
              <w:jc w:val="center"/>
              <w:rPr>
                <w:sz w:val="18"/>
                <w:szCs w:val="18"/>
              </w:rPr>
            </w:pPr>
            <w:r w:rsidDel="00000000" w:rsidR="00000000" w:rsidRPr="00000000">
              <w:rPr>
                <w:sz w:val="18"/>
                <w:szCs w:val="18"/>
                <w:rtl w:val="0"/>
              </w:rPr>
              <w:t xml:space="preserve">Entendiendo la importancia de estos comités, como la herramienta principal de rendición de cuentas del Instituto sobre el avance específico del cumplimiento de la misión institucional, se realizará seguimiento a su ejecución como parte de este Programa.</w:t>
            </w:r>
          </w:p>
        </w:tc>
        <w:tc>
          <w:tcPr>
            <w:vAlign w:val="center"/>
          </w:tcPr>
          <w:p w:rsidR="00000000" w:rsidDel="00000000" w:rsidP="00000000" w:rsidRDefault="00000000" w:rsidRPr="00000000" w14:paraId="00000140">
            <w:pPr>
              <w:jc w:val="center"/>
              <w:rPr>
                <w:sz w:val="18"/>
                <w:szCs w:val="18"/>
              </w:rPr>
            </w:pPr>
            <w:r w:rsidDel="00000000" w:rsidR="00000000" w:rsidRPr="00000000">
              <w:rPr>
                <w:sz w:val="18"/>
                <w:szCs w:val="18"/>
                <w:rtl w:val="0"/>
              </w:rPr>
              <w:t xml:space="preserve">Al menos 500 Comités IDU realizados en los proyectos en ejecución.</w:t>
            </w:r>
          </w:p>
        </w:tc>
        <w:tc>
          <w:tcPr>
            <w:vAlign w:val="center"/>
          </w:tcPr>
          <w:p w:rsidR="00000000" w:rsidDel="00000000" w:rsidP="00000000" w:rsidRDefault="00000000" w:rsidRPr="00000000" w14:paraId="00000141">
            <w:pPr>
              <w:jc w:val="center"/>
              <w:rPr>
                <w:sz w:val="18"/>
                <w:szCs w:val="18"/>
              </w:rPr>
            </w:pPr>
            <w:r w:rsidDel="00000000" w:rsidR="00000000" w:rsidRPr="00000000">
              <w:rPr>
                <w:sz w:val="18"/>
                <w:szCs w:val="18"/>
                <w:rtl w:val="0"/>
              </w:rPr>
              <w:t xml:space="preserve">Número de Comités IDU registrados en el aplicativo Bache</w:t>
            </w:r>
          </w:p>
        </w:tc>
        <w:tc>
          <w:tcPr>
            <w:vAlign w:val="center"/>
          </w:tcPr>
          <w:p w:rsidR="00000000" w:rsidDel="00000000" w:rsidP="00000000" w:rsidRDefault="00000000" w:rsidRPr="00000000" w14:paraId="00000142">
            <w:pPr>
              <w:spacing w:after="240" w:before="240" w:lineRule="auto"/>
              <w:jc w:val="center"/>
              <w:rPr>
                <w:sz w:val="18"/>
                <w:szCs w:val="18"/>
              </w:rPr>
            </w:pPr>
            <w:r w:rsidDel="00000000" w:rsidR="00000000" w:rsidRPr="00000000">
              <w:rPr>
                <w:sz w:val="18"/>
                <w:szCs w:val="18"/>
                <w:rtl w:val="0"/>
              </w:rPr>
              <w:t xml:space="preserve">ORSC</w:t>
            </w:r>
          </w:p>
        </w:tc>
        <w:tc>
          <w:tcPr>
            <w:vAlign w:val="center"/>
          </w:tcPr>
          <w:p w:rsidR="00000000" w:rsidDel="00000000" w:rsidP="00000000" w:rsidRDefault="00000000" w:rsidRPr="00000000" w14:paraId="00000143">
            <w:pPr>
              <w:jc w:val="center"/>
              <w:rPr>
                <w:sz w:val="18"/>
                <w:szCs w:val="18"/>
              </w:rPr>
            </w:pPr>
            <w:r w:rsidDel="00000000" w:rsidR="00000000" w:rsidRPr="00000000">
              <w:rPr>
                <w:sz w:val="18"/>
                <w:szCs w:val="18"/>
                <w:rtl w:val="0"/>
              </w:rPr>
              <w:t xml:space="preserve">Dic 2024 Con seguimiento cuatrimestral</w:t>
            </w:r>
          </w:p>
        </w:tc>
      </w:tr>
      <w:tr>
        <w:trPr>
          <w:cantSplit w:val="0"/>
          <w:trHeight w:val="847" w:hRule="atLeast"/>
          <w:tblHeader w:val="0"/>
        </w:trPr>
        <w:tc>
          <w:tcPr>
            <w:vMerge w:val="continue"/>
            <w:vAlign w:val="cente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145">
            <w:pPr>
              <w:spacing w:after="240" w:before="240" w:lineRule="auto"/>
              <w:jc w:val="center"/>
              <w:rPr>
                <w:sz w:val="18"/>
                <w:szCs w:val="18"/>
              </w:rPr>
            </w:pPr>
            <w:r w:rsidDel="00000000" w:rsidR="00000000" w:rsidRPr="00000000">
              <w:rPr>
                <w:sz w:val="18"/>
                <w:szCs w:val="18"/>
                <w:rtl w:val="0"/>
              </w:rPr>
              <w:t xml:space="preserve">Con el fin de mantener un diálogo directo con la ciudadanía se participará en los siguientes espacios:</w:t>
            </w:r>
          </w:p>
          <w:p w:rsidR="00000000" w:rsidDel="00000000" w:rsidP="00000000" w:rsidRDefault="00000000" w:rsidRPr="00000000" w14:paraId="00000146">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240" w:line="240" w:lineRule="auto"/>
              <w:ind w:left="381" w:right="0" w:hanging="284"/>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Citaciones de actores políticos y sociales·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Atenciones  ciudadanas</w:t>
            </w:r>
          </w:p>
          <w:p w:rsidR="00000000" w:rsidDel="00000000" w:rsidP="00000000" w:rsidRDefault="00000000" w:rsidRPr="00000000" w14:paraId="00000147">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240" w:before="0" w:line="240" w:lineRule="auto"/>
              <w:ind w:left="381" w:right="0" w:hanging="284"/>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Espacios sectoriales o poblacionales de participación, de nivel local</w:t>
            </w:r>
          </w:p>
          <w:p w:rsidR="00000000" w:rsidDel="00000000" w:rsidP="00000000" w:rsidRDefault="00000000" w:rsidRPr="00000000" w14:paraId="00000148">
            <w:pPr>
              <w:spacing w:after="240" w:before="240" w:lineRule="auto"/>
              <w:jc w:val="center"/>
              <w:rPr>
                <w:sz w:val="18"/>
                <w:szCs w:val="18"/>
              </w:rPr>
            </w:pPr>
            <w:r w:rsidDel="00000000" w:rsidR="00000000" w:rsidRPr="00000000">
              <w:rPr>
                <w:sz w:val="18"/>
                <w:szCs w:val="18"/>
                <w:rtl w:val="0"/>
              </w:rPr>
              <w:t xml:space="preserve">para brindar información sobre los proyectos de infraestructura y espacio público de interés para la comunidad.</w:t>
            </w:r>
          </w:p>
        </w:tc>
        <w:tc>
          <w:tcPr>
            <w:vAlign w:val="center"/>
          </w:tcPr>
          <w:p w:rsidR="00000000" w:rsidDel="00000000" w:rsidP="00000000" w:rsidRDefault="00000000" w:rsidRPr="00000000" w14:paraId="00000149">
            <w:pPr>
              <w:spacing w:after="240" w:before="240" w:lineRule="auto"/>
              <w:ind w:left="360" w:firstLine="0"/>
              <w:jc w:val="center"/>
              <w:rPr>
                <w:sz w:val="18"/>
                <w:szCs w:val="18"/>
              </w:rPr>
            </w:pPr>
            <w:r w:rsidDel="00000000" w:rsidR="00000000" w:rsidRPr="00000000">
              <w:rPr>
                <w:sz w:val="18"/>
                <w:szCs w:val="18"/>
                <w:rtl w:val="0"/>
              </w:rPr>
              <w:t xml:space="preserve">Al menos 400 espacios de participación con asistencia del IDU.</w:t>
            </w:r>
          </w:p>
        </w:tc>
        <w:tc>
          <w:tcPr>
            <w:vAlign w:val="center"/>
          </w:tcPr>
          <w:p w:rsidR="00000000" w:rsidDel="00000000" w:rsidP="00000000" w:rsidRDefault="00000000" w:rsidRPr="00000000" w14:paraId="0000014A">
            <w:pPr>
              <w:spacing w:after="240" w:before="240" w:lineRule="auto"/>
              <w:jc w:val="center"/>
              <w:rPr>
                <w:sz w:val="18"/>
                <w:szCs w:val="18"/>
              </w:rPr>
            </w:pPr>
            <w:r w:rsidDel="00000000" w:rsidR="00000000" w:rsidRPr="00000000">
              <w:rPr>
                <w:sz w:val="18"/>
                <w:szCs w:val="18"/>
                <w:rtl w:val="0"/>
              </w:rPr>
              <w:t xml:space="preserve">No de espacios con participación IDU reportados en el aplicativo de seguimiento.</w:t>
            </w:r>
          </w:p>
          <w:p w:rsidR="00000000" w:rsidDel="00000000" w:rsidP="00000000" w:rsidRDefault="00000000" w:rsidRPr="00000000" w14:paraId="0000014B">
            <w:pPr>
              <w:spacing w:after="240" w:before="240" w:lineRule="auto"/>
              <w:jc w:val="center"/>
              <w:rPr>
                <w:sz w:val="18"/>
                <w:szCs w:val="18"/>
              </w:rPr>
            </w:pPr>
            <w:r w:rsidDel="00000000" w:rsidR="00000000" w:rsidRPr="00000000">
              <w:rPr>
                <w:rtl w:val="0"/>
              </w:rPr>
            </w:r>
          </w:p>
        </w:tc>
        <w:tc>
          <w:tcPr>
            <w:vAlign w:val="center"/>
          </w:tcPr>
          <w:p w:rsidR="00000000" w:rsidDel="00000000" w:rsidP="00000000" w:rsidRDefault="00000000" w:rsidRPr="00000000" w14:paraId="0000014C">
            <w:pPr>
              <w:spacing w:after="240" w:before="240" w:lineRule="auto"/>
              <w:jc w:val="center"/>
              <w:rPr>
                <w:sz w:val="18"/>
                <w:szCs w:val="18"/>
              </w:rPr>
            </w:pPr>
            <w:r w:rsidDel="00000000" w:rsidR="00000000" w:rsidRPr="00000000">
              <w:rPr>
                <w:sz w:val="18"/>
                <w:szCs w:val="18"/>
                <w:rtl w:val="0"/>
              </w:rPr>
              <w:t xml:space="preserve">ORSC</w:t>
            </w:r>
          </w:p>
        </w:tc>
        <w:tc>
          <w:tcPr>
            <w:vAlign w:val="center"/>
          </w:tcPr>
          <w:p w:rsidR="00000000" w:rsidDel="00000000" w:rsidP="00000000" w:rsidRDefault="00000000" w:rsidRPr="00000000" w14:paraId="0000014D">
            <w:pPr>
              <w:jc w:val="center"/>
              <w:rPr>
                <w:sz w:val="18"/>
                <w:szCs w:val="18"/>
              </w:rPr>
            </w:pPr>
            <w:r w:rsidDel="00000000" w:rsidR="00000000" w:rsidRPr="00000000">
              <w:rPr>
                <w:sz w:val="18"/>
                <w:szCs w:val="18"/>
                <w:rtl w:val="0"/>
              </w:rPr>
              <w:t xml:space="preserve">Dic 2024 Con seguimiento cuatrimestral</w:t>
            </w:r>
          </w:p>
        </w:tc>
      </w:tr>
      <w:tr>
        <w:trPr>
          <w:cantSplit w:val="0"/>
          <w:trHeight w:val="70" w:hRule="atLeast"/>
          <w:tblHeader w:val="0"/>
        </w:trPr>
        <w:tc>
          <w:tcPr>
            <w:vMerge w:val="restart"/>
            <w:vAlign w:val="center"/>
          </w:tcPr>
          <w:p w:rsidR="00000000" w:rsidDel="00000000" w:rsidP="00000000" w:rsidRDefault="00000000" w:rsidRPr="00000000" w14:paraId="0000014E">
            <w:pPr>
              <w:widowControl w:val="0"/>
              <w:spacing w:line="276" w:lineRule="auto"/>
              <w:jc w:val="center"/>
              <w:rPr>
                <w:sz w:val="18"/>
                <w:szCs w:val="18"/>
              </w:rPr>
            </w:pPr>
            <w:r w:rsidDel="00000000" w:rsidR="00000000" w:rsidRPr="00000000">
              <w:rPr>
                <w:sz w:val="18"/>
                <w:szCs w:val="18"/>
                <w:rtl w:val="0"/>
              </w:rPr>
              <w:t xml:space="preserve">Responsabilidad en la</w:t>
            </w:r>
          </w:p>
          <w:p w:rsidR="00000000" w:rsidDel="00000000" w:rsidP="00000000" w:rsidRDefault="00000000" w:rsidRPr="00000000" w14:paraId="0000014F">
            <w:pPr>
              <w:widowControl w:val="0"/>
              <w:spacing w:line="276" w:lineRule="auto"/>
              <w:jc w:val="center"/>
              <w:rPr>
                <w:sz w:val="18"/>
                <w:szCs w:val="18"/>
              </w:rPr>
            </w:pPr>
            <w:r w:rsidDel="00000000" w:rsidR="00000000" w:rsidRPr="00000000">
              <w:rPr>
                <w:sz w:val="18"/>
                <w:szCs w:val="18"/>
                <w:rtl w:val="0"/>
              </w:rPr>
              <w:t xml:space="preserve">cultura de la rendición y</w:t>
            </w:r>
          </w:p>
          <w:p w:rsidR="00000000" w:rsidDel="00000000" w:rsidP="00000000" w:rsidRDefault="00000000" w:rsidRPr="00000000" w14:paraId="00000150">
            <w:pPr>
              <w:widowControl w:val="0"/>
              <w:spacing w:line="276" w:lineRule="auto"/>
              <w:jc w:val="center"/>
              <w:rPr>
                <w:sz w:val="18"/>
                <w:szCs w:val="18"/>
              </w:rPr>
            </w:pPr>
            <w:r w:rsidDel="00000000" w:rsidR="00000000" w:rsidRPr="00000000">
              <w:rPr>
                <w:sz w:val="18"/>
                <w:szCs w:val="18"/>
                <w:rtl w:val="0"/>
              </w:rPr>
              <w:t xml:space="preserve">petición de cuentas</w:t>
            </w:r>
          </w:p>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spacing w:line="276" w:lineRule="auto"/>
              <w:jc w:val="center"/>
              <w:rPr>
                <w:sz w:val="18"/>
                <w:szCs w:val="18"/>
              </w:rPr>
            </w:pPr>
            <w:r w:rsidDel="00000000" w:rsidR="00000000" w:rsidRPr="00000000">
              <w:rPr>
                <w:rtl w:val="0"/>
              </w:rPr>
            </w:r>
          </w:p>
        </w:tc>
        <w:tc>
          <w:tcPr>
            <w:vAlign w:val="center"/>
          </w:tcPr>
          <w:p w:rsidR="00000000" w:rsidDel="00000000" w:rsidP="00000000" w:rsidRDefault="00000000" w:rsidRPr="00000000" w14:paraId="00000152">
            <w:pPr>
              <w:spacing w:after="240" w:before="240" w:lineRule="auto"/>
              <w:jc w:val="center"/>
              <w:rPr>
                <w:sz w:val="18"/>
                <w:szCs w:val="18"/>
              </w:rPr>
            </w:pPr>
            <w:r w:rsidDel="00000000" w:rsidR="00000000" w:rsidRPr="00000000">
              <w:rPr>
                <w:sz w:val="18"/>
                <w:szCs w:val="18"/>
                <w:rtl w:val="0"/>
              </w:rPr>
              <w:t xml:space="preserve">Con el ánimo de mantener un diálogo de doble vía, se realizarán Mesas de Construcción de Ciudad y Ciudadanía con enfoque territorial. Estos espacios buscarán la retroalimentación de los interesados en la gestión institucional y un acompañamiento permanente de la comunidad sobre la gestión que el Instituto hace en el territorio.</w:t>
            </w:r>
          </w:p>
        </w:tc>
        <w:tc>
          <w:tcPr>
            <w:vAlign w:val="center"/>
          </w:tcPr>
          <w:p w:rsidR="00000000" w:rsidDel="00000000" w:rsidP="00000000" w:rsidRDefault="00000000" w:rsidRPr="00000000" w14:paraId="00000153">
            <w:pPr>
              <w:spacing w:after="240" w:before="240" w:lineRule="auto"/>
              <w:jc w:val="center"/>
              <w:rPr>
                <w:sz w:val="18"/>
                <w:szCs w:val="18"/>
              </w:rPr>
            </w:pPr>
            <w:r w:rsidDel="00000000" w:rsidR="00000000" w:rsidRPr="00000000">
              <w:rPr>
                <w:sz w:val="18"/>
                <w:szCs w:val="18"/>
                <w:rtl w:val="0"/>
              </w:rPr>
              <w:t xml:space="preserve">Cinco (5) mesas de Construcción de Ciudad y Ciudadanía para cinco territorios (Centro,</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Norte,</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Sur Occidente, Sur Oriente, Occidente)</w:t>
            </w:r>
          </w:p>
        </w:tc>
        <w:tc>
          <w:tcPr>
            <w:vAlign w:val="center"/>
          </w:tcPr>
          <w:p w:rsidR="00000000" w:rsidDel="00000000" w:rsidP="00000000" w:rsidRDefault="00000000" w:rsidRPr="00000000" w14:paraId="00000154">
            <w:pPr>
              <w:spacing w:after="240" w:before="240" w:lineRule="auto"/>
              <w:jc w:val="center"/>
              <w:rPr>
                <w:sz w:val="18"/>
                <w:szCs w:val="18"/>
              </w:rPr>
            </w:pPr>
            <w:r w:rsidDel="00000000" w:rsidR="00000000" w:rsidRPr="00000000">
              <w:rPr>
                <w:sz w:val="18"/>
                <w:szCs w:val="18"/>
                <w:rtl w:val="0"/>
              </w:rPr>
              <w:t xml:space="preserve">Numero de mesas de Construcción de Ciudad y Ciudadanía realizadas</w:t>
            </w:r>
          </w:p>
          <w:p w:rsidR="00000000" w:rsidDel="00000000" w:rsidP="00000000" w:rsidRDefault="00000000" w:rsidRPr="00000000" w14:paraId="00000155">
            <w:pPr>
              <w:spacing w:after="240" w:before="240" w:lineRule="auto"/>
              <w:jc w:val="center"/>
              <w:rPr>
                <w:sz w:val="18"/>
                <w:szCs w:val="18"/>
              </w:rPr>
            </w:pPr>
            <w:r w:rsidDel="00000000" w:rsidR="00000000" w:rsidRPr="00000000">
              <w:rPr>
                <w:rtl w:val="0"/>
              </w:rPr>
            </w:r>
          </w:p>
        </w:tc>
        <w:tc>
          <w:tcPr>
            <w:vAlign w:val="center"/>
          </w:tcPr>
          <w:p w:rsidR="00000000" w:rsidDel="00000000" w:rsidP="00000000" w:rsidRDefault="00000000" w:rsidRPr="00000000" w14:paraId="00000156">
            <w:pPr>
              <w:spacing w:after="240" w:before="240" w:lineRule="auto"/>
              <w:jc w:val="center"/>
              <w:rPr>
                <w:sz w:val="18"/>
                <w:szCs w:val="18"/>
              </w:rPr>
            </w:pPr>
            <w:r w:rsidDel="00000000" w:rsidR="00000000" w:rsidRPr="00000000">
              <w:rPr>
                <w:sz w:val="18"/>
                <w:szCs w:val="18"/>
                <w:rtl w:val="0"/>
              </w:rPr>
              <w:t xml:space="preserve">ORSC</w:t>
            </w:r>
          </w:p>
        </w:tc>
        <w:tc>
          <w:tcPr>
            <w:vAlign w:val="center"/>
          </w:tcPr>
          <w:p w:rsidR="00000000" w:rsidDel="00000000" w:rsidP="00000000" w:rsidRDefault="00000000" w:rsidRPr="00000000" w14:paraId="00000157">
            <w:pPr>
              <w:spacing w:after="240" w:before="240" w:lineRule="auto"/>
              <w:jc w:val="center"/>
              <w:rPr>
                <w:sz w:val="18"/>
                <w:szCs w:val="18"/>
              </w:rPr>
            </w:pPr>
            <w:r w:rsidDel="00000000" w:rsidR="00000000" w:rsidRPr="00000000">
              <w:rPr>
                <w:sz w:val="18"/>
                <w:szCs w:val="18"/>
                <w:rtl w:val="0"/>
              </w:rPr>
              <w:t xml:space="preserve">Dic 2024 Con seguimiento cuatrimestral</w:t>
            </w:r>
          </w:p>
        </w:tc>
      </w:tr>
      <w:tr>
        <w:trPr>
          <w:cantSplit w:val="0"/>
          <w:trHeight w:val="1059" w:hRule="atLeast"/>
          <w:tblHeader w:val="0"/>
        </w:trPr>
        <w:tc>
          <w:tcPr>
            <w:vMerge w:val="continue"/>
            <w:vAlign w:val="cente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159">
            <w:pPr>
              <w:spacing w:after="240" w:before="240" w:lineRule="auto"/>
              <w:jc w:val="center"/>
              <w:rPr>
                <w:sz w:val="18"/>
                <w:szCs w:val="18"/>
              </w:rPr>
            </w:pPr>
            <w:r w:rsidDel="00000000" w:rsidR="00000000" w:rsidRPr="00000000">
              <w:rPr>
                <w:sz w:val="18"/>
                <w:szCs w:val="18"/>
                <w:rtl w:val="0"/>
              </w:rPr>
              <w:t xml:space="preserve">Procesos de sensibilización a colaboradores, contratistas e interventorías, enfocados en la importancia del diálogo de doble vía y la rendición de cuentas.</w:t>
            </w:r>
          </w:p>
        </w:tc>
        <w:tc>
          <w:tcPr>
            <w:vAlign w:val="center"/>
          </w:tcPr>
          <w:p w:rsidR="00000000" w:rsidDel="00000000" w:rsidP="00000000" w:rsidRDefault="00000000" w:rsidRPr="00000000" w14:paraId="0000015A">
            <w:pPr>
              <w:spacing w:after="240" w:before="240" w:lineRule="auto"/>
              <w:jc w:val="center"/>
              <w:rPr>
                <w:sz w:val="18"/>
                <w:szCs w:val="18"/>
              </w:rPr>
            </w:pPr>
            <w:r w:rsidDel="00000000" w:rsidR="00000000" w:rsidRPr="00000000">
              <w:rPr>
                <w:sz w:val="18"/>
                <w:szCs w:val="18"/>
                <w:rtl w:val="0"/>
              </w:rPr>
              <w:t xml:space="preserve">2 sesiones de fortalecimiento de capacidades sobre rendición de cuentas con colaboradores del IDU y grupos de interés. .</w:t>
            </w:r>
          </w:p>
        </w:tc>
        <w:tc>
          <w:tcPr>
            <w:vAlign w:val="center"/>
          </w:tcPr>
          <w:p w:rsidR="00000000" w:rsidDel="00000000" w:rsidP="00000000" w:rsidRDefault="00000000" w:rsidRPr="00000000" w14:paraId="0000015B">
            <w:pPr>
              <w:spacing w:after="240" w:before="240" w:lineRule="auto"/>
              <w:jc w:val="center"/>
              <w:rPr>
                <w:sz w:val="18"/>
                <w:szCs w:val="18"/>
              </w:rPr>
            </w:pPr>
            <w:r w:rsidDel="00000000" w:rsidR="00000000" w:rsidRPr="00000000">
              <w:rPr>
                <w:sz w:val="18"/>
                <w:szCs w:val="18"/>
                <w:rtl w:val="0"/>
              </w:rPr>
              <w:t xml:space="preserve">Número de sensibilizaciones realizadas</w:t>
            </w:r>
          </w:p>
        </w:tc>
        <w:tc>
          <w:tcPr>
            <w:vAlign w:val="center"/>
          </w:tcPr>
          <w:p w:rsidR="00000000" w:rsidDel="00000000" w:rsidP="00000000" w:rsidRDefault="00000000" w:rsidRPr="00000000" w14:paraId="0000015C">
            <w:pPr>
              <w:spacing w:after="240" w:before="240" w:lineRule="auto"/>
              <w:jc w:val="center"/>
              <w:rPr>
                <w:sz w:val="18"/>
                <w:szCs w:val="18"/>
              </w:rPr>
            </w:pPr>
            <w:r w:rsidDel="00000000" w:rsidR="00000000" w:rsidRPr="00000000">
              <w:rPr>
                <w:sz w:val="18"/>
                <w:szCs w:val="18"/>
                <w:rtl w:val="0"/>
              </w:rPr>
              <w:t xml:space="preserve">ORSC</w:t>
            </w:r>
          </w:p>
        </w:tc>
        <w:tc>
          <w:tcPr>
            <w:vAlign w:val="center"/>
          </w:tcPr>
          <w:p w:rsidR="00000000" w:rsidDel="00000000" w:rsidP="00000000" w:rsidRDefault="00000000" w:rsidRPr="00000000" w14:paraId="0000015D">
            <w:pPr>
              <w:spacing w:after="240" w:before="240" w:lineRule="auto"/>
              <w:jc w:val="center"/>
              <w:rPr>
                <w:sz w:val="18"/>
                <w:szCs w:val="18"/>
              </w:rPr>
            </w:pPr>
            <w:r w:rsidDel="00000000" w:rsidR="00000000" w:rsidRPr="00000000">
              <w:rPr>
                <w:sz w:val="18"/>
                <w:szCs w:val="18"/>
                <w:rtl w:val="0"/>
              </w:rPr>
              <w:t xml:space="preserve">Abril 2024</w:t>
            </w:r>
          </w:p>
        </w:tc>
      </w:tr>
      <w:tr>
        <w:trPr>
          <w:cantSplit w:val="0"/>
          <w:trHeight w:val="844" w:hRule="atLeast"/>
          <w:tblHeader w:val="0"/>
        </w:trPr>
        <w:tc>
          <w:tcPr>
            <w:vMerge w:val="restart"/>
            <w:vAlign w:val="center"/>
          </w:tcPr>
          <w:p w:rsidR="00000000" w:rsidDel="00000000" w:rsidP="00000000" w:rsidRDefault="00000000" w:rsidRPr="00000000" w14:paraId="0000015E">
            <w:pPr>
              <w:widowControl w:val="0"/>
              <w:spacing w:line="276" w:lineRule="auto"/>
              <w:jc w:val="center"/>
              <w:rPr>
                <w:sz w:val="18"/>
                <w:szCs w:val="18"/>
              </w:rPr>
            </w:pPr>
            <w:r w:rsidDel="00000000" w:rsidR="00000000" w:rsidRPr="00000000">
              <w:rPr>
                <w:sz w:val="18"/>
                <w:szCs w:val="18"/>
                <w:rtl w:val="0"/>
              </w:rPr>
              <w:t xml:space="preserve">Evaluación y</w:t>
            </w:r>
          </w:p>
          <w:p w:rsidR="00000000" w:rsidDel="00000000" w:rsidP="00000000" w:rsidRDefault="00000000" w:rsidRPr="00000000" w14:paraId="0000015F">
            <w:pPr>
              <w:widowControl w:val="0"/>
              <w:spacing w:line="276" w:lineRule="auto"/>
              <w:jc w:val="center"/>
              <w:rPr>
                <w:sz w:val="18"/>
                <w:szCs w:val="18"/>
              </w:rPr>
            </w:pPr>
            <w:r w:rsidDel="00000000" w:rsidR="00000000" w:rsidRPr="00000000">
              <w:rPr>
                <w:sz w:val="18"/>
                <w:szCs w:val="18"/>
                <w:rtl w:val="0"/>
              </w:rPr>
              <w:t xml:space="preserve">retroalimentación a la</w:t>
            </w:r>
          </w:p>
          <w:p w:rsidR="00000000" w:rsidDel="00000000" w:rsidP="00000000" w:rsidRDefault="00000000" w:rsidRPr="00000000" w14:paraId="00000160">
            <w:pPr>
              <w:widowControl w:val="0"/>
              <w:spacing w:line="276" w:lineRule="auto"/>
              <w:jc w:val="center"/>
              <w:rPr>
                <w:sz w:val="18"/>
                <w:szCs w:val="18"/>
              </w:rPr>
            </w:pPr>
            <w:r w:rsidDel="00000000" w:rsidR="00000000" w:rsidRPr="00000000">
              <w:rPr>
                <w:sz w:val="18"/>
                <w:szCs w:val="18"/>
                <w:rtl w:val="0"/>
              </w:rPr>
              <w:t xml:space="preserve">gestión institucional</w:t>
            </w:r>
          </w:p>
          <w:p w:rsidR="00000000" w:rsidDel="00000000" w:rsidP="00000000" w:rsidRDefault="00000000" w:rsidRPr="00000000" w14:paraId="00000161">
            <w:pPr>
              <w:widowControl w:val="0"/>
              <w:pBdr>
                <w:top w:space="0" w:sz="0" w:val="nil"/>
                <w:left w:space="0" w:sz="0" w:val="nil"/>
                <w:bottom w:space="0" w:sz="0" w:val="nil"/>
                <w:right w:space="0" w:sz="0" w:val="nil"/>
                <w:between w:space="0" w:sz="0" w:val="nil"/>
              </w:pBdr>
              <w:spacing w:line="276" w:lineRule="auto"/>
              <w:jc w:val="center"/>
              <w:rPr>
                <w:sz w:val="18"/>
                <w:szCs w:val="18"/>
              </w:rPr>
            </w:pPr>
            <w:r w:rsidDel="00000000" w:rsidR="00000000" w:rsidRPr="00000000">
              <w:rPr>
                <w:rtl w:val="0"/>
              </w:rPr>
            </w:r>
          </w:p>
        </w:tc>
        <w:tc>
          <w:tcPr>
            <w:vAlign w:val="center"/>
          </w:tcPr>
          <w:p w:rsidR="00000000" w:rsidDel="00000000" w:rsidP="00000000" w:rsidRDefault="00000000" w:rsidRPr="00000000" w14:paraId="00000162">
            <w:pPr>
              <w:spacing w:after="240" w:before="240" w:lineRule="auto"/>
              <w:jc w:val="center"/>
              <w:rPr>
                <w:sz w:val="18"/>
                <w:szCs w:val="18"/>
              </w:rPr>
            </w:pPr>
            <w:r w:rsidDel="00000000" w:rsidR="00000000" w:rsidRPr="00000000">
              <w:rPr>
                <w:sz w:val="18"/>
                <w:szCs w:val="18"/>
                <w:rtl w:val="0"/>
              </w:rPr>
              <w:t xml:space="preserve">Realizar la evaluación y sistematizar los resultados de todas las actividades realizadas en el marco de la rendición de cuentas.</w:t>
            </w:r>
          </w:p>
        </w:tc>
        <w:tc>
          <w:tcPr>
            <w:vAlign w:val="center"/>
          </w:tcPr>
          <w:p w:rsidR="00000000" w:rsidDel="00000000" w:rsidP="00000000" w:rsidRDefault="00000000" w:rsidRPr="00000000" w14:paraId="00000163">
            <w:pPr>
              <w:spacing w:after="240" w:before="240" w:lineRule="auto"/>
              <w:jc w:val="center"/>
              <w:rPr>
                <w:sz w:val="18"/>
                <w:szCs w:val="18"/>
              </w:rPr>
            </w:pPr>
            <w:r w:rsidDel="00000000" w:rsidR="00000000" w:rsidRPr="00000000">
              <w:rPr>
                <w:sz w:val="18"/>
                <w:szCs w:val="18"/>
                <w:rtl w:val="0"/>
              </w:rPr>
              <w:t xml:space="preserve">Consolidar y publicar en el formato adoptado por la Entidad la información de todos los espacios de diálogo.</w:t>
            </w:r>
          </w:p>
        </w:tc>
        <w:tc>
          <w:tcPr>
            <w:vAlign w:val="center"/>
          </w:tcPr>
          <w:p w:rsidR="00000000" w:rsidDel="00000000" w:rsidP="00000000" w:rsidRDefault="00000000" w:rsidRPr="00000000" w14:paraId="00000164">
            <w:pPr>
              <w:spacing w:after="240" w:before="240" w:lineRule="auto"/>
              <w:jc w:val="center"/>
              <w:rPr>
                <w:sz w:val="18"/>
                <w:szCs w:val="18"/>
              </w:rPr>
            </w:pPr>
            <w:r w:rsidDel="00000000" w:rsidR="00000000" w:rsidRPr="00000000">
              <w:rPr>
                <w:sz w:val="18"/>
                <w:szCs w:val="18"/>
                <w:rtl w:val="0"/>
              </w:rPr>
              <w:t xml:space="preserve">Informe de Sistematización de resultados</w:t>
            </w:r>
          </w:p>
        </w:tc>
        <w:tc>
          <w:tcPr>
            <w:vAlign w:val="center"/>
          </w:tcPr>
          <w:p w:rsidR="00000000" w:rsidDel="00000000" w:rsidP="00000000" w:rsidRDefault="00000000" w:rsidRPr="00000000" w14:paraId="00000165">
            <w:pPr>
              <w:spacing w:after="240" w:before="240" w:lineRule="auto"/>
              <w:jc w:val="center"/>
              <w:rPr>
                <w:sz w:val="18"/>
                <w:szCs w:val="18"/>
              </w:rPr>
            </w:pPr>
            <w:r w:rsidDel="00000000" w:rsidR="00000000" w:rsidRPr="00000000">
              <w:rPr>
                <w:sz w:val="18"/>
                <w:szCs w:val="18"/>
                <w:rtl w:val="0"/>
              </w:rPr>
              <w:t xml:space="preserve">ORSC</w:t>
            </w:r>
          </w:p>
        </w:tc>
        <w:tc>
          <w:tcPr>
            <w:vAlign w:val="center"/>
          </w:tcPr>
          <w:p w:rsidR="00000000" w:rsidDel="00000000" w:rsidP="00000000" w:rsidRDefault="00000000" w:rsidRPr="00000000" w14:paraId="00000166">
            <w:pPr>
              <w:spacing w:after="240" w:before="240" w:lineRule="auto"/>
              <w:jc w:val="center"/>
              <w:rPr>
                <w:sz w:val="18"/>
                <w:szCs w:val="18"/>
              </w:rPr>
            </w:pPr>
            <w:r w:rsidDel="00000000" w:rsidR="00000000" w:rsidRPr="00000000">
              <w:rPr>
                <w:sz w:val="18"/>
                <w:szCs w:val="18"/>
                <w:rtl w:val="0"/>
              </w:rPr>
              <w:t xml:space="preserve">Seguimiento cuatrimestral</w:t>
            </w:r>
          </w:p>
        </w:tc>
      </w:tr>
      <w:tr>
        <w:trPr>
          <w:cantSplit w:val="0"/>
          <w:trHeight w:val="847" w:hRule="atLeast"/>
          <w:tblHeader w:val="0"/>
        </w:trPr>
        <w:tc>
          <w:tcPr>
            <w:vMerge w:val="continue"/>
            <w:vAlign w:val="cente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168">
            <w:pPr>
              <w:spacing w:after="240" w:before="240" w:lineRule="auto"/>
              <w:jc w:val="center"/>
              <w:rPr>
                <w:sz w:val="18"/>
                <w:szCs w:val="18"/>
              </w:rPr>
            </w:pPr>
            <w:r w:rsidDel="00000000" w:rsidR="00000000" w:rsidRPr="00000000">
              <w:rPr>
                <w:sz w:val="18"/>
                <w:szCs w:val="18"/>
                <w:rtl w:val="0"/>
              </w:rPr>
              <w:t xml:space="preserve">Aplicar encuestas de satisfacción al finalizar las 5 mesas de construcción de ciudad y ciudadanía.</w:t>
            </w:r>
          </w:p>
        </w:tc>
        <w:tc>
          <w:tcPr>
            <w:vAlign w:val="center"/>
          </w:tcPr>
          <w:p w:rsidR="00000000" w:rsidDel="00000000" w:rsidP="00000000" w:rsidRDefault="00000000" w:rsidRPr="00000000" w14:paraId="00000169">
            <w:pPr>
              <w:spacing w:after="240" w:before="240" w:lineRule="auto"/>
              <w:jc w:val="center"/>
              <w:rPr>
                <w:sz w:val="18"/>
                <w:szCs w:val="18"/>
              </w:rPr>
            </w:pPr>
            <w:r w:rsidDel="00000000" w:rsidR="00000000" w:rsidRPr="00000000">
              <w:rPr>
                <w:sz w:val="18"/>
                <w:szCs w:val="18"/>
                <w:rtl w:val="0"/>
              </w:rPr>
              <w:t xml:space="preserve">5 encuestas de satisfacción aplicadas en las mesas de construcción ciudad y ciudadanía.</w:t>
            </w:r>
          </w:p>
        </w:tc>
        <w:tc>
          <w:tcPr>
            <w:vAlign w:val="center"/>
          </w:tcPr>
          <w:p w:rsidR="00000000" w:rsidDel="00000000" w:rsidP="00000000" w:rsidRDefault="00000000" w:rsidRPr="00000000" w14:paraId="0000016A">
            <w:pPr>
              <w:spacing w:after="240" w:before="240" w:lineRule="auto"/>
              <w:jc w:val="center"/>
              <w:rPr>
                <w:sz w:val="18"/>
                <w:szCs w:val="18"/>
              </w:rPr>
            </w:pPr>
            <w:r w:rsidDel="00000000" w:rsidR="00000000" w:rsidRPr="00000000">
              <w:rPr>
                <w:sz w:val="18"/>
                <w:szCs w:val="18"/>
                <w:rtl w:val="0"/>
              </w:rPr>
              <w:t xml:space="preserve">Número de encuestas de satisfacción</w:t>
            </w:r>
          </w:p>
        </w:tc>
        <w:tc>
          <w:tcPr>
            <w:vAlign w:val="center"/>
          </w:tcPr>
          <w:p w:rsidR="00000000" w:rsidDel="00000000" w:rsidP="00000000" w:rsidRDefault="00000000" w:rsidRPr="00000000" w14:paraId="0000016B">
            <w:pPr>
              <w:spacing w:after="240" w:before="240" w:lineRule="auto"/>
              <w:jc w:val="center"/>
              <w:rPr>
                <w:sz w:val="18"/>
                <w:szCs w:val="18"/>
              </w:rPr>
            </w:pPr>
            <w:r w:rsidDel="00000000" w:rsidR="00000000" w:rsidRPr="00000000">
              <w:rPr>
                <w:sz w:val="18"/>
                <w:szCs w:val="18"/>
                <w:rtl w:val="0"/>
              </w:rPr>
              <w:t xml:space="preserve">ORSC</w:t>
            </w:r>
          </w:p>
        </w:tc>
        <w:tc>
          <w:tcPr>
            <w:vAlign w:val="center"/>
          </w:tcPr>
          <w:p w:rsidR="00000000" w:rsidDel="00000000" w:rsidP="00000000" w:rsidRDefault="00000000" w:rsidRPr="00000000" w14:paraId="0000016C">
            <w:pPr>
              <w:spacing w:after="240" w:before="240" w:lineRule="auto"/>
              <w:jc w:val="center"/>
              <w:rPr>
                <w:sz w:val="18"/>
                <w:szCs w:val="18"/>
              </w:rPr>
            </w:pPr>
            <w:r w:rsidDel="00000000" w:rsidR="00000000" w:rsidRPr="00000000">
              <w:rPr>
                <w:sz w:val="18"/>
                <w:szCs w:val="18"/>
                <w:rtl w:val="0"/>
              </w:rPr>
              <w:t xml:space="preserve">Permanente y seguimiento cuatrimestral</w:t>
            </w:r>
          </w:p>
        </w:tc>
      </w:tr>
      <w:tr>
        <w:trPr>
          <w:cantSplit w:val="0"/>
          <w:trHeight w:val="70" w:hRule="atLeast"/>
          <w:tblHeader w:val="0"/>
        </w:trPr>
        <w:tc>
          <w:tcPr>
            <w:vMerge w:val="restart"/>
            <w:vAlign w:val="center"/>
          </w:tcPr>
          <w:p w:rsidR="00000000" w:rsidDel="00000000" w:rsidP="00000000" w:rsidRDefault="00000000" w:rsidRPr="00000000" w14:paraId="0000016D">
            <w:pPr>
              <w:widowControl w:val="0"/>
              <w:spacing w:line="276" w:lineRule="auto"/>
              <w:jc w:val="center"/>
              <w:rPr>
                <w:sz w:val="18"/>
                <w:szCs w:val="18"/>
              </w:rPr>
            </w:pPr>
            <w:r w:rsidDel="00000000" w:rsidR="00000000" w:rsidRPr="00000000">
              <w:rPr>
                <w:sz w:val="18"/>
                <w:szCs w:val="18"/>
                <w:rtl w:val="0"/>
              </w:rPr>
              <w:t xml:space="preserve">Rendición de cuentas</w:t>
            </w:r>
          </w:p>
          <w:p w:rsidR="00000000" w:rsidDel="00000000" w:rsidP="00000000" w:rsidRDefault="00000000" w:rsidRPr="00000000" w14:paraId="0000016E">
            <w:pPr>
              <w:widowControl w:val="0"/>
              <w:spacing w:line="276" w:lineRule="auto"/>
              <w:jc w:val="center"/>
              <w:rPr>
                <w:sz w:val="18"/>
                <w:szCs w:val="18"/>
              </w:rPr>
            </w:pPr>
            <w:r w:rsidDel="00000000" w:rsidR="00000000" w:rsidRPr="00000000">
              <w:rPr>
                <w:sz w:val="18"/>
                <w:szCs w:val="18"/>
                <w:rtl w:val="0"/>
              </w:rPr>
              <w:t xml:space="preserve">focalizada</w:t>
            </w:r>
          </w:p>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spacing w:line="276" w:lineRule="auto"/>
              <w:jc w:val="center"/>
              <w:rPr>
                <w:sz w:val="18"/>
                <w:szCs w:val="18"/>
              </w:rPr>
            </w:pPr>
            <w:r w:rsidDel="00000000" w:rsidR="00000000" w:rsidRPr="00000000">
              <w:rPr>
                <w:rtl w:val="0"/>
              </w:rPr>
            </w:r>
          </w:p>
        </w:tc>
        <w:tc>
          <w:tcPr>
            <w:vMerge w:val="restart"/>
            <w:vAlign w:val="center"/>
          </w:tcPr>
          <w:p w:rsidR="00000000" w:rsidDel="00000000" w:rsidP="00000000" w:rsidRDefault="00000000" w:rsidRPr="00000000" w14:paraId="00000170">
            <w:pPr>
              <w:jc w:val="center"/>
              <w:rPr>
                <w:sz w:val="18"/>
                <w:szCs w:val="18"/>
              </w:rPr>
            </w:pPr>
            <w:r w:rsidDel="00000000" w:rsidR="00000000" w:rsidRPr="00000000">
              <w:rPr>
                <w:sz w:val="18"/>
                <w:szCs w:val="18"/>
                <w:rtl w:val="0"/>
              </w:rPr>
              <w:t xml:space="preserve">En el marco del proceso de rendición de cuentas del Sector Movilidad y en cumplimiento a lo establecido por la función pública y a lo dispuesto por la Veeduría Distrital, se adelantan espacios de diálogo con la ciudadanía, con enfoque diferencial y territorial, para rendir cuentas sobre las acciones adelantadas por la entidad, en materia de infraestructura urbana y espacio público en la ciudad durante la vigencia 2023.</w:t>
            </w:r>
          </w:p>
        </w:tc>
        <w:tc>
          <w:tcPr>
            <w:vAlign w:val="center"/>
          </w:tcPr>
          <w:p w:rsidR="00000000" w:rsidDel="00000000" w:rsidP="00000000" w:rsidRDefault="00000000" w:rsidRPr="00000000" w14:paraId="00000171">
            <w:pPr>
              <w:spacing w:after="240" w:before="240" w:lineRule="auto"/>
              <w:jc w:val="center"/>
              <w:rPr>
                <w:sz w:val="18"/>
                <w:szCs w:val="18"/>
              </w:rPr>
            </w:pPr>
            <w:r w:rsidDel="00000000" w:rsidR="00000000" w:rsidRPr="00000000">
              <w:rPr>
                <w:sz w:val="18"/>
                <w:szCs w:val="18"/>
                <w:rtl w:val="0"/>
              </w:rPr>
              <w:t xml:space="preserve">Realizar 20 Ejercicios de Rendición de Cuentas vigencia 2023 (una por localidad) en conjunto con el sector Movilidad.</w:t>
            </w:r>
          </w:p>
        </w:tc>
        <w:tc>
          <w:tcPr>
            <w:vAlign w:val="center"/>
          </w:tcPr>
          <w:p w:rsidR="00000000" w:rsidDel="00000000" w:rsidP="00000000" w:rsidRDefault="00000000" w:rsidRPr="00000000" w14:paraId="00000172">
            <w:pPr>
              <w:spacing w:after="240" w:before="240" w:lineRule="auto"/>
              <w:jc w:val="center"/>
              <w:rPr>
                <w:sz w:val="18"/>
                <w:szCs w:val="18"/>
              </w:rPr>
            </w:pPr>
            <w:r w:rsidDel="00000000" w:rsidR="00000000" w:rsidRPr="00000000">
              <w:rPr>
                <w:sz w:val="18"/>
                <w:szCs w:val="18"/>
                <w:rtl w:val="0"/>
              </w:rPr>
              <w:t xml:space="preserve">Número de Audiencias realizadas</w:t>
            </w:r>
          </w:p>
        </w:tc>
        <w:tc>
          <w:tcPr>
            <w:vAlign w:val="center"/>
          </w:tcPr>
          <w:p w:rsidR="00000000" w:rsidDel="00000000" w:rsidP="00000000" w:rsidRDefault="00000000" w:rsidRPr="00000000" w14:paraId="00000173">
            <w:pPr>
              <w:spacing w:after="240" w:before="240" w:lineRule="auto"/>
              <w:jc w:val="center"/>
              <w:rPr>
                <w:sz w:val="18"/>
                <w:szCs w:val="18"/>
              </w:rPr>
            </w:pPr>
            <w:r w:rsidDel="00000000" w:rsidR="00000000" w:rsidRPr="00000000">
              <w:rPr>
                <w:sz w:val="18"/>
                <w:szCs w:val="18"/>
                <w:rtl w:val="0"/>
              </w:rPr>
              <w:t xml:space="preserve">ORSC</w:t>
            </w:r>
          </w:p>
        </w:tc>
        <w:tc>
          <w:tcPr>
            <w:vAlign w:val="center"/>
          </w:tcPr>
          <w:p w:rsidR="00000000" w:rsidDel="00000000" w:rsidP="00000000" w:rsidRDefault="00000000" w:rsidRPr="00000000" w14:paraId="00000174">
            <w:pPr>
              <w:spacing w:after="240" w:before="240" w:lineRule="auto"/>
              <w:jc w:val="center"/>
              <w:rPr>
                <w:sz w:val="18"/>
                <w:szCs w:val="18"/>
              </w:rPr>
            </w:pPr>
            <w:r w:rsidDel="00000000" w:rsidR="00000000" w:rsidRPr="00000000">
              <w:rPr>
                <w:sz w:val="18"/>
                <w:szCs w:val="18"/>
                <w:rtl w:val="0"/>
              </w:rPr>
              <w:t xml:space="preserve">Seguimiento cuatrimestral</w:t>
            </w:r>
          </w:p>
          <w:p w:rsidR="00000000" w:rsidDel="00000000" w:rsidP="00000000" w:rsidRDefault="00000000" w:rsidRPr="00000000" w14:paraId="00000175">
            <w:pPr>
              <w:spacing w:after="240" w:before="240" w:lineRule="auto"/>
              <w:jc w:val="center"/>
              <w:rPr>
                <w:sz w:val="18"/>
                <w:szCs w:val="18"/>
              </w:rPr>
            </w:pPr>
            <w:r w:rsidDel="00000000" w:rsidR="00000000" w:rsidRPr="00000000">
              <w:rPr>
                <w:rtl w:val="0"/>
              </w:rPr>
            </w:r>
          </w:p>
        </w:tc>
      </w:tr>
      <w:tr>
        <w:trPr>
          <w:cantSplit w:val="0"/>
          <w:trHeight w:val="847" w:hRule="atLeast"/>
          <w:tblHeader w:val="0"/>
        </w:trPr>
        <w:tc>
          <w:tcPr>
            <w:vMerge w:val="continue"/>
            <w:vAlign w:val="cente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vAlign w:val="cente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178">
            <w:pPr>
              <w:spacing w:after="240" w:before="240" w:lineRule="auto"/>
              <w:jc w:val="center"/>
              <w:rPr>
                <w:sz w:val="18"/>
                <w:szCs w:val="18"/>
              </w:rPr>
            </w:pPr>
            <w:r w:rsidDel="00000000" w:rsidR="00000000" w:rsidRPr="00000000">
              <w:rPr>
                <w:sz w:val="18"/>
                <w:szCs w:val="18"/>
                <w:rtl w:val="0"/>
              </w:rPr>
              <w:t xml:space="preserve">Realizar al menos tres espacios de conversación con la ciudadanía, con enfoque diferencial (género, niños, niñas y adolescentes, movilidad reducida)</w:t>
            </w:r>
          </w:p>
        </w:tc>
        <w:tc>
          <w:tcPr>
            <w:vAlign w:val="center"/>
          </w:tcPr>
          <w:p w:rsidR="00000000" w:rsidDel="00000000" w:rsidP="00000000" w:rsidRDefault="00000000" w:rsidRPr="00000000" w14:paraId="00000179">
            <w:pPr>
              <w:spacing w:after="240" w:before="240" w:lineRule="auto"/>
              <w:jc w:val="center"/>
              <w:rPr>
                <w:sz w:val="18"/>
                <w:szCs w:val="18"/>
              </w:rPr>
            </w:pPr>
            <w:r w:rsidDel="00000000" w:rsidR="00000000" w:rsidRPr="00000000">
              <w:rPr>
                <w:sz w:val="18"/>
                <w:szCs w:val="18"/>
                <w:rtl w:val="0"/>
              </w:rPr>
              <w:t xml:space="preserve">Número de espacios realizados</w:t>
            </w:r>
          </w:p>
        </w:tc>
        <w:tc>
          <w:tcPr>
            <w:vAlign w:val="center"/>
          </w:tcPr>
          <w:p w:rsidR="00000000" w:rsidDel="00000000" w:rsidP="00000000" w:rsidRDefault="00000000" w:rsidRPr="00000000" w14:paraId="0000017A">
            <w:pPr>
              <w:spacing w:after="240" w:before="240" w:lineRule="auto"/>
              <w:jc w:val="center"/>
              <w:rPr>
                <w:sz w:val="18"/>
                <w:szCs w:val="18"/>
              </w:rPr>
            </w:pPr>
            <w:r w:rsidDel="00000000" w:rsidR="00000000" w:rsidRPr="00000000">
              <w:rPr>
                <w:sz w:val="18"/>
                <w:szCs w:val="18"/>
                <w:rtl w:val="0"/>
              </w:rPr>
              <w:t xml:space="preserve">ORSC</w:t>
            </w:r>
          </w:p>
        </w:tc>
        <w:tc>
          <w:tcPr>
            <w:vAlign w:val="center"/>
          </w:tcPr>
          <w:p w:rsidR="00000000" w:rsidDel="00000000" w:rsidP="00000000" w:rsidRDefault="00000000" w:rsidRPr="00000000" w14:paraId="0000017B">
            <w:pPr>
              <w:spacing w:after="240" w:before="240" w:lineRule="auto"/>
              <w:jc w:val="center"/>
              <w:rPr>
                <w:sz w:val="18"/>
                <w:szCs w:val="18"/>
              </w:rPr>
            </w:pPr>
            <w:r w:rsidDel="00000000" w:rsidR="00000000" w:rsidRPr="00000000">
              <w:rPr>
                <w:sz w:val="18"/>
                <w:szCs w:val="18"/>
                <w:rtl w:val="0"/>
              </w:rPr>
              <w:t xml:space="preserve">Seguimiento cuatrimestral</w:t>
            </w:r>
          </w:p>
        </w:tc>
      </w:tr>
      <w:tr>
        <w:trPr>
          <w:cantSplit w:val="0"/>
          <w:trHeight w:val="725" w:hRule="atLeast"/>
          <w:tblHeader w:val="0"/>
        </w:trPr>
        <w:tc>
          <w:tcPr>
            <w:vMerge w:val="restart"/>
            <w:vAlign w:val="center"/>
          </w:tcPr>
          <w:p w:rsidR="00000000" w:rsidDel="00000000" w:rsidP="00000000" w:rsidRDefault="00000000" w:rsidRPr="00000000" w14:paraId="0000017C">
            <w:pPr>
              <w:widowControl w:val="0"/>
              <w:jc w:val="center"/>
              <w:rPr>
                <w:sz w:val="18"/>
                <w:szCs w:val="18"/>
              </w:rPr>
            </w:pPr>
            <w:r w:rsidDel="00000000" w:rsidR="00000000" w:rsidRPr="00000000">
              <w:rPr>
                <w:sz w:val="18"/>
                <w:szCs w:val="18"/>
                <w:rtl w:val="0"/>
              </w:rPr>
              <w:t xml:space="preserve">Articulación Institucional a</w:t>
            </w:r>
          </w:p>
          <w:p w:rsidR="00000000" w:rsidDel="00000000" w:rsidP="00000000" w:rsidRDefault="00000000" w:rsidRPr="00000000" w14:paraId="0000017D">
            <w:pPr>
              <w:widowControl w:val="0"/>
              <w:jc w:val="center"/>
              <w:rPr>
                <w:sz w:val="18"/>
                <w:szCs w:val="18"/>
              </w:rPr>
            </w:pPr>
            <w:r w:rsidDel="00000000" w:rsidR="00000000" w:rsidRPr="00000000">
              <w:rPr>
                <w:sz w:val="18"/>
                <w:szCs w:val="18"/>
                <w:rtl w:val="0"/>
              </w:rPr>
              <w:t xml:space="preserve">los Nodos de Rendición de</w:t>
            </w:r>
          </w:p>
          <w:p w:rsidR="00000000" w:rsidDel="00000000" w:rsidP="00000000" w:rsidRDefault="00000000" w:rsidRPr="00000000" w14:paraId="0000017E">
            <w:pPr>
              <w:widowControl w:val="0"/>
              <w:jc w:val="center"/>
              <w:rPr>
                <w:sz w:val="18"/>
                <w:szCs w:val="18"/>
              </w:rPr>
            </w:pPr>
            <w:r w:rsidDel="00000000" w:rsidR="00000000" w:rsidRPr="00000000">
              <w:rPr>
                <w:sz w:val="18"/>
                <w:szCs w:val="18"/>
                <w:rtl w:val="0"/>
              </w:rPr>
              <w:t xml:space="preserve">Cuentas.</w:t>
            </w:r>
          </w:p>
        </w:tc>
        <w:tc>
          <w:tcPr>
            <w:vAlign w:val="center"/>
          </w:tcPr>
          <w:p w:rsidR="00000000" w:rsidDel="00000000" w:rsidP="00000000" w:rsidRDefault="00000000" w:rsidRPr="00000000" w14:paraId="0000017F">
            <w:pPr>
              <w:spacing w:after="240" w:before="240" w:lineRule="auto"/>
              <w:jc w:val="center"/>
              <w:rPr>
                <w:sz w:val="18"/>
                <w:szCs w:val="18"/>
              </w:rPr>
            </w:pPr>
            <w:r w:rsidDel="00000000" w:rsidR="00000000" w:rsidRPr="00000000">
              <w:rPr>
                <w:sz w:val="18"/>
                <w:szCs w:val="18"/>
                <w:rtl w:val="0"/>
              </w:rPr>
              <w:t xml:space="preserve">Articular con el Nodo Movilidad de la Ciudad de Bogotá, todas las acciones de rendición de cuentas.</w:t>
            </w:r>
          </w:p>
        </w:tc>
        <w:tc>
          <w:tcPr>
            <w:vAlign w:val="center"/>
          </w:tcPr>
          <w:p w:rsidR="00000000" w:rsidDel="00000000" w:rsidP="00000000" w:rsidRDefault="00000000" w:rsidRPr="00000000" w14:paraId="00000180">
            <w:pPr>
              <w:spacing w:after="240" w:before="240" w:lineRule="auto"/>
              <w:jc w:val="center"/>
              <w:rPr>
                <w:sz w:val="18"/>
                <w:szCs w:val="18"/>
              </w:rPr>
            </w:pPr>
            <w:r w:rsidDel="00000000" w:rsidR="00000000" w:rsidRPr="00000000">
              <w:rPr>
                <w:sz w:val="18"/>
                <w:szCs w:val="18"/>
                <w:rtl w:val="0"/>
              </w:rPr>
              <w:t xml:space="preserve">100% de asistencia a los espacios de articulación con el Nodo de Rendición de cuentas</w:t>
            </w:r>
          </w:p>
        </w:tc>
        <w:tc>
          <w:tcPr>
            <w:vAlign w:val="center"/>
          </w:tcPr>
          <w:p w:rsidR="00000000" w:rsidDel="00000000" w:rsidP="00000000" w:rsidRDefault="00000000" w:rsidRPr="00000000" w14:paraId="00000181">
            <w:pPr>
              <w:spacing w:after="240" w:before="240" w:lineRule="auto"/>
              <w:jc w:val="center"/>
              <w:rPr>
                <w:sz w:val="18"/>
                <w:szCs w:val="18"/>
              </w:rPr>
            </w:pPr>
            <w:r w:rsidDel="00000000" w:rsidR="00000000" w:rsidRPr="00000000">
              <w:rPr>
                <w:sz w:val="18"/>
                <w:szCs w:val="18"/>
                <w:rtl w:val="0"/>
              </w:rPr>
              <w:t xml:space="preserve">Número de Espacios con asistencia del IDU</w:t>
            </w:r>
          </w:p>
        </w:tc>
        <w:tc>
          <w:tcPr>
            <w:vAlign w:val="center"/>
          </w:tcPr>
          <w:p w:rsidR="00000000" w:rsidDel="00000000" w:rsidP="00000000" w:rsidRDefault="00000000" w:rsidRPr="00000000" w14:paraId="00000182">
            <w:pPr>
              <w:spacing w:after="240" w:before="240" w:lineRule="auto"/>
              <w:jc w:val="center"/>
              <w:rPr>
                <w:sz w:val="18"/>
                <w:szCs w:val="18"/>
              </w:rPr>
            </w:pPr>
            <w:r w:rsidDel="00000000" w:rsidR="00000000" w:rsidRPr="00000000">
              <w:rPr>
                <w:sz w:val="18"/>
                <w:szCs w:val="18"/>
                <w:rtl w:val="0"/>
              </w:rPr>
              <w:t xml:space="preserve">DG – OAC - ORSC</w:t>
            </w:r>
          </w:p>
        </w:tc>
        <w:tc>
          <w:tcPr>
            <w:vAlign w:val="center"/>
          </w:tcPr>
          <w:p w:rsidR="00000000" w:rsidDel="00000000" w:rsidP="00000000" w:rsidRDefault="00000000" w:rsidRPr="00000000" w14:paraId="00000183">
            <w:pPr>
              <w:spacing w:after="240" w:before="240" w:lineRule="auto"/>
              <w:jc w:val="center"/>
              <w:rPr>
                <w:sz w:val="18"/>
                <w:szCs w:val="18"/>
              </w:rPr>
            </w:pPr>
            <w:r w:rsidDel="00000000" w:rsidR="00000000" w:rsidRPr="00000000">
              <w:rPr>
                <w:sz w:val="18"/>
                <w:szCs w:val="18"/>
                <w:rtl w:val="0"/>
              </w:rPr>
              <w:t xml:space="preserve">Abril 2024</w:t>
            </w:r>
          </w:p>
        </w:tc>
      </w:tr>
      <w:tr>
        <w:trPr>
          <w:cantSplit w:val="0"/>
          <w:trHeight w:val="1764" w:hRule="atLeast"/>
          <w:tblHeader w:val="0"/>
        </w:trPr>
        <w:tc>
          <w:tcPr>
            <w:vMerge w:val="continue"/>
            <w:vAlign w:val="cente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185">
            <w:pPr>
              <w:spacing w:after="240" w:before="240" w:lineRule="auto"/>
              <w:jc w:val="center"/>
              <w:rPr>
                <w:sz w:val="18"/>
                <w:szCs w:val="18"/>
              </w:rPr>
            </w:pPr>
            <w:r w:rsidDel="00000000" w:rsidR="00000000" w:rsidRPr="00000000">
              <w:rPr>
                <w:sz w:val="18"/>
                <w:szCs w:val="18"/>
                <w:rtl w:val="0"/>
              </w:rPr>
              <w:t xml:space="preserve">Realizar Audiencia de Rendición de Cuentas coordinada con el sector Movilidad sobre la gestión 2023, con el fin de establecer un diálogo con la ciudadanía sobre los proyectos en materia de infraestructura vial y de espacio público para Bogotá.</w:t>
            </w:r>
          </w:p>
        </w:tc>
        <w:tc>
          <w:tcPr>
            <w:vAlign w:val="center"/>
          </w:tcPr>
          <w:p w:rsidR="00000000" w:rsidDel="00000000" w:rsidP="00000000" w:rsidRDefault="00000000" w:rsidRPr="00000000" w14:paraId="00000186">
            <w:pPr>
              <w:spacing w:after="240" w:before="240" w:lineRule="auto"/>
              <w:jc w:val="center"/>
              <w:rPr>
                <w:sz w:val="18"/>
                <w:szCs w:val="18"/>
              </w:rPr>
            </w:pPr>
            <w:r w:rsidDel="00000000" w:rsidR="00000000" w:rsidRPr="00000000">
              <w:rPr>
                <w:sz w:val="18"/>
                <w:szCs w:val="18"/>
                <w:rtl w:val="0"/>
              </w:rPr>
              <w:t xml:space="preserve">Una Audiencia de rendición de cuentas</w:t>
            </w:r>
          </w:p>
        </w:tc>
        <w:tc>
          <w:tcPr>
            <w:vAlign w:val="center"/>
          </w:tcPr>
          <w:p w:rsidR="00000000" w:rsidDel="00000000" w:rsidP="00000000" w:rsidRDefault="00000000" w:rsidRPr="00000000" w14:paraId="00000187">
            <w:pPr>
              <w:spacing w:after="240" w:before="240" w:lineRule="auto"/>
              <w:jc w:val="center"/>
              <w:rPr>
                <w:sz w:val="18"/>
                <w:szCs w:val="18"/>
              </w:rPr>
            </w:pPr>
            <w:r w:rsidDel="00000000" w:rsidR="00000000" w:rsidRPr="00000000">
              <w:rPr>
                <w:sz w:val="18"/>
                <w:szCs w:val="18"/>
                <w:rtl w:val="0"/>
              </w:rPr>
              <w:t xml:space="preserve">Número de Audiencias de Rendición de Cuentas</w:t>
            </w:r>
          </w:p>
        </w:tc>
        <w:tc>
          <w:tcPr>
            <w:vAlign w:val="center"/>
          </w:tcPr>
          <w:p w:rsidR="00000000" w:rsidDel="00000000" w:rsidP="00000000" w:rsidRDefault="00000000" w:rsidRPr="00000000" w14:paraId="00000188">
            <w:pPr>
              <w:spacing w:after="240" w:before="240" w:lineRule="auto"/>
              <w:jc w:val="center"/>
              <w:rPr>
                <w:sz w:val="18"/>
                <w:szCs w:val="18"/>
              </w:rPr>
            </w:pPr>
            <w:r w:rsidDel="00000000" w:rsidR="00000000" w:rsidRPr="00000000">
              <w:rPr>
                <w:sz w:val="18"/>
                <w:szCs w:val="18"/>
                <w:rtl w:val="0"/>
              </w:rPr>
              <w:t xml:space="preserve">DG – OAC - ORSC</w:t>
            </w:r>
          </w:p>
        </w:tc>
        <w:tc>
          <w:tcPr>
            <w:vAlign w:val="center"/>
          </w:tcPr>
          <w:p w:rsidR="00000000" w:rsidDel="00000000" w:rsidP="00000000" w:rsidRDefault="00000000" w:rsidRPr="00000000" w14:paraId="00000189">
            <w:pPr>
              <w:spacing w:after="240" w:before="240" w:lineRule="auto"/>
              <w:jc w:val="center"/>
              <w:rPr>
                <w:sz w:val="18"/>
                <w:szCs w:val="18"/>
              </w:rPr>
            </w:pPr>
            <w:r w:rsidDel="00000000" w:rsidR="00000000" w:rsidRPr="00000000">
              <w:rPr>
                <w:sz w:val="18"/>
                <w:szCs w:val="18"/>
                <w:rtl w:val="0"/>
              </w:rPr>
              <w:t xml:space="preserve">Abril 2024</w:t>
            </w:r>
          </w:p>
        </w:tc>
      </w:tr>
    </w:tbl>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pStyle w:val="Heading2"/>
        <w:numPr>
          <w:ilvl w:val="1"/>
          <w:numId w:val="19"/>
        </w:numPr>
        <w:ind w:left="576" w:hanging="576"/>
        <w:rPr/>
      </w:pPr>
      <w:bookmarkStart w:colFirst="0" w:colLast="0" w:name="_heading=h.1ksv4uv" w:id="15"/>
      <w:bookmarkEnd w:id="15"/>
      <w:r w:rsidDel="00000000" w:rsidR="00000000" w:rsidRPr="00000000">
        <w:rPr>
          <w:rtl w:val="0"/>
        </w:rPr>
        <w:t xml:space="preserve">Componente 3: Mecanismos Para Mejorar La Atención Al Ciudadano </w:t>
      </w:r>
    </w:p>
    <w:p w:rsidR="00000000" w:rsidDel="00000000" w:rsidP="00000000" w:rsidRDefault="00000000" w:rsidRPr="00000000" w14:paraId="0000018C">
      <w:pPr>
        <w:pStyle w:val="Heading3"/>
        <w:numPr>
          <w:ilvl w:val="2"/>
          <w:numId w:val="19"/>
        </w:numPr>
        <w:spacing w:after="240" w:lineRule="auto"/>
        <w:ind w:left="720" w:hanging="720"/>
        <w:rPr/>
      </w:pPr>
      <w:bookmarkStart w:colFirst="0" w:colLast="0" w:name="_heading=h.44sinio" w:id="16"/>
      <w:bookmarkEnd w:id="16"/>
      <w:r w:rsidDel="00000000" w:rsidR="00000000" w:rsidRPr="00000000">
        <w:rPr>
          <w:rtl w:val="0"/>
        </w:rPr>
        <w:t xml:space="preserve">Objetivo</w:t>
      </w:r>
    </w:p>
    <w:p w:rsidR="00000000" w:rsidDel="00000000" w:rsidP="00000000" w:rsidRDefault="00000000" w:rsidRPr="00000000" w14:paraId="0000018D">
      <w:pPr>
        <w:rPr/>
      </w:pPr>
      <w:r w:rsidDel="00000000" w:rsidR="00000000" w:rsidRPr="00000000">
        <w:rPr>
          <w:rtl w:val="0"/>
        </w:rPr>
        <w:t xml:space="preserve">Prestar un servicio de calidad a la ciudadanía facilitando el acceso a los trámites y servicios  dispuestos por la Entidad y brindando herramientas  para ejercer sus derechos, enmarcados en lo descrito en la Política Pública Distrital de Servicio a la Ciudadanía (Decreto 197 de 2014), reglamentado mediante documento CONPES D.C.03 - Consejo Distrital de Política Económica y Social del Distrito Capital “POLÍTICA PÚBLICA DISTRITAL DE SERVICIO A LA CIUDADANÍA”; Decreto 847 de 2019  y  Política Nacional de Eficiencia Administrativa  al  Servicio  del  Ciudadano  (CONPES 3785 de 2013).</w:t>
      </w:r>
    </w:p>
    <w:p w:rsidR="00000000" w:rsidDel="00000000" w:rsidP="00000000" w:rsidRDefault="00000000" w:rsidRPr="00000000" w14:paraId="0000018E">
      <w:pPr>
        <w:pStyle w:val="Heading3"/>
        <w:numPr>
          <w:ilvl w:val="2"/>
          <w:numId w:val="19"/>
        </w:numPr>
        <w:ind w:left="720" w:hanging="720"/>
        <w:rPr/>
      </w:pPr>
      <w:bookmarkStart w:colFirst="0" w:colLast="0" w:name="_heading=h.2jxsxqh" w:id="17"/>
      <w:bookmarkEnd w:id="17"/>
      <w:r w:rsidDel="00000000" w:rsidR="00000000" w:rsidRPr="00000000">
        <w:rPr>
          <w:rtl w:val="0"/>
        </w:rPr>
        <w:t xml:space="preserve">Diagnostico</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t xml:space="preserve">Estructura administrativa y direccionamiento estratégico: El artículo 8 del Acuerdo 006 de 2021 señala las funciones de la Oficina de Relacionamiento y Servicio a la Ciudadanía, entre otras tenemos:</w:t>
      </w:r>
    </w:p>
    <w:p w:rsidR="00000000" w:rsidDel="00000000" w:rsidP="00000000" w:rsidRDefault="00000000" w:rsidRPr="00000000" w14:paraId="00000191">
      <w:pPr>
        <w:ind w:left="260" w:right="380" w:firstLine="0"/>
        <w:rPr/>
      </w:pPr>
      <w:r w:rsidDel="00000000" w:rsidR="00000000" w:rsidRPr="00000000">
        <w:rPr>
          <w:rtl w:val="0"/>
        </w:rPr>
      </w:r>
    </w:p>
    <w:p w:rsidR="00000000" w:rsidDel="00000000" w:rsidP="00000000" w:rsidRDefault="00000000" w:rsidRPr="00000000" w14:paraId="00000192">
      <w:pPr>
        <w:numPr>
          <w:ilvl w:val="1"/>
          <w:numId w:val="4"/>
        </w:numPr>
        <w:ind w:left="360" w:right="380" w:hanging="360"/>
        <w:rPr>
          <w:i w:val="1"/>
        </w:rPr>
      </w:pPr>
      <w:r w:rsidDel="00000000" w:rsidR="00000000" w:rsidRPr="00000000">
        <w:rPr>
          <w:i w:val="1"/>
          <w:rtl w:val="0"/>
        </w:rPr>
        <w:t xml:space="preserve">Liderar y orientar la definición, implementación, seguimiento y evaluación de políticas, estrategias, programas y planes de servicio a la ciudadanía, medición de la percepción, relacionamiento con los actores del desarrollo urbano y mitigación de los impactos socio - culturales para la consolidación de Proyectos Urbanos Integrales.</w:t>
      </w:r>
    </w:p>
    <w:p w:rsidR="00000000" w:rsidDel="00000000" w:rsidP="00000000" w:rsidRDefault="00000000" w:rsidRPr="00000000" w14:paraId="00000193">
      <w:pPr>
        <w:numPr>
          <w:ilvl w:val="1"/>
          <w:numId w:val="4"/>
        </w:numPr>
        <w:ind w:left="360" w:right="380" w:hanging="360"/>
        <w:rPr>
          <w:i w:val="1"/>
        </w:rPr>
      </w:pPr>
      <w:r w:rsidDel="00000000" w:rsidR="00000000" w:rsidRPr="00000000">
        <w:rPr>
          <w:i w:val="1"/>
          <w:rtl w:val="0"/>
        </w:rPr>
        <w:t xml:space="preserve">Implementar acciones para atender a la ciudadanía de forma oportuna, eficaz y eficiente.</w:t>
      </w:r>
    </w:p>
    <w:p w:rsidR="00000000" w:rsidDel="00000000" w:rsidP="00000000" w:rsidRDefault="00000000" w:rsidRPr="00000000" w14:paraId="00000194">
      <w:pPr>
        <w:numPr>
          <w:ilvl w:val="1"/>
          <w:numId w:val="4"/>
        </w:numPr>
        <w:ind w:left="360" w:right="380" w:hanging="360"/>
        <w:rPr>
          <w:i w:val="1"/>
        </w:rPr>
      </w:pPr>
      <w:r w:rsidDel="00000000" w:rsidR="00000000" w:rsidRPr="00000000">
        <w:rPr>
          <w:i w:val="1"/>
          <w:rtl w:val="0"/>
        </w:rPr>
        <w:t xml:space="preserve">Efectuar seguimiento a las peticiones, quejas y reclamos que los ciudadanos formulen al Instituto de Desarrollo Urbano - IDU, lo mismo que a la oportunidad de las respuestas que brinden las dependencias correspondientes.</w:t>
      </w:r>
    </w:p>
    <w:p w:rsidR="00000000" w:rsidDel="00000000" w:rsidP="00000000" w:rsidRDefault="00000000" w:rsidRPr="00000000" w14:paraId="00000195">
      <w:pPr>
        <w:numPr>
          <w:ilvl w:val="1"/>
          <w:numId w:val="4"/>
        </w:numPr>
        <w:ind w:left="360" w:right="380" w:hanging="360"/>
        <w:rPr>
          <w:i w:val="1"/>
        </w:rPr>
      </w:pPr>
      <w:r w:rsidDel="00000000" w:rsidR="00000000" w:rsidRPr="00000000">
        <w:rPr>
          <w:i w:val="1"/>
          <w:rtl w:val="0"/>
        </w:rPr>
        <w:t xml:space="preserve">Evaluar la satisfacción ciudadana con la atención recibida por parte del Instituto de Desarrollo Urbano - IDU en los diferentes canales y escenarios de relacionamiento con el ciudadano.</w:t>
      </w:r>
    </w:p>
    <w:p w:rsidR="00000000" w:rsidDel="00000000" w:rsidP="00000000" w:rsidRDefault="00000000" w:rsidRPr="00000000" w14:paraId="00000196">
      <w:pPr>
        <w:spacing w:after="240" w:before="240" w:lineRule="auto"/>
        <w:rPr/>
      </w:pPr>
      <w:bookmarkStart w:colFirst="0" w:colLast="0" w:name="_heading=h.z337ya" w:id="18"/>
      <w:bookmarkEnd w:id="18"/>
      <w:r w:rsidDel="00000000" w:rsidR="00000000" w:rsidRPr="00000000">
        <w:rPr>
          <w:rtl w:val="0"/>
        </w:rPr>
        <w:t xml:space="preserve">Por otro lado, y con el propósito de mantener una comunicación efectiva con la Alta Dirección, esta Oficina remite anualmente un informe ejecutivo a la Oficina Asesora de Planeación, encargada de consolidar y entregar el informe de revisión por la Dirección, el cual contiene el consolidado de PQRSD, y las recomendaciones de mejora del Defensor del Ciudadano, figura ejercida por el jefe de esta oficina.</w:t>
      </w:r>
    </w:p>
    <w:p w:rsidR="00000000" w:rsidDel="00000000" w:rsidP="00000000" w:rsidRDefault="00000000" w:rsidRPr="00000000" w14:paraId="0000019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Fortalecimiento de los canales de servicio a la ciudadanía: </w:t>
      </w:r>
    </w:p>
    <w:p w:rsidR="00000000" w:rsidDel="00000000" w:rsidP="00000000" w:rsidRDefault="00000000" w:rsidRPr="00000000" w14:paraId="00000198">
      <w:pPr>
        <w:spacing w:after="240" w:before="240" w:lineRule="auto"/>
        <w:rPr/>
      </w:pPr>
      <w:r w:rsidDel="00000000" w:rsidR="00000000" w:rsidRPr="00000000">
        <w:rPr>
          <w:rtl w:val="0"/>
        </w:rPr>
        <w:t xml:space="preserve">En la actualidad la Entidad tiene a disposición de la ciudadanía los siguientes canales de servicio:</w:t>
      </w:r>
    </w:p>
    <w:p w:rsidR="00000000" w:rsidDel="00000000" w:rsidP="00000000" w:rsidRDefault="00000000" w:rsidRPr="00000000" w14:paraId="00000199">
      <w:pPr>
        <w:numPr>
          <w:ilvl w:val="2"/>
          <w:numId w:val="6"/>
        </w:numPr>
        <w:ind w:left="993" w:right="520" w:hanging="360"/>
        <w:jc w:val="left"/>
        <w:rPr/>
      </w:pPr>
      <w:r w:rsidDel="00000000" w:rsidR="00000000" w:rsidRPr="00000000">
        <w:rPr>
          <w:b w:val="1"/>
          <w:rtl w:val="0"/>
        </w:rPr>
        <w:t xml:space="preserve">Canal Virtual:</w:t>
      </w:r>
      <w:hyperlink r:id="rId12">
        <w:r w:rsidDel="00000000" w:rsidR="00000000" w:rsidRPr="00000000">
          <w:rPr>
            <w:rtl w:val="0"/>
          </w:rPr>
          <w:t xml:space="preserve"> Asistente virtual Fulvia, WhatsApp Fulvia, </w:t>
        </w:r>
      </w:hyperlink>
      <w:r w:rsidDel="00000000" w:rsidR="00000000" w:rsidRPr="00000000">
        <w:rPr>
          <w:rtl w:val="0"/>
        </w:rPr>
        <w:t xml:space="preserve">Formulario Web, atnciudadano@idu.gov.co y el sistema Bogotá te escucha (SDQS).</w:t>
      </w:r>
    </w:p>
    <w:p w:rsidR="00000000" w:rsidDel="00000000" w:rsidP="00000000" w:rsidRDefault="00000000" w:rsidRPr="00000000" w14:paraId="0000019A">
      <w:pPr>
        <w:numPr>
          <w:ilvl w:val="2"/>
          <w:numId w:val="6"/>
        </w:numPr>
        <w:ind w:left="993" w:hanging="360"/>
        <w:jc w:val="left"/>
        <w:rPr/>
      </w:pPr>
      <w:r w:rsidDel="00000000" w:rsidR="00000000" w:rsidRPr="00000000">
        <w:rPr>
          <w:b w:val="1"/>
          <w:rtl w:val="0"/>
        </w:rPr>
        <w:t xml:space="preserve">Canal Telefónico:</w:t>
      </w:r>
      <w:r w:rsidDel="00000000" w:rsidR="00000000" w:rsidRPr="00000000">
        <w:rPr>
          <w:rtl w:val="0"/>
        </w:rPr>
        <w:t xml:space="preserve"> PBX: (601) 3387555, línea gratuita: 01 8000 910 312, línea 195</w:t>
      </w:r>
    </w:p>
    <w:p w:rsidR="00000000" w:rsidDel="00000000" w:rsidP="00000000" w:rsidRDefault="00000000" w:rsidRPr="00000000" w14:paraId="0000019B">
      <w:pPr>
        <w:numPr>
          <w:ilvl w:val="2"/>
          <w:numId w:val="6"/>
        </w:numPr>
        <w:ind w:left="993" w:hanging="360"/>
        <w:jc w:val="left"/>
        <w:rPr/>
      </w:pPr>
      <w:r w:rsidDel="00000000" w:rsidR="00000000" w:rsidRPr="00000000">
        <w:rPr>
          <w:b w:val="1"/>
          <w:rtl w:val="0"/>
        </w:rPr>
        <w:t xml:space="preserve">Se dispone de las siguientes líneas de celular</w:t>
      </w:r>
      <w:r w:rsidDel="00000000" w:rsidR="00000000" w:rsidRPr="00000000">
        <w:rPr>
          <w:rtl w:val="0"/>
        </w:rPr>
        <w:t xml:space="preserve">: 3005536385, 3005534816, 3005536259 y 3005535205</w:t>
      </w:r>
    </w:p>
    <w:p w:rsidR="00000000" w:rsidDel="00000000" w:rsidP="00000000" w:rsidRDefault="00000000" w:rsidRPr="00000000" w14:paraId="0000019C">
      <w:pPr>
        <w:numPr>
          <w:ilvl w:val="2"/>
          <w:numId w:val="6"/>
        </w:numPr>
        <w:ind w:left="993" w:right="360" w:hanging="360"/>
        <w:jc w:val="left"/>
        <w:rPr/>
      </w:pPr>
      <w:r w:rsidDel="00000000" w:rsidR="00000000" w:rsidRPr="00000000">
        <w:rPr>
          <w:b w:val="1"/>
          <w:rtl w:val="0"/>
        </w:rPr>
        <w:t xml:space="preserve">Canal Presencial:</w:t>
      </w:r>
      <w:r w:rsidDel="00000000" w:rsidR="00000000" w:rsidRPr="00000000">
        <w:rPr>
          <w:rtl w:val="0"/>
        </w:rPr>
        <w:t xml:space="preserve">  atención en la sede principal ubicada en la calle 22 No. 6-27 ventanilla 11, en jornada continua.</w:t>
      </w:r>
    </w:p>
    <w:p w:rsidR="00000000" w:rsidDel="00000000" w:rsidP="00000000" w:rsidRDefault="00000000" w:rsidRPr="00000000" w14:paraId="0000019D">
      <w:pPr>
        <w:numPr>
          <w:ilvl w:val="2"/>
          <w:numId w:val="6"/>
        </w:numPr>
        <w:ind w:left="993" w:hanging="360"/>
        <w:jc w:val="left"/>
        <w:rPr/>
      </w:pPr>
      <w:r w:rsidDel="00000000" w:rsidR="00000000" w:rsidRPr="00000000">
        <w:rPr>
          <w:b w:val="1"/>
          <w:rtl w:val="0"/>
        </w:rPr>
        <w:t xml:space="preserve">Puntos IDU gestión social en obra</w:t>
      </w:r>
      <w:r w:rsidDel="00000000" w:rsidR="00000000" w:rsidRPr="00000000">
        <w:rPr>
          <w:rtl w:val="0"/>
        </w:rPr>
        <w:t xml:space="preserve"> y</w:t>
      </w:r>
      <w:hyperlink r:id="rId13">
        <w:r w:rsidDel="00000000" w:rsidR="00000000" w:rsidRPr="00000000">
          <w:rPr>
            <w:rtl w:val="0"/>
          </w:rPr>
          <w:t xml:space="preserve"> </w:t>
        </w:r>
      </w:hyperlink>
      <w:hyperlink r:id="rId14">
        <w:r w:rsidDel="00000000" w:rsidR="00000000" w:rsidRPr="00000000">
          <w:rPr>
            <w:u w:val="single"/>
            <w:rtl w:val="0"/>
          </w:rPr>
          <w:t xml:space="preserve">RED CADE</w:t>
        </w:r>
      </w:hyperlink>
      <w:r w:rsidDel="00000000" w:rsidR="00000000" w:rsidRPr="00000000">
        <w:rPr>
          <w:rtl w:val="0"/>
        </w:rPr>
        <w:t xml:space="preserve">.</w:t>
      </w:r>
    </w:p>
    <w:p w:rsidR="00000000" w:rsidDel="00000000" w:rsidP="00000000" w:rsidRDefault="00000000" w:rsidRPr="00000000" w14:paraId="0000019E">
      <w:pPr>
        <w:numPr>
          <w:ilvl w:val="2"/>
          <w:numId w:val="6"/>
        </w:numPr>
        <w:ind w:left="993" w:right="360" w:hanging="360"/>
        <w:jc w:val="left"/>
        <w:rPr/>
      </w:pPr>
      <w:r w:rsidDel="00000000" w:rsidR="00000000" w:rsidRPr="00000000">
        <w:rPr>
          <w:b w:val="1"/>
          <w:rtl w:val="0"/>
        </w:rPr>
        <w:t xml:space="preserve">Punto físico para radicación de correspondencia</w:t>
      </w:r>
      <w:r w:rsidDel="00000000" w:rsidR="00000000" w:rsidRPr="00000000">
        <w:rPr>
          <w:rtl w:val="0"/>
        </w:rPr>
        <w:t xml:space="preserve">: calle 22 No. 6 - 27 </w:t>
      </w:r>
    </w:p>
    <w:p w:rsidR="00000000" w:rsidDel="00000000" w:rsidP="00000000" w:rsidRDefault="00000000" w:rsidRPr="00000000" w14:paraId="0000019F">
      <w:pPr>
        <w:spacing w:after="240" w:before="240" w:lineRule="auto"/>
        <w:rPr/>
      </w:pPr>
      <w:r w:rsidDel="00000000" w:rsidR="00000000" w:rsidRPr="00000000">
        <w:rPr>
          <w:rtl w:val="0"/>
        </w:rPr>
        <w:t xml:space="preserve">En la atención a los canales, la entidad gestiona los requerimientos ciudadanos a través del sistema de gestión de PQRSD llamado “Bachué” y el sistema de correspondencia “CONECTA” que permiten el registro, trámite, respuesta y consulta, garantizando la seguridad de la información y medición del nivel de oportunidad de respuesta. De acuerdo a las  políticas  de servicio al ciudadano definidas  por la Secretaría General de la Alcaldía Mayor de Bogotá, D.C., los cuales están integrados con el sistema Distrital “Bogotá te escucha”, centralizando la consulta de las peticiones ciudadanas, reduciendo los tiempos de respuesta entre entidades distritales, permitiendo el control ciudadano, ahorro de tiempo y costo de  desplazamiento,  evitando  uso  de intermediarios, garantizando  la transparencia y acceso de la información pública en los tiempos establecidos por la ley.</w:t>
      </w:r>
    </w:p>
    <w:p w:rsidR="00000000" w:rsidDel="00000000" w:rsidP="00000000" w:rsidRDefault="00000000" w:rsidRPr="00000000" w14:paraId="000001A0">
      <w:pPr>
        <w:spacing w:after="240" w:before="240" w:lineRule="auto"/>
        <w:rPr/>
      </w:pPr>
      <w:bookmarkStart w:colFirst="0" w:colLast="0" w:name="_heading=h.3j2qqm3" w:id="19"/>
      <w:bookmarkEnd w:id="19"/>
      <w:r w:rsidDel="00000000" w:rsidR="00000000" w:rsidRPr="00000000">
        <w:rPr>
          <w:rtl w:val="0"/>
        </w:rPr>
        <w:t xml:space="preserve">El IDU cuenta con la figura del Defensor del Ciudadano, cuyo ejercicio actualmente se encuentra designado al jefe de la Oficina de Relacionamiento y Servicio a la Ciudadanía a través de Resolución IDU 4333 de 2022.</w:t>
      </w:r>
    </w:p>
    <w:p w:rsidR="00000000" w:rsidDel="00000000" w:rsidP="00000000" w:rsidRDefault="00000000" w:rsidRPr="00000000" w14:paraId="000001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Talento humano</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La Oficina de Relacionamiento y Servicio a la Ciudadanía cuenta con personal idóneo para la atención por los diferentes canales, brindando calidad y calidez, cumpliendo con los protocolos señalados en el Manual de servicio a la ciudadanía y gestión de los derechos de petición vigente.</w:t>
      </w:r>
    </w:p>
    <w:p w:rsidR="00000000" w:rsidDel="00000000" w:rsidP="00000000" w:rsidRDefault="00000000" w:rsidRPr="00000000" w14:paraId="000001A4">
      <w:pPr>
        <w:spacing w:after="240" w:before="240" w:lineRule="auto"/>
        <w:rPr/>
      </w:pPr>
      <w:r w:rsidDel="00000000" w:rsidR="00000000" w:rsidRPr="00000000">
        <w:rPr>
          <w:rtl w:val="0"/>
        </w:rPr>
        <w:t xml:space="preserve">En este sentido y con el fin de fortalecer las competencias de los servidores que atienden a la ciudadanía, durante el 2023 se promovió la participación al  interior de la entidad del  taller sobre lenguaje claro del DNP; así mismo se realizaron sensibilizaciones del instructivo clasificación de requerimientos ciudadanos al grupo de radicación tanto de la Subdirección Técnica de Recursos Físicos como de la Oficina de Relacionamiento de Servicio a la Ciudadanía; igualmente adelantamos reuniones periódicas con el grupo de canales de servicio a la ciudadanía, donde tratamos la correcta clasificación de los requerimientos ciudadanos; así como charla sobre análisis de los requerimientos ciudadanos en el sistema distrital para la gestión de peticiones ciudadanas “Bogotá te escucha” dirigida a los usuarios para los cierres, sensibilizaciones a través de piezas de comunicaciones sobre derechos de petición  y  protocolos del servicio a la ciudadanía. Por último, se realizaron jornadas lúdicas con todos los servidores y colaboradores IDU con el fin de promover a través del juego (pirinola) el correcto manejo de los derechos de petición, la figura del defensor del ciudadano, protocolos de servicio y la importancia de los enlaces de las áreas para dar respuesta oportuna a la ciudadanía. </w:t>
      </w:r>
    </w:p>
    <w:p w:rsidR="00000000" w:rsidDel="00000000" w:rsidP="00000000" w:rsidRDefault="00000000" w:rsidRPr="00000000" w14:paraId="000001A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Normativo y procedimental</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El Instituto cuenta con documentación adoptada asociada al proceso de Gestión Social y Servicio a la Ciudadanía, tales como manuales, cartillas, instructivos y procedimientos, entre los que se destacan el Manual de servicio a la ciudadanía y Gestión de los Derechos de Petición y la Cartilla de Trámites y Servicios.</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1y810tw" w:id="20"/>
      <w:bookmarkEnd w:id="2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Relacionamiento con el ciudadano</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B">
      <w:pPr>
        <w:tabs>
          <w:tab w:val="center" w:leader="none" w:pos="4252"/>
          <w:tab w:val="right" w:leader="none" w:pos="8504"/>
        </w:tabs>
        <w:rPr/>
      </w:pPr>
      <w:r w:rsidDel="00000000" w:rsidR="00000000" w:rsidRPr="00000000">
        <w:rPr>
          <w:rtl w:val="0"/>
        </w:rPr>
        <w:t xml:space="preserve">Dentro de las actividades realizadas por la Oficina de Relacionamiento y Servicio a la Ciudadanía se caracterizan las necesidades de su población objetivo, así como sus expectativas, intereses y percepción respecto al servicio recibido, la cual se ha desarrollado a partir de herramientas de percepción ciudadana, que en esencia se realiza con el fin de medir tres (3) componentes:</w:t>
        <w:br w:type="textWrapping"/>
      </w:r>
    </w:p>
    <w:p w:rsidR="00000000" w:rsidDel="00000000" w:rsidP="00000000" w:rsidRDefault="00000000" w:rsidRPr="00000000" w14:paraId="000001AC">
      <w:pPr>
        <w:numPr>
          <w:ilvl w:val="0"/>
          <w:numId w:val="11"/>
        </w:numPr>
        <w:tabs>
          <w:tab w:val="center" w:leader="none" w:pos="4252"/>
          <w:tab w:val="right" w:leader="none" w:pos="8504"/>
        </w:tabs>
        <w:ind w:left="720" w:hanging="360"/>
        <w:rPr/>
      </w:pPr>
      <w:r w:rsidDel="00000000" w:rsidR="00000000" w:rsidRPr="00000000">
        <w:rPr>
          <w:rtl w:val="0"/>
        </w:rPr>
        <w:t xml:space="preserve">Satisfacción de la ciudadanía por la atención en los canales de interacción dispuestos por la Entidad (PQRS, PQRS puntos IDU, Gestión Predial).</w:t>
      </w:r>
    </w:p>
    <w:p w:rsidR="00000000" w:rsidDel="00000000" w:rsidP="00000000" w:rsidRDefault="00000000" w:rsidRPr="00000000" w14:paraId="000001AD">
      <w:pPr>
        <w:numPr>
          <w:ilvl w:val="0"/>
          <w:numId w:val="11"/>
        </w:numPr>
        <w:tabs>
          <w:tab w:val="center" w:leader="none" w:pos="4252"/>
          <w:tab w:val="right" w:leader="none" w:pos="8504"/>
        </w:tabs>
        <w:ind w:left="720" w:hanging="360"/>
        <w:rPr/>
      </w:pPr>
      <w:r w:rsidDel="00000000" w:rsidR="00000000" w:rsidRPr="00000000">
        <w:rPr>
          <w:rtl w:val="0"/>
        </w:rPr>
        <w:t xml:space="preserve">Satisfacción por la atención en la gestión de trámites y servicios.</w:t>
      </w:r>
    </w:p>
    <w:p w:rsidR="00000000" w:rsidDel="00000000" w:rsidP="00000000" w:rsidRDefault="00000000" w:rsidRPr="00000000" w14:paraId="000001AE">
      <w:pPr>
        <w:numPr>
          <w:ilvl w:val="0"/>
          <w:numId w:val="11"/>
        </w:numPr>
        <w:tabs>
          <w:tab w:val="center" w:leader="none" w:pos="4252"/>
          <w:tab w:val="right" w:leader="none" w:pos="8504"/>
        </w:tabs>
        <w:ind w:left="720" w:hanging="360"/>
        <w:rPr/>
      </w:pPr>
      <w:r w:rsidDel="00000000" w:rsidR="00000000" w:rsidRPr="00000000">
        <w:rPr>
          <w:rtl w:val="0"/>
        </w:rPr>
        <w:t xml:space="preserve">Expectativa, percepción y satisfacción en la ejecución de los proyectos urbanos que se ejecutan para el desarrollo de la ciudad.</w:t>
      </w:r>
    </w:p>
    <w:p w:rsidR="00000000" w:rsidDel="00000000" w:rsidP="00000000" w:rsidRDefault="00000000" w:rsidRPr="00000000" w14:paraId="000001AF">
      <w:pPr>
        <w:pStyle w:val="Heading3"/>
        <w:numPr>
          <w:ilvl w:val="2"/>
          <w:numId w:val="19"/>
        </w:numPr>
        <w:ind w:left="720" w:hanging="720"/>
        <w:rPr/>
      </w:pPr>
      <w:bookmarkStart w:colFirst="0" w:colLast="0" w:name="_heading=h.4i7ojhp" w:id="21"/>
      <w:bookmarkEnd w:id="21"/>
      <w:r w:rsidDel="00000000" w:rsidR="00000000" w:rsidRPr="00000000">
        <w:rPr>
          <w:rtl w:val="0"/>
        </w:rPr>
        <w:t xml:space="preserve"> Plan de acción</w:t>
      </w:r>
    </w:p>
    <w:tbl>
      <w:tblPr>
        <w:tblStyle w:val="Table3"/>
        <w:tblW w:w="9633.999999999998" w:type="dxa"/>
        <w:jc w:val="left"/>
        <w:tblBorders>
          <w:top w:color="666666" w:space="0" w:sz="4" w:val="single"/>
          <w:left w:color="4f81bd" w:space="0" w:sz="8" w:val="single"/>
          <w:bottom w:color="666666" w:space="0" w:sz="4" w:val="single"/>
          <w:right w:color="4f81bd" w:space="0" w:sz="8" w:val="single"/>
          <w:insideH w:color="666666" w:space="0" w:sz="4" w:val="single"/>
          <w:insideV w:color="4f81bd" w:space="0" w:sz="8" w:val="single"/>
        </w:tblBorders>
        <w:tblLayout w:type="fixed"/>
        <w:tblLook w:val="0400"/>
      </w:tblPr>
      <w:tblGrid>
        <w:gridCol w:w="1696"/>
        <w:gridCol w:w="2127"/>
        <w:gridCol w:w="1275"/>
        <w:gridCol w:w="1843"/>
        <w:gridCol w:w="1418"/>
        <w:gridCol w:w="1275"/>
        <w:tblGridChange w:id="0">
          <w:tblGrid>
            <w:gridCol w:w="1696"/>
            <w:gridCol w:w="2127"/>
            <w:gridCol w:w="1275"/>
            <w:gridCol w:w="1843"/>
            <w:gridCol w:w="1418"/>
            <w:gridCol w:w="1275"/>
          </w:tblGrid>
        </w:tblGridChange>
      </w:tblGrid>
      <w:tr>
        <w:trPr>
          <w:cantSplit w:val="0"/>
          <w:trHeight w:val="330" w:hRule="atLeast"/>
          <w:tblHeader w:val="1"/>
        </w:trPr>
        <w:tc>
          <w:tcPr>
            <w:gridSpan w:val="6"/>
            <w:vAlign w:val="center"/>
          </w:tcPr>
          <w:p w:rsidR="00000000" w:rsidDel="00000000" w:rsidP="00000000" w:rsidRDefault="00000000" w:rsidRPr="00000000" w14:paraId="000001B0">
            <w:pPr>
              <w:jc w:val="center"/>
              <w:rPr>
                <w:b w:val="1"/>
                <w:sz w:val="18"/>
                <w:szCs w:val="18"/>
              </w:rPr>
            </w:pPr>
            <w:r w:rsidDel="00000000" w:rsidR="00000000" w:rsidRPr="00000000">
              <w:rPr>
                <w:b w:val="1"/>
                <w:sz w:val="18"/>
                <w:szCs w:val="18"/>
                <w:rtl w:val="0"/>
              </w:rPr>
              <w:t xml:space="preserve">COMPONENTE: MECANISMOS PARA MEJORAR LA ATENCIÓN AL CIUDADANO</w:t>
            </w:r>
          </w:p>
        </w:tc>
      </w:tr>
      <w:tr>
        <w:trPr>
          <w:cantSplit w:val="0"/>
          <w:trHeight w:val="615" w:hRule="atLeast"/>
          <w:tblHeader w:val="1"/>
        </w:trPr>
        <w:tc>
          <w:tcPr>
            <w:vAlign w:val="center"/>
          </w:tcPr>
          <w:p w:rsidR="00000000" w:rsidDel="00000000" w:rsidP="00000000" w:rsidRDefault="00000000" w:rsidRPr="00000000" w14:paraId="000001B6">
            <w:pPr>
              <w:jc w:val="center"/>
              <w:rPr>
                <w:b w:val="1"/>
                <w:sz w:val="18"/>
                <w:szCs w:val="18"/>
              </w:rPr>
            </w:pPr>
            <w:r w:rsidDel="00000000" w:rsidR="00000000" w:rsidRPr="00000000">
              <w:rPr>
                <w:b w:val="1"/>
                <w:sz w:val="18"/>
                <w:szCs w:val="18"/>
                <w:rtl w:val="0"/>
              </w:rPr>
              <w:t xml:space="preserve">Sub - componente</w:t>
            </w:r>
          </w:p>
        </w:tc>
        <w:tc>
          <w:tcPr>
            <w:vAlign w:val="center"/>
          </w:tcPr>
          <w:p w:rsidR="00000000" w:rsidDel="00000000" w:rsidP="00000000" w:rsidRDefault="00000000" w:rsidRPr="00000000" w14:paraId="000001B7">
            <w:pPr>
              <w:jc w:val="left"/>
              <w:rPr>
                <w:b w:val="1"/>
                <w:sz w:val="18"/>
                <w:szCs w:val="18"/>
              </w:rPr>
            </w:pPr>
            <w:r w:rsidDel="00000000" w:rsidR="00000000" w:rsidRPr="00000000">
              <w:rPr>
                <w:b w:val="1"/>
                <w:sz w:val="18"/>
                <w:szCs w:val="18"/>
                <w:rtl w:val="0"/>
              </w:rPr>
              <w:t xml:space="preserve">Actividades</w:t>
            </w:r>
          </w:p>
        </w:tc>
        <w:tc>
          <w:tcPr>
            <w:vAlign w:val="center"/>
          </w:tcPr>
          <w:p w:rsidR="00000000" w:rsidDel="00000000" w:rsidP="00000000" w:rsidRDefault="00000000" w:rsidRPr="00000000" w14:paraId="000001B8">
            <w:pPr>
              <w:jc w:val="left"/>
              <w:rPr>
                <w:b w:val="1"/>
                <w:sz w:val="18"/>
                <w:szCs w:val="18"/>
              </w:rPr>
            </w:pPr>
            <w:r w:rsidDel="00000000" w:rsidR="00000000" w:rsidRPr="00000000">
              <w:rPr>
                <w:b w:val="1"/>
                <w:sz w:val="18"/>
                <w:szCs w:val="18"/>
                <w:rtl w:val="0"/>
              </w:rPr>
              <w:t xml:space="preserve">Meta o producto</w:t>
            </w:r>
          </w:p>
        </w:tc>
        <w:tc>
          <w:tcPr>
            <w:vAlign w:val="center"/>
          </w:tcPr>
          <w:p w:rsidR="00000000" w:rsidDel="00000000" w:rsidP="00000000" w:rsidRDefault="00000000" w:rsidRPr="00000000" w14:paraId="000001B9">
            <w:pPr>
              <w:jc w:val="left"/>
              <w:rPr>
                <w:b w:val="1"/>
                <w:sz w:val="18"/>
                <w:szCs w:val="18"/>
              </w:rPr>
            </w:pPr>
            <w:r w:rsidDel="00000000" w:rsidR="00000000" w:rsidRPr="00000000">
              <w:rPr>
                <w:b w:val="1"/>
                <w:sz w:val="18"/>
                <w:szCs w:val="18"/>
                <w:rtl w:val="0"/>
              </w:rPr>
              <w:t xml:space="preserve">Indicadores</w:t>
            </w:r>
          </w:p>
        </w:tc>
        <w:tc>
          <w:tcPr>
            <w:vAlign w:val="center"/>
          </w:tcPr>
          <w:p w:rsidR="00000000" w:rsidDel="00000000" w:rsidP="00000000" w:rsidRDefault="00000000" w:rsidRPr="00000000" w14:paraId="000001BA">
            <w:pPr>
              <w:jc w:val="left"/>
              <w:rPr>
                <w:b w:val="1"/>
                <w:sz w:val="18"/>
                <w:szCs w:val="18"/>
              </w:rPr>
            </w:pPr>
            <w:r w:rsidDel="00000000" w:rsidR="00000000" w:rsidRPr="00000000">
              <w:rPr>
                <w:b w:val="1"/>
                <w:sz w:val="18"/>
                <w:szCs w:val="18"/>
                <w:rtl w:val="0"/>
              </w:rPr>
              <w:t xml:space="preserve">Responsable</w:t>
            </w:r>
          </w:p>
        </w:tc>
        <w:tc>
          <w:tcPr>
            <w:vAlign w:val="center"/>
          </w:tcPr>
          <w:p w:rsidR="00000000" w:rsidDel="00000000" w:rsidP="00000000" w:rsidRDefault="00000000" w:rsidRPr="00000000" w14:paraId="000001BB">
            <w:pPr>
              <w:jc w:val="center"/>
              <w:rPr>
                <w:b w:val="1"/>
                <w:sz w:val="18"/>
                <w:szCs w:val="18"/>
              </w:rPr>
            </w:pPr>
            <w:r w:rsidDel="00000000" w:rsidR="00000000" w:rsidRPr="00000000">
              <w:rPr>
                <w:b w:val="1"/>
                <w:sz w:val="18"/>
                <w:szCs w:val="18"/>
                <w:rtl w:val="0"/>
              </w:rPr>
              <w:t xml:space="preserve">Fecha Programada</w:t>
            </w:r>
          </w:p>
        </w:tc>
      </w:tr>
      <w:tr>
        <w:trPr>
          <w:cantSplit w:val="0"/>
          <w:trHeight w:val="847" w:hRule="atLeast"/>
          <w:tblHeader w:val="0"/>
        </w:trPr>
        <w:tc>
          <w:tcPr>
            <w:vAlign w:val="center"/>
          </w:tcPr>
          <w:p w:rsidR="00000000" w:rsidDel="00000000" w:rsidP="00000000" w:rsidRDefault="00000000" w:rsidRPr="00000000" w14:paraId="000001BC">
            <w:pPr>
              <w:jc w:val="center"/>
              <w:rPr>
                <w:sz w:val="18"/>
                <w:szCs w:val="18"/>
              </w:rPr>
            </w:pPr>
            <w:r w:rsidDel="00000000" w:rsidR="00000000" w:rsidRPr="00000000">
              <w:rPr>
                <w:sz w:val="18"/>
                <w:szCs w:val="18"/>
                <w:rtl w:val="0"/>
              </w:rPr>
              <w:t xml:space="preserve">Estructura administrativa y direccionamiento</w:t>
            </w:r>
          </w:p>
          <w:p w:rsidR="00000000" w:rsidDel="00000000" w:rsidP="00000000" w:rsidRDefault="00000000" w:rsidRPr="00000000" w14:paraId="000001BD">
            <w:pPr>
              <w:jc w:val="center"/>
              <w:rPr>
                <w:sz w:val="18"/>
                <w:szCs w:val="18"/>
              </w:rPr>
            </w:pPr>
            <w:r w:rsidDel="00000000" w:rsidR="00000000" w:rsidRPr="00000000">
              <w:rPr>
                <w:sz w:val="18"/>
                <w:szCs w:val="18"/>
                <w:rtl w:val="0"/>
              </w:rPr>
              <w:t xml:space="preserve">estratégico</w:t>
            </w:r>
          </w:p>
        </w:tc>
        <w:tc>
          <w:tcPr>
            <w:vAlign w:val="center"/>
          </w:tcPr>
          <w:p w:rsidR="00000000" w:rsidDel="00000000" w:rsidP="00000000" w:rsidRDefault="00000000" w:rsidRPr="00000000" w14:paraId="000001BE">
            <w:pPr>
              <w:jc w:val="left"/>
              <w:rPr>
                <w:sz w:val="18"/>
                <w:szCs w:val="18"/>
              </w:rPr>
            </w:pPr>
            <w:r w:rsidDel="00000000" w:rsidR="00000000" w:rsidRPr="00000000">
              <w:rPr>
                <w:sz w:val="18"/>
                <w:szCs w:val="18"/>
                <w:rtl w:val="0"/>
              </w:rPr>
              <w:t xml:space="preserve">Realizar un análisis del Decreto 542 de 2023. “Por medio del cual se adopta el Modelo Distrital de Relacionamiento Integral con la Ciudadanía y se dictan otras disposiciones”</w:t>
            </w:r>
          </w:p>
        </w:tc>
        <w:tc>
          <w:tcPr>
            <w:vAlign w:val="center"/>
          </w:tcPr>
          <w:p w:rsidR="00000000" w:rsidDel="00000000" w:rsidP="00000000" w:rsidRDefault="00000000" w:rsidRPr="00000000" w14:paraId="000001BF">
            <w:pPr>
              <w:jc w:val="left"/>
              <w:rPr>
                <w:sz w:val="18"/>
                <w:szCs w:val="18"/>
              </w:rPr>
            </w:pPr>
            <w:r w:rsidDel="00000000" w:rsidR="00000000" w:rsidRPr="00000000">
              <w:rPr>
                <w:sz w:val="18"/>
                <w:szCs w:val="18"/>
                <w:rtl w:val="0"/>
              </w:rPr>
              <w:t xml:space="preserve">Un Informe de resultados</w:t>
            </w:r>
          </w:p>
        </w:tc>
        <w:tc>
          <w:tcPr>
            <w:vAlign w:val="center"/>
          </w:tcPr>
          <w:p w:rsidR="00000000" w:rsidDel="00000000" w:rsidP="00000000" w:rsidRDefault="00000000" w:rsidRPr="00000000" w14:paraId="000001C0">
            <w:pPr>
              <w:jc w:val="left"/>
              <w:rPr>
                <w:sz w:val="18"/>
                <w:szCs w:val="18"/>
              </w:rPr>
            </w:pPr>
            <w:r w:rsidDel="00000000" w:rsidR="00000000" w:rsidRPr="00000000">
              <w:rPr>
                <w:sz w:val="18"/>
                <w:szCs w:val="18"/>
                <w:rtl w:val="0"/>
              </w:rPr>
              <w:t xml:space="preserve">Número de documentos</w:t>
            </w:r>
          </w:p>
        </w:tc>
        <w:tc>
          <w:tcPr>
            <w:vAlign w:val="center"/>
          </w:tcPr>
          <w:p w:rsidR="00000000" w:rsidDel="00000000" w:rsidP="00000000" w:rsidRDefault="00000000" w:rsidRPr="00000000" w14:paraId="000001C1">
            <w:pPr>
              <w:jc w:val="left"/>
              <w:rPr>
                <w:sz w:val="18"/>
                <w:szCs w:val="18"/>
              </w:rPr>
            </w:pPr>
            <w:r w:rsidDel="00000000" w:rsidR="00000000" w:rsidRPr="00000000">
              <w:rPr>
                <w:sz w:val="18"/>
                <w:szCs w:val="18"/>
                <w:rtl w:val="0"/>
              </w:rPr>
              <w:t xml:space="preserve">ORSC</w:t>
            </w:r>
          </w:p>
        </w:tc>
        <w:tc>
          <w:tcPr>
            <w:vAlign w:val="center"/>
          </w:tcPr>
          <w:p w:rsidR="00000000" w:rsidDel="00000000" w:rsidP="00000000" w:rsidRDefault="00000000" w:rsidRPr="00000000" w14:paraId="000001C2">
            <w:pPr>
              <w:jc w:val="center"/>
              <w:rPr>
                <w:sz w:val="18"/>
                <w:szCs w:val="18"/>
              </w:rPr>
            </w:pPr>
            <w:r w:rsidDel="00000000" w:rsidR="00000000" w:rsidRPr="00000000">
              <w:rPr>
                <w:sz w:val="18"/>
                <w:szCs w:val="18"/>
                <w:rtl w:val="0"/>
              </w:rPr>
              <w:t xml:space="preserve">Primer semestre</w:t>
            </w:r>
          </w:p>
        </w:tc>
      </w:tr>
      <w:tr>
        <w:trPr>
          <w:cantSplit w:val="0"/>
          <w:trHeight w:val="847" w:hRule="atLeast"/>
          <w:tblHeader w:val="0"/>
        </w:trPr>
        <w:tc>
          <w:tcPr>
            <w:vMerge w:val="restart"/>
            <w:vAlign w:val="center"/>
          </w:tcPr>
          <w:p w:rsidR="00000000" w:rsidDel="00000000" w:rsidP="00000000" w:rsidRDefault="00000000" w:rsidRPr="00000000" w14:paraId="000001C3">
            <w:pPr>
              <w:jc w:val="center"/>
              <w:rPr>
                <w:sz w:val="18"/>
                <w:szCs w:val="18"/>
              </w:rPr>
            </w:pPr>
            <w:r w:rsidDel="00000000" w:rsidR="00000000" w:rsidRPr="00000000">
              <w:rPr>
                <w:sz w:val="18"/>
                <w:szCs w:val="18"/>
                <w:rtl w:val="0"/>
              </w:rPr>
              <w:t xml:space="preserve">Fortalecimiento de los</w:t>
            </w:r>
          </w:p>
          <w:p w:rsidR="00000000" w:rsidDel="00000000" w:rsidP="00000000" w:rsidRDefault="00000000" w:rsidRPr="00000000" w14:paraId="000001C4">
            <w:pPr>
              <w:jc w:val="center"/>
              <w:rPr>
                <w:sz w:val="18"/>
                <w:szCs w:val="18"/>
              </w:rPr>
            </w:pPr>
            <w:r w:rsidDel="00000000" w:rsidR="00000000" w:rsidRPr="00000000">
              <w:rPr>
                <w:sz w:val="18"/>
                <w:szCs w:val="18"/>
                <w:rtl w:val="0"/>
              </w:rPr>
              <w:t xml:space="preserve">canales de atención</w:t>
            </w:r>
          </w:p>
          <w:p w:rsidR="00000000" w:rsidDel="00000000" w:rsidP="00000000" w:rsidRDefault="00000000" w:rsidRPr="00000000" w14:paraId="000001C5">
            <w:pPr>
              <w:jc w:val="center"/>
              <w:rPr>
                <w:sz w:val="18"/>
                <w:szCs w:val="18"/>
              </w:rPr>
            </w:pPr>
            <w:r w:rsidDel="00000000" w:rsidR="00000000" w:rsidRPr="00000000">
              <w:rPr>
                <w:rtl w:val="0"/>
              </w:rPr>
            </w:r>
          </w:p>
        </w:tc>
        <w:tc>
          <w:tcPr>
            <w:vAlign w:val="center"/>
          </w:tcPr>
          <w:p w:rsidR="00000000" w:rsidDel="00000000" w:rsidP="00000000" w:rsidRDefault="00000000" w:rsidRPr="00000000" w14:paraId="000001C6">
            <w:pPr>
              <w:jc w:val="left"/>
              <w:rPr>
                <w:sz w:val="18"/>
                <w:szCs w:val="18"/>
              </w:rPr>
            </w:pPr>
            <w:r w:rsidDel="00000000" w:rsidR="00000000" w:rsidRPr="00000000">
              <w:rPr>
                <w:sz w:val="18"/>
                <w:szCs w:val="18"/>
                <w:rtl w:val="0"/>
              </w:rPr>
              <w:t xml:space="preserve">Implementar mejoras al chat de operadores garantizando el servicio a través de los diferentes dispositivos móviles.</w:t>
            </w:r>
          </w:p>
        </w:tc>
        <w:tc>
          <w:tcPr>
            <w:vAlign w:val="center"/>
          </w:tcPr>
          <w:p w:rsidR="00000000" w:rsidDel="00000000" w:rsidP="00000000" w:rsidRDefault="00000000" w:rsidRPr="00000000" w14:paraId="000001C7">
            <w:pPr>
              <w:jc w:val="left"/>
              <w:rPr>
                <w:sz w:val="18"/>
                <w:szCs w:val="18"/>
              </w:rPr>
            </w:pPr>
            <w:r w:rsidDel="00000000" w:rsidR="00000000" w:rsidRPr="00000000">
              <w:rPr>
                <w:sz w:val="18"/>
                <w:szCs w:val="18"/>
                <w:rtl w:val="0"/>
              </w:rPr>
              <w:t xml:space="preserve">Un Chat de operadores renovado</w:t>
            </w:r>
          </w:p>
        </w:tc>
        <w:tc>
          <w:tcPr>
            <w:vAlign w:val="center"/>
          </w:tcPr>
          <w:p w:rsidR="00000000" w:rsidDel="00000000" w:rsidP="00000000" w:rsidRDefault="00000000" w:rsidRPr="00000000" w14:paraId="000001C8">
            <w:pPr>
              <w:jc w:val="left"/>
              <w:rPr>
                <w:sz w:val="18"/>
                <w:szCs w:val="18"/>
              </w:rPr>
            </w:pPr>
            <w:r w:rsidDel="00000000" w:rsidR="00000000" w:rsidRPr="00000000">
              <w:rPr>
                <w:sz w:val="18"/>
                <w:szCs w:val="18"/>
                <w:rtl w:val="0"/>
              </w:rPr>
              <w:t xml:space="preserve">Disponibilidad de la aplicación desde dispositivo móvil</w:t>
            </w:r>
          </w:p>
        </w:tc>
        <w:tc>
          <w:tcPr>
            <w:vAlign w:val="center"/>
          </w:tcPr>
          <w:p w:rsidR="00000000" w:rsidDel="00000000" w:rsidP="00000000" w:rsidRDefault="00000000" w:rsidRPr="00000000" w14:paraId="000001C9">
            <w:pPr>
              <w:jc w:val="left"/>
              <w:rPr>
                <w:sz w:val="18"/>
                <w:szCs w:val="18"/>
              </w:rPr>
            </w:pPr>
            <w:r w:rsidDel="00000000" w:rsidR="00000000" w:rsidRPr="00000000">
              <w:rPr>
                <w:sz w:val="18"/>
                <w:szCs w:val="18"/>
                <w:rtl w:val="0"/>
              </w:rPr>
              <w:t xml:space="preserve">ORSC-STRT</w:t>
            </w:r>
          </w:p>
        </w:tc>
        <w:tc>
          <w:tcPr>
            <w:vAlign w:val="center"/>
          </w:tcPr>
          <w:p w:rsidR="00000000" w:rsidDel="00000000" w:rsidP="00000000" w:rsidRDefault="00000000" w:rsidRPr="00000000" w14:paraId="000001CA">
            <w:pPr>
              <w:jc w:val="center"/>
              <w:rPr>
                <w:sz w:val="18"/>
                <w:szCs w:val="18"/>
              </w:rPr>
            </w:pPr>
            <w:r w:rsidDel="00000000" w:rsidR="00000000" w:rsidRPr="00000000">
              <w:rPr>
                <w:sz w:val="18"/>
                <w:szCs w:val="18"/>
                <w:rtl w:val="0"/>
              </w:rPr>
              <w:t xml:space="preserve">Primer semestre</w:t>
            </w:r>
          </w:p>
        </w:tc>
      </w:tr>
      <w:tr>
        <w:trPr>
          <w:cantSplit w:val="0"/>
          <w:trHeight w:val="847" w:hRule="atLeast"/>
          <w:tblHeader w:val="0"/>
        </w:trPr>
        <w:tc>
          <w:tcPr>
            <w:vMerge w:val="continue"/>
            <w:vAlign w:val="center"/>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1CC">
            <w:pPr>
              <w:jc w:val="left"/>
              <w:rPr>
                <w:sz w:val="18"/>
                <w:szCs w:val="18"/>
              </w:rPr>
            </w:pPr>
            <w:r w:rsidDel="00000000" w:rsidR="00000000" w:rsidRPr="00000000">
              <w:rPr>
                <w:sz w:val="18"/>
                <w:szCs w:val="18"/>
                <w:rtl w:val="0"/>
              </w:rPr>
              <w:t xml:space="preserve">Realizar campaña "Si a alguien quieres ayudar, el teléfono debes contestar"</w:t>
            </w:r>
          </w:p>
        </w:tc>
        <w:tc>
          <w:tcPr>
            <w:vAlign w:val="center"/>
          </w:tcPr>
          <w:p w:rsidR="00000000" w:rsidDel="00000000" w:rsidP="00000000" w:rsidRDefault="00000000" w:rsidRPr="00000000" w14:paraId="000001CD">
            <w:pPr>
              <w:jc w:val="left"/>
              <w:rPr>
                <w:sz w:val="18"/>
                <w:szCs w:val="18"/>
              </w:rPr>
            </w:pPr>
            <w:r w:rsidDel="00000000" w:rsidR="00000000" w:rsidRPr="00000000">
              <w:rPr>
                <w:sz w:val="18"/>
                <w:szCs w:val="18"/>
                <w:rtl w:val="0"/>
              </w:rPr>
              <w:t xml:space="preserve">Una Campaña realizada</w:t>
            </w:r>
          </w:p>
        </w:tc>
        <w:tc>
          <w:tcPr>
            <w:vAlign w:val="center"/>
          </w:tcPr>
          <w:p w:rsidR="00000000" w:rsidDel="00000000" w:rsidP="00000000" w:rsidRDefault="00000000" w:rsidRPr="00000000" w14:paraId="000001CE">
            <w:pPr>
              <w:jc w:val="left"/>
              <w:rPr>
                <w:sz w:val="18"/>
                <w:szCs w:val="18"/>
              </w:rPr>
            </w:pPr>
            <w:r w:rsidDel="00000000" w:rsidR="00000000" w:rsidRPr="00000000">
              <w:rPr>
                <w:sz w:val="18"/>
                <w:szCs w:val="18"/>
                <w:rtl w:val="0"/>
              </w:rPr>
              <w:t xml:space="preserve">Número</w:t>
            </w:r>
          </w:p>
          <w:p w:rsidR="00000000" w:rsidDel="00000000" w:rsidP="00000000" w:rsidRDefault="00000000" w:rsidRPr="00000000" w14:paraId="000001CF">
            <w:pPr>
              <w:jc w:val="left"/>
              <w:rPr>
                <w:sz w:val="18"/>
                <w:szCs w:val="18"/>
              </w:rPr>
            </w:pPr>
            <w:r w:rsidDel="00000000" w:rsidR="00000000" w:rsidRPr="00000000">
              <w:rPr>
                <w:sz w:val="18"/>
                <w:szCs w:val="18"/>
                <w:rtl w:val="0"/>
              </w:rPr>
              <w:t xml:space="preserve">de campañas realizadas</w:t>
            </w:r>
          </w:p>
        </w:tc>
        <w:tc>
          <w:tcPr>
            <w:vAlign w:val="center"/>
          </w:tcPr>
          <w:p w:rsidR="00000000" w:rsidDel="00000000" w:rsidP="00000000" w:rsidRDefault="00000000" w:rsidRPr="00000000" w14:paraId="000001D0">
            <w:pPr>
              <w:jc w:val="left"/>
              <w:rPr>
                <w:sz w:val="18"/>
                <w:szCs w:val="18"/>
              </w:rPr>
            </w:pPr>
            <w:r w:rsidDel="00000000" w:rsidR="00000000" w:rsidRPr="00000000">
              <w:rPr>
                <w:sz w:val="18"/>
                <w:szCs w:val="18"/>
                <w:rtl w:val="0"/>
              </w:rPr>
              <w:t xml:space="preserve">ORSC-OAC</w:t>
            </w:r>
          </w:p>
        </w:tc>
        <w:tc>
          <w:tcPr>
            <w:vAlign w:val="center"/>
          </w:tcPr>
          <w:p w:rsidR="00000000" w:rsidDel="00000000" w:rsidP="00000000" w:rsidRDefault="00000000" w:rsidRPr="00000000" w14:paraId="000001D1">
            <w:pPr>
              <w:jc w:val="center"/>
              <w:rPr>
                <w:sz w:val="18"/>
                <w:szCs w:val="18"/>
              </w:rPr>
            </w:pPr>
            <w:r w:rsidDel="00000000" w:rsidR="00000000" w:rsidRPr="00000000">
              <w:rPr>
                <w:sz w:val="18"/>
                <w:szCs w:val="18"/>
                <w:rtl w:val="0"/>
              </w:rPr>
              <w:t xml:space="preserve">A diciembre del 2024</w:t>
            </w:r>
          </w:p>
        </w:tc>
      </w:tr>
      <w:tr>
        <w:trPr>
          <w:cantSplit w:val="0"/>
          <w:trHeight w:val="847" w:hRule="atLeast"/>
          <w:tblHeader w:val="0"/>
        </w:trPr>
        <w:tc>
          <w:tcPr>
            <w:vMerge w:val="restart"/>
            <w:vAlign w:val="center"/>
          </w:tcPr>
          <w:p w:rsidR="00000000" w:rsidDel="00000000" w:rsidP="00000000" w:rsidRDefault="00000000" w:rsidRPr="00000000" w14:paraId="000001D2">
            <w:pPr>
              <w:widowControl w:val="0"/>
              <w:spacing w:line="276" w:lineRule="auto"/>
              <w:jc w:val="center"/>
              <w:rPr>
                <w:sz w:val="18"/>
                <w:szCs w:val="18"/>
              </w:rPr>
            </w:pPr>
            <w:r w:rsidDel="00000000" w:rsidR="00000000" w:rsidRPr="00000000">
              <w:rPr>
                <w:sz w:val="18"/>
                <w:szCs w:val="18"/>
                <w:rtl w:val="0"/>
              </w:rPr>
              <w:t xml:space="preserve">Talento Humano</w:t>
            </w:r>
          </w:p>
        </w:tc>
        <w:tc>
          <w:tcPr>
            <w:vAlign w:val="center"/>
          </w:tcPr>
          <w:p w:rsidR="00000000" w:rsidDel="00000000" w:rsidP="00000000" w:rsidRDefault="00000000" w:rsidRPr="00000000" w14:paraId="000001D3">
            <w:pPr>
              <w:jc w:val="left"/>
              <w:rPr>
                <w:sz w:val="18"/>
                <w:szCs w:val="18"/>
              </w:rPr>
            </w:pPr>
            <w:r w:rsidDel="00000000" w:rsidR="00000000" w:rsidRPr="00000000">
              <w:rPr>
                <w:sz w:val="18"/>
                <w:szCs w:val="18"/>
                <w:rtl w:val="0"/>
              </w:rPr>
              <w:t xml:space="preserve">Realizar dos sensibilizaciones dirigidas a los servidores públicos que atienden al ciudadano sobre protocolos de servicio.</w:t>
            </w:r>
          </w:p>
        </w:tc>
        <w:tc>
          <w:tcPr>
            <w:vAlign w:val="center"/>
          </w:tcPr>
          <w:p w:rsidR="00000000" w:rsidDel="00000000" w:rsidP="00000000" w:rsidRDefault="00000000" w:rsidRPr="00000000" w14:paraId="000001D4">
            <w:pPr>
              <w:jc w:val="left"/>
              <w:rPr>
                <w:sz w:val="18"/>
                <w:szCs w:val="18"/>
              </w:rPr>
            </w:pPr>
            <w:r w:rsidDel="00000000" w:rsidR="00000000" w:rsidRPr="00000000">
              <w:rPr>
                <w:sz w:val="18"/>
                <w:szCs w:val="18"/>
                <w:rtl w:val="0"/>
              </w:rPr>
              <w:t xml:space="preserve">2 sensibilizaciones realizadas</w:t>
            </w:r>
          </w:p>
        </w:tc>
        <w:tc>
          <w:tcPr>
            <w:vAlign w:val="center"/>
          </w:tcPr>
          <w:p w:rsidR="00000000" w:rsidDel="00000000" w:rsidP="00000000" w:rsidRDefault="00000000" w:rsidRPr="00000000" w14:paraId="000001D5">
            <w:pPr>
              <w:jc w:val="left"/>
              <w:rPr>
                <w:sz w:val="18"/>
                <w:szCs w:val="18"/>
              </w:rPr>
            </w:pPr>
            <w:r w:rsidDel="00000000" w:rsidR="00000000" w:rsidRPr="00000000">
              <w:rPr>
                <w:sz w:val="18"/>
                <w:szCs w:val="18"/>
                <w:rtl w:val="0"/>
              </w:rPr>
              <w:t xml:space="preserve">Número de sensibilizaciones realizadas</w:t>
            </w:r>
          </w:p>
        </w:tc>
        <w:tc>
          <w:tcPr>
            <w:vAlign w:val="center"/>
          </w:tcPr>
          <w:p w:rsidR="00000000" w:rsidDel="00000000" w:rsidP="00000000" w:rsidRDefault="00000000" w:rsidRPr="00000000" w14:paraId="000001D6">
            <w:pPr>
              <w:jc w:val="left"/>
              <w:rPr>
                <w:sz w:val="18"/>
                <w:szCs w:val="18"/>
              </w:rPr>
            </w:pPr>
            <w:r w:rsidDel="00000000" w:rsidR="00000000" w:rsidRPr="00000000">
              <w:rPr>
                <w:sz w:val="18"/>
                <w:szCs w:val="18"/>
                <w:rtl w:val="0"/>
              </w:rPr>
              <w:t xml:space="preserve">ORSC</w:t>
            </w:r>
          </w:p>
        </w:tc>
        <w:tc>
          <w:tcPr>
            <w:vAlign w:val="center"/>
          </w:tcPr>
          <w:p w:rsidR="00000000" w:rsidDel="00000000" w:rsidP="00000000" w:rsidRDefault="00000000" w:rsidRPr="00000000" w14:paraId="000001D7">
            <w:pPr>
              <w:jc w:val="center"/>
              <w:rPr>
                <w:sz w:val="18"/>
                <w:szCs w:val="18"/>
              </w:rPr>
            </w:pPr>
            <w:r w:rsidDel="00000000" w:rsidR="00000000" w:rsidRPr="00000000">
              <w:rPr>
                <w:sz w:val="18"/>
                <w:szCs w:val="18"/>
                <w:rtl w:val="0"/>
              </w:rPr>
              <w:t xml:space="preserve">Primer semestre</w:t>
            </w:r>
          </w:p>
        </w:tc>
      </w:tr>
      <w:tr>
        <w:trPr>
          <w:cantSplit w:val="0"/>
          <w:trHeight w:val="847" w:hRule="atLeast"/>
          <w:tblHeader w:val="0"/>
        </w:trPr>
        <w:tc>
          <w:tcPr>
            <w:vMerge w:val="continue"/>
            <w:vAlign w:val="center"/>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1D9">
            <w:pPr>
              <w:jc w:val="left"/>
              <w:rPr>
                <w:sz w:val="18"/>
                <w:szCs w:val="18"/>
              </w:rPr>
            </w:pPr>
            <w:r w:rsidDel="00000000" w:rsidR="00000000" w:rsidRPr="00000000">
              <w:rPr>
                <w:sz w:val="18"/>
                <w:szCs w:val="18"/>
                <w:rtl w:val="0"/>
              </w:rPr>
              <w:t xml:space="preserve">Sensibilizar a la gente IDU, a través del juego de la pirinola sobre derechos de petición, defensor del ciudadano, protocolos de servicio y la importancia de los enlaces.</w:t>
            </w:r>
          </w:p>
        </w:tc>
        <w:tc>
          <w:tcPr>
            <w:vAlign w:val="center"/>
          </w:tcPr>
          <w:p w:rsidR="00000000" w:rsidDel="00000000" w:rsidP="00000000" w:rsidRDefault="00000000" w:rsidRPr="00000000" w14:paraId="000001DA">
            <w:pPr>
              <w:jc w:val="left"/>
              <w:rPr>
                <w:sz w:val="18"/>
                <w:szCs w:val="18"/>
              </w:rPr>
            </w:pPr>
            <w:r w:rsidDel="00000000" w:rsidR="00000000" w:rsidRPr="00000000">
              <w:rPr>
                <w:sz w:val="18"/>
                <w:szCs w:val="18"/>
                <w:rtl w:val="0"/>
              </w:rPr>
              <w:t xml:space="preserve">2 jornadas de sensibilización realizadas (juego de la pirinola)</w:t>
            </w:r>
          </w:p>
        </w:tc>
        <w:tc>
          <w:tcPr>
            <w:vAlign w:val="center"/>
          </w:tcPr>
          <w:p w:rsidR="00000000" w:rsidDel="00000000" w:rsidP="00000000" w:rsidRDefault="00000000" w:rsidRPr="00000000" w14:paraId="000001DB">
            <w:pPr>
              <w:jc w:val="left"/>
              <w:rPr>
                <w:sz w:val="18"/>
                <w:szCs w:val="18"/>
              </w:rPr>
            </w:pPr>
            <w:r w:rsidDel="00000000" w:rsidR="00000000" w:rsidRPr="00000000">
              <w:rPr>
                <w:sz w:val="18"/>
                <w:szCs w:val="18"/>
                <w:rtl w:val="0"/>
              </w:rPr>
              <w:t xml:space="preserve">Número de sensibilizaciones realizadas</w:t>
            </w:r>
          </w:p>
        </w:tc>
        <w:tc>
          <w:tcPr>
            <w:vAlign w:val="center"/>
          </w:tcPr>
          <w:p w:rsidR="00000000" w:rsidDel="00000000" w:rsidP="00000000" w:rsidRDefault="00000000" w:rsidRPr="00000000" w14:paraId="000001DC">
            <w:pPr>
              <w:jc w:val="left"/>
              <w:rPr>
                <w:sz w:val="18"/>
                <w:szCs w:val="18"/>
              </w:rPr>
            </w:pPr>
            <w:r w:rsidDel="00000000" w:rsidR="00000000" w:rsidRPr="00000000">
              <w:rPr>
                <w:sz w:val="18"/>
                <w:szCs w:val="18"/>
                <w:rtl w:val="0"/>
              </w:rPr>
              <w:t xml:space="preserve">ORSC</w:t>
            </w:r>
          </w:p>
        </w:tc>
        <w:tc>
          <w:tcPr>
            <w:vAlign w:val="center"/>
          </w:tcPr>
          <w:p w:rsidR="00000000" w:rsidDel="00000000" w:rsidP="00000000" w:rsidRDefault="00000000" w:rsidRPr="00000000" w14:paraId="000001DD">
            <w:pPr>
              <w:jc w:val="center"/>
              <w:rPr>
                <w:sz w:val="18"/>
                <w:szCs w:val="18"/>
              </w:rPr>
            </w:pPr>
            <w:r w:rsidDel="00000000" w:rsidR="00000000" w:rsidRPr="00000000">
              <w:rPr>
                <w:sz w:val="18"/>
                <w:szCs w:val="18"/>
                <w:rtl w:val="0"/>
              </w:rPr>
              <w:t xml:space="preserve">A diciembre del 2024</w:t>
            </w:r>
          </w:p>
        </w:tc>
      </w:tr>
      <w:tr>
        <w:trPr>
          <w:cantSplit w:val="0"/>
          <w:trHeight w:val="847" w:hRule="atLeast"/>
          <w:tblHeader w:val="0"/>
        </w:trPr>
        <w:tc>
          <w:tcPr>
            <w:vAlign w:val="center"/>
          </w:tcPr>
          <w:p w:rsidR="00000000" w:rsidDel="00000000" w:rsidP="00000000" w:rsidRDefault="00000000" w:rsidRPr="00000000" w14:paraId="000001DE">
            <w:pPr>
              <w:widowControl w:val="0"/>
              <w:spacing w:line="276" w:lineRule="auto"/>
              <w:jc w:val="center"/>
              <w:rPr>
                <w:sz w:val="18"/>
                <w:szCs w:val="18"/>
              </w:rPr>
            </w:pPr>
            <w:r w:rsidDel="00000000" w:rsidR="00000000" w:rsidRPr="00000000">
              <w:rPr>
                <w:sz w:val="18"/>
                <w:szCs w:val="18"/>
                <w:rtl w:val="0"/>
              </w:rPr>
              <w:t xml:space="preserve">Normativo y procedimental</w:t>
            </w:r>
          </w:p>
        </w:tc>
        <w:tc>
          <w:tcPr>
            <w:vAlign w:val="center"/>
          </w:tcPr>
          <w:p w:rsidR="00000000" w:rsidDel="00000000" w:rsidP="00000000" w:rsidRDefault="00000000" w:rsidRPr="00000000" w14:paraId="000001DF">
            <w:pPr>
              <w:jc w:val="left"/>
              <w:rPr>
                <w:sz w:val="18"/>
                <w:szCs w:val="18"/>
              </w:rPr>
            </w:pPr>
            <w:r w:rsidDel="00000000" w:rsidR="00000000" w:rsidRPr="00000000">
              <w:rPr>
                <w:sz w:val="18"/>
                <w:szCs w:val="18"/>
                <w:rtl w:val="0"/>
              </w:rPr>
              <w:t xml:space="preserve">Actualizar Manual de servicio al ciudadano y gestión de derechos de petición</w:t>
            </w:r>
          </w:p>
        </w:tc>
        <w:tc>
          <w:tcPr>
            <w:vAlign w:val="center"/>
          </w:tcPr>
          <w:p w:rsidR="00000000" w:rsidDel="00000000" w:rsidP="00000000" w:rsidRDefault="00000000" w:rsidRPr="00000000" w14:paraId="000001E0">
            <w:pPr>
              <w:jc w:val="left"/>
              <w:rPr>
                <w:sz w:val="18"/>
                <w:szCs w:val="18"/>
              </w:rPr>
            </w:pPr>
            <w:r w:rsidDel="00000000" w:rsidR="00000000" w:rsidRPr="00000000">
              <w:rPr>
                <w:sz w:val="18"/>
                <w:szCs w:val="18"/>
                <w:rtl w:val="0"/>
              </w:rPr>
              <w:t xml:space="preserve">Un Manual actualizado</w:t>
            </w:r>
          </w:p>
        </w:tc>
        <w:tc>
          <w:tcPr>
            <w:vAlign w:val="center"/>
          </w:tcPr>
          <w:p w:rsidR="00000000" w:rsidDel="00000000" w:rsidP="00000000" w:rsidRDefault="00000000" w:rsidRPr="00000000" w14:paraId="000001E1">
            <w:pPr>
              <w:jc w:val="left"/>
              <w:rPr>
                <w:sz w:val="18"/>
                <w:szCs w:val="18"/>
              </w:rPr>
            </w:pPr>
            <w:r w:rsidDel="00000000" w:rsidR="00000000" w:rsidRPr="00000000">
              <w:rPr>
                <w:sz w:val="18"/>
                <w:szCs w:val="18"/>
                <w:rtl w:val="0"/>
              </w:rPr>
              <w:t xml:space="preserve">Documento adoptado</w:t>
            </w:r>
          </w:p>
        </w:tc>
        <w:tc>
          <w:tcPr>
            <w:vAlign w:val="center"/>
          </w:tcPr>
          <w:p w:rsidR="00000000" w:rsidDel="00000000" w:rsidP="00000000" w:rsidRDefault="00000000" w:rsidRPr="00000000" w14:paraId="000001E2">
            <w:pPr>
              <w:jc w:val="left"/>
              <w:rPr>
                <w:sz w:val="18"/>
                <w:szCs w:val="18"/>
              </w:rPr>
            </w:pPr>
            <w:r w:rsidDel="00000000" w:rsidR="00000000" w:rsidRPr="00000000">
              <w:rPr>
                <w:sz w:val="18"/>
                <w:szCs w:val="18"/>
                <w:rtl w:val="0"/>
              </w:rPr>
              <w:t xml:space="preserve">ORSC</w:t>
            </w:r>
          </w:p>
        </w:tc>
        <w:tc>
          <w:tcPr>
            <w:vAlign w:val="center"/>
          </w:tcPr>
          <w:p w:rsidR="00000000" w:rsidDel="00000000" w:rsidP="00000000" w:rsidRDefault="00000000" w:rsidRPr="00000000" w14:paraId="000001E3">
            <w:pPr>
              <w:jc w:val="center"/>
              <w:rPr>
                <w:sz w:val="18"/>
                <w:szCs w:val="18"/>
              </w:rPr>
            </w:pPr>
            <w:r w:rsidDel="00000000" w:rsidR="00000000" w:rsidRPr="00000000">
              <w:rPr>
                <w:sz w:val="18"/>
                <w:szCs w:val="18"/>
                <w:rtl w:val="0"/>
              </w:rPr>
              <w:t xml:space="preserve">A diciembre del 2024</w:t>
            </w:r>
          </w:p>
        </w:tc>
      </w:tr>
      <w:tr>
        <w:trPr>
          <w:cantSplit w:val="0"/>
          <w:trHeight w:val="847" w:hRule="atLeast"/>
          <w:tblHeader w:val="0"/>
        </w:trPr>
        <w:tc>
          <w:tcPr>
            <w:vMerge w:val="restart"/>
            <w:vAlign w:val="center"/>
          </w:tcPr>
          <w:p w:rsidR="00000000" w:rsidDel="00000000" w:rsidP="00000000" w:rsidRDefault="00000000" w:rsidRPr="00000000" w14:paraId="000001E4">
            <w:pPr>
              <w:widowControl w:val="0"/>
              <w:spacing w:line="276" w:lineRule="auto"/>
              <w:jc w:val="center"/>
              <w:rPr>
                <w:sz w:val="18"/>
                <w:szCs w:val="18"/>
              </w:rPr>
            </w:pPr>
            <w:r w:rsidDel="00000000" w:rsidR="00000000" w:rsidRPr="00000000">
              <w:rPr>
                <w:sz w:val="18"/>
                <w:szCs w:val="18"/>
                <w:rtl w:val="0"/>
              </w:rPr>
              <w:t xml:space="preserve">Relacionamiento con el</w:t>
            </w:r>
          </w:p>
          <w:p w:rsidR="00000000" w:rsidDel="00000000" w:rsidP="00000000" w:rsidRDefault="00000000" w:rsidRPr="00000000" w14:paraId="000001E5">
            <w:pPr>
              <w:widowControl w:val="0"/>
              <w:spacing w:line="276" w:lineRule="auto"/>
              <w:jc w:val="center"/>
              <w:rPr>
                <w:sz w:val="18"/>
                <w:szCs w:val="18"/>
              </w:rPr>
            </w:pPr>
            <w:r w:rsidDel="00000000" w:rsidR="00000000" w:rsidRPr="00000000">
              <w:rPr>
                <w:sz w:val="18"/>
                <w:szCs w:val="18"/>
                <w:rtl w:val="0"/>
              </w:rPr>
              <w:t xml:space="preserve">ciudadano</w:t>
            </w:r>
          </w:p>
          <w:p w:rsidR="00000000" w:rsidDel="00000000" w:rsidP="00000000" w:rsidRDefault="00000000" w:rsidRPr="00000000" w14:paraId="000001E6">
            <w:pPr>
              <w:widowControl w:val="0"/>
              <w:spacing w:line="276" w:lineRule="auto"/>
              <w:jc w:val="center"/>
              <w:rPr>
                <w:sz w:val="18"/>
                <w:szCs w:val="18"/>
              </w:rPr>
            </w:pPr>
            <w:r w:rsidDel="00000000" w:rsidR="00000000" w:rsidRPr="00000000">
              <w:rPr>
                <w:rtl w:val="0"/>
              </w:rPr>
            </w:r>
          </w:p>
        </w:tc>
        <w:tc>
          <w:tcPr>
            <w:vAlign w:val="center"/>
          </w:tcPr>
          <w:p w:rsidR="00000000" w:rsidDel="00000000" w:rsidP="00000000" w:rsidRDefault="00000000" w:rsidRPr="00000000" w14:paraId="000001E7">
            <w:pPr>
              <w:spacing w:line="242" w:lineRule="auto"/>
              <w:jc w:val="left"/>
              <w:rPr>
                <w:sz w:val="18"/>
                <w:szCs w:val="18"/>
              </w:rPr>
            </w:pPr>
            <w:r w:rsidDel="00000000" w:rsidR="00000000" w:rsidRPr="00000000">
              <w:rPr>
                <w:sz w:val="18"/>
                <w:szCs w:val="18"/>
                <w:rtl w:val="0"/>
              </w:rPr>
              <w:t xml:space="preserve">Aplicar herramientas que permitan conocer la satisfacción de la ciudadanía frente al servicio ofrecido en los canales dispuestos por la entidad</w:t>
            </w:r>
          </w:p>
        </w:tc>
        <w:tc>
          <w:tcPr>
            <w:vAlign w:val="center"/>
          </w:tcPr>
          <w:p w:rsidR="00000000" w:rsidDel="00000000" w:rsidP="00000000" w:rsidRDefault="00000000" w:rsidRPr="00000000" w14:paraId="000001E8">
            <w:pPr>
              <w:spacing w:line="242" w:lineRule="auto"/>
              <w:jc w:val="left"/>
              <w:rPr>
                <w:sz w:val="18"/>
                <w:szCs w:val="18"/>
              </w:rPr>
            </w:pPr>
            <w:r w:rsidDel="00000000" w:rsidR="00000000" w:rsidRPr="00000000">
              <w:rPr>
                <w:sz w:val="18"/>
                <w:szCs w:val="18"/>
                <w:rtl w:val="0"/>
              </w:rPr>
              <w:t xml:space="preserve">4 informes de satisfacción publicados cada trimestre en el observatorio de percepción ciudadana</w:t>
            </w:r>
          </w:p>
        </w:tc>
        <w:tc>
          <w:tcPr>
            <w:vAlign w:val="center"/>
          </w:tcPr>
          <w:p w:rsidR="00000000" w:rsidDel="00000000" w:rsidP="00000000" w:rsidRDefault="00000000" w:rsidRPr="00000000" w14:paraId="000001E9">
            <w:pPr>
              <w:jc w:val="left"/>
              <w:rPr>
                <w:sz w:val="18"/>
                <w:szCs w:val="18"/>
              </w:rPr>
            </w:pPr>
            <w:r w:rsidDel="00000000" w:rsidR="00000000" w:rsidRPr="00000000">
              <w:rPr>
                <w:sz w:val="18"/>
                <w:szCs w:val="18"/>
                <w:rtl w:val="0"/>
              </w:rPr>
              <w:t xml:space="preserve">Número de informes publicados</w:t>
            </w:r>
          </w:p>
        </w:tc>
        <w:tc>
          <w:tcPr>
            <w:vAlign w:val="center"/>
          </w:tcPr>
          <w:p w:rsidR="00000000" w:rsidDel="00000000" w:rsidP="00000000" w:rsidRDefault="00000000" w:rsidRPr="00000000" w14:paraId="000001EA">
            <w:pPr>
              <w:jc w:val="left"/>
              <w:rPr>
                <w:sz w:val="18"/>
                <w:szCs w:val="18"/>
              </w:rPr>
            </w:pPr>
            <w:r w:rsidDel="00000000" w:rsidR="00000000" w:rsidRPr="00000000">
              <w:rPr>
                <w:sz w:val="18"/>
                <w:szCs w:val="18"/>
                <w:rtl w:val="0"/>
              </w:rPr>
              <w:t xml:space="preserve">ORSC</w:t>
            </w:r>
          </w:p>
        </w:tc>
        <w:tc>
          <w:tcPr>
            <w:vAlign w:val="center"/>
          </w:tcPr>
          <w:p w:rsidR="00000000" w:rsidDel="00000000" w:rsidP="00000000" w:rsidRDefault="00000000" w:rsidRPr="00000000" w14:paraId="000001EB">
            <w:pPr>
              <w:spacing w:line="242" w:lineRule="auto"/>
              <w:jc w:val="center"/>
              <w:rPr>
                <w:sz w:val="18"/>
                <w:szCs w:val="18"/>
              </w:rPr>
            </w:pPr>
            <w:r w:rsidDel="00000000" w:rsidR="00000000" w:rsidRPr="00000000">
              <w:rPr>
                <w:sz w:val="18"/>
                <w:szCs w:val="18"/>
                <w:rtl w:val="0"/>
              </w:rPr>
              <w:t xml:space="preserve">A diciembre del 2024</w:t>
            </w:r>
          </w:p>
        </w:tc>
      </w:tr>
      <w:tr>
        <w:trPr>
          <w:cantSplit w:val="0"/>
          <w:trHeight w:val="847" w:hRule="atLeast"/>
          <w:tblHeader w:val="0"/>
        </w:trPr>
        <w:tc>
          <w:tcPr>
            <w:vMerge w:val="continue"/>
            <w:vAlign w:val="center"/>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1ED">
            <w:pPr>
              <w:jc w:val="left"/>
              <w:rPr>
                <w:sz w:val="18"/>
                <w:szCs w:val="18"/>
              </w:rPr>
            </w:pPr>
            <w:r w:rsidDel="00000000" w:rsidR="00000000" w:rsidRPr="00000000">
              <w:rPr>
                <w:sz w:val="18"/>
                <w:szCs w:val="18"/>
                <w:rtl w:val="0"/>
              </w:rPr>
              <w:t xml:space="preserve">Divulgar y fortalecer la figura del Defensor del Ciudadano a través de los canales de comunicación con los que cuenta la Entidad.</w:t>
            </w:r>
          </w:p>
        </w:tc>
        <w:tc>
          <w:tcPr>
            <w:vAlign w:val="center"/>
          </w:tcPr>
          <w:p w:rsidR="00000000" w:rsidDel="00000000" w:rsidP="00000000" w:rsidRDefault="00000000" w:rsidRPr="00000000" w14:paraId="000001EE">
            <w:pPr>
              <w:jc w:val="left"/>
              <w:rPr>
                <w:sz w:val="18"/>
                <w:szCs w:val="18"/>
              </w:rPr>
            </w:pPr>
            <w:r w:rsidDel="00000000" w:rsidR="00000000" w:rsidRPr="00000000">
              <w:rPr>
                <w:sz w:val="18"/>
                <w:szCs w:val="18"/>
                <w:rtl w:val="0"/>
              </w:rPr>
              <w:t xml:space="preserve">2 piezas de divulgación (una por semestre)</w:t>
            </w:r>
          </w:p>
        </w:tc>
        <w:tc>
          <w:tcPr>
            <w:vAlign w:val="center"/>
          </w:tcPr>
          <w:p w:rsidR="00000000" w:rsidDel="00000000" w:rsidP="00000000" w:rsidRDefault="00000000" w:rsidRPr="00000000" w14:paraId="000001EF">
            <w:pPr>
              <w:jc w:val="left"/>
              <w:rPr>
                <w:sz w:val="18"/>
                <w:szCs w:val="18"/>
              </w:rPr>
            </w:pPr>
            <w:r w:rsidDel="00000000" w:rsidR="00000000" w:rsidRPr="00000000">
              <w:rPr>
                <w:sz w:val="18"/>
                <w:szCs w:val="18"/>
                <w:rtl w:val="0"/>
              </w:rPr>
              <w:t xml:space="preserve">Número de piezas divulgadas</w:t>
            </w:r>
          </w:p>
        </w:tc>
        <w:tc>
          <w:tcPr>
            <w:vAlign w:val="center"/>
          </w:tcPr>
          <w:p w:rsidR="00000000" w:rsidDel="00000000" w:rsidP="00000000" w:rsidRDefault="00000000" w:rsidRPr="00000000" w14:paraId="000001F0">
            <w:pPr>
              <w:jc w:val="left"/>
              <w:rPr>
                <w:sz w:val="18"/>
                <w:szCs w:val="18"/>
              </w:rPr>
            </w:pPr>
            <w:r w:rsidDel="00000000" w:rsidR="00000000" w:rsidRPr="00000000">
              <w:rPr>
                <w:sz w:val="18"/>
                <w:szCs w:val="18"/>
                <w:rtl w:val="0"/>
              </w:rPr>
              <w:t xml:space="preserve">ORSC</w:t>
            </w:r>
          </w:p>
        </w:tc>
        <w:tc>
          <w:tcPr>
            <w:vAlign w:val="center"/>
          </w:tcPr>
          <w:p w:rsidR="00000000" w:rsidDel="00000000" w:rsidP="00000000" w:rsidRDefault="00000000" w:rsidRPr="00000000" w14:paraId="000001F1">
            <w:pPr>
              <w:jc w:val="center"/>
              <w:rPr>
                <w:sz w:val="18"/>
                <w:szCs w:val="18"/>
              </w:rPr>
            </w:pPr>
            <w:r w:rsidDel="00000000" w:rsidR="00000000" w:rsidRPr="00000000">
              <w:rPr>
                <w:sz w:val="18"/>
                <w:szCs w:val="18"/>
                <w:rtl w:val="0"/>
              </w:rPr>
              <w:t xml:space="preserve">A diciembre del 2024</w:t>
            </w:r>
          </w:p>
        </w:tc>
      </w:tr>
    </w:tbl>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pStyle w:val="Heading2"/>
        <w:numPr>
          <w:ilvl w:val="1"/>
          <w:numId w:val="19"/>
        </w:numPr>
        <w:ind w:left="576" w:hanging="576"/>
        <w:rPr/>
      </w:pPr>
      <w:bookmarkStart w:colFirst="0" w:colLast="0" w:name="_heading=h.2xcytpi" w:id="22"/>
      <w:bookmarkEnd w:id="22"/>
      <w:r w:rsidDel="00000000" w:rsidR="00000000" w:rsidRPr="00000000">
        <w:rPr>
          <w:rtl w:val="0"/>
        </w:rPr>
        <w:t xml:space="preserve">Componente 4: Racionalización de Trámites</w:t>
      </w:r>
    </w:p>
    <w:p w:rsidR="00000000" w:rsidDel="00000000" w:rsidP="00000000" w:rsidRDefault="00000000" w:rsidRPr="00000000" w14:paraId="000001F4">
      <w:pPr>
        <w:pStyle w:val="Heading3"/>
        <w:numPr>
          <w:ilvl w:val="2"/>
          <w:numId w:val="19"/>
        </w:numPr>
        <w:ind w:left="720" w:hanging="720"/>
        <w:rPr/>
      </w:pPr>
      <w:bookmarkStart w:colFirst="0" w:colLast="0" w:name="_heading=h.1ci93xb" w:id="23"/>
      <w:bookmarkEnd w:id="23"/>
      <w:r w:rsidDel="00000000" w:rsidR="00000000" w:rsidRPr="00000000">
        <w:rPr>
          <w:rtl w:val="0"/>
        </w:rPr>
        <w:t xml:space="preserve">Objetivo </w:t>
      </w:r>
    </w:p>
    <w:p w:rsidR="00000000" w:rsidDel="00000000" w:rsidP="00000000" w:rsidRDefault="00000000" w:rsidRPr="00000000" w14:paraId="000001F5">
      <w:pPr>
        <w:rPr/>
      </w:pPr>
      <w:r w:rsidDel="00000000" w:rsidR="00000000" w:rsidRPr="00000000">
        <w:rPr>
          <w:rtl w:val="0"/>
        </w:rPr>
        <w:t xml:space="preserve">Mejorar los procesos administrativos del IDU para facilitar a los ciudadanos el acceso a trámites, Otros Procedimientos Administrativos y Consultas de acceso a la Información pública, a través de la simplificación, estandarización, optimización y automatización de los procedimientos, eliminando los que sean innecesarios, incrementando la eficiencia y efectividad en la prestación de nuestros servicios.</w:t>
      </w:r>
    </w:p>
    <w:p w:rsidR="00000000" w:rsidDel="00000000" w:rsidP="00000000" w:rsidRDefault="00000000" w:rsidRPr="00000000" w14:paraId="000001F6">
      <w:pPr>
        <w:pStyle w:val="Heading3"/>
        <w:numPr>
          <w:ilvl w:val="2"/>
          <w:numId w:val="19"/>
        </w:numPr>
        <w:ind w:left="720" w:hanging="720"/>
        <w:rPr/>
      </w:pPr>
      <w:bookmarkStart w:colFirst="0" w:colLast="0" w:name="_heading=h.3whwml4" w:id="24"/>
      <w:bookmarkEnd w:id="24"/>
      <w:r w:rsidDel="00000000" w:rsidR="00000000" w:rsidRPr="00000000">
        <w:rPr>
          <w:rtl w:val="0"/>
        </w:rPr>
        <w:t xml:space="preserve">Diagnostico</w:t>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t xml:space="preserve">A la fecha el IDU cuenta con 11 trámites los cuales son:</w:t>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numPr>
          <w:ilvl w:val="0"/>
          <w:numId w:val="17"/>
        </w:numPr>
        <w:ind w:left="1080" w:hanging="720"/>
        <w:rPr/>
      </w:pPr>
      <w:r w:rsidDel="00000000" w:rsidR="00000000" w:rsidRPr="00000000">
        <w:rPr>
          <w:rtl w:val="0"/>
        </w:rPr>
        <w:t xml:space="preserve">Certificado de Estado de Cuenta para Trámite notarial. </w:t>
      </w:r>
    </w:p>
    <w:p w:rsidR="00000000" w:rsidDel="00000000" w:rsidP="00000000" w:rsidRDefault="00000000" w:rsidRPr="00000000" w14:paraId="000001FB">
      <w:pPr>
        <w:numPr>
          <w:ilvl w:val="0"/>
          <w:numId w:val="17"/>
        </w:numPr>
        <w:ind w:left="1080" w:hanging="720"/>
        <w:rPr/>
      </w:pPr>
      <w:r w:rsidDel="00000000" w:rsidR="00000000" w:rsidRPr="00000000">
        <w:rPr>
          <w:rtl w:val="0"/>
        </w:rPr>
        <w:t xml:space="preserve">Contribución por valorización. </w:t>
      </w:r>
    </w:p>
    <w:p w:rsidR="00000000" w:rsidDel="00000000" w:rsidP="00000000" w:rsidRDefault="00000000" w:rsidRPr="00000000" w14:paraId="000001FC">
      <w:pPr>
        <w:numPr>
          <w:ilvl w:val="0"/>
          <w:numId w:val="17"/>
        </w:numPr>
        <w:ind w:left="1080" w:hanging="720"/>
        <w:rPr/>
      </w:pPr>
      <w:r w:rsidDel="00000000" w:rsidR="00000000" w:rsidRPr="00000000">
        <w:rPr>
          <w:rtl w:val="0"/>
        </w:rPr>
        <w:t xml:space="preserve">Devolución y/o compensación de pago en exceso y pagos de lo no debido. </w:t>
      </w:r>
    </w:p>
    <w:p w:rsidR="00000000" w:rsidDel="00000000" w:rsidP="00000000" w:rsidRDefault="00000000" w:rsidRPr="00000000" w14:paraId="000001FD">
      <w:pPr>
        <w:numPr>
          <w:ilvl w:val="0"/>
          <w:numId w:val="17"/>
        </w:numPr>
        <w:ind w:left="1080" w:hanging="720"/>
        <w:rPr/>
      </w:pPr>
      <w:r w:rsidDel="00000000" w:rsidR="00000000" w:rsidRPr="00000000">
        <w:rPr>
          <w:rtl w:val="0"/>
        </w:rPr>
        <w:t xml:space="preserve">Facilidades de Pago para los deudores de obligaciones tributarias.</w:t>
      </w:r>
    </w:p>
    <w:p w:rsidR="00000000" w:rsidDel="00000000" w:rsidP="00000000" w:rsidRDefault="00000000" w:rsidRPr="00000000" w14:paraId="000001FE">
      <w:pPr>
        <w:numPr>
          <w:ilvl w:val="0"/>
          <w:numId w:val="17"/>
        </w:numPr>
        <w:ind w:left="1080" w:hanging="720"/>
        <w:rPr/>
      </w:pPr>
      <w:r w:rsidDel="00000000" w:rsidR="00000000" w:rsidRPr="00000000">
        <w:rPr>
          <w:rtl w:val="0"/>
        </w:rPr>
        <w:t xml:space="preserve">Intervención a urbanizadores y/o terceros.</w:t>
      </w:r>
    </w:p>
    <w:p w:rsidR="00000000" w:rsidDel="00000000" w:rsidP="00000000" w:rsidRDefault="00000000" w:rsidRPr="00000000" w14:paraId="000001FF">
      <w:pPr>
        <w:numPr>
          <w:ilvl w:val="0"/>
          <w:numId w:val="17"/>
        </w:numPr>
        <w:ind w:left="1080" w:hanging="720"/>
        <w:rPr/>
      </w:pPr>
      <w:r w:rsidDel="00000000" w:rsidR="00000000" w:rsidRPr="00000000">
        <w:rPr>
          <w:rtl w:val="0"/>
        </w:rPr>
        <w:t xml:space="preserve">Pago compensatorio de estacionamientos.</w:t>
      </w:r>
    </w:p>
    <w:p w:rsidR="00000000" w:rsidDel="00000000" w:rsidP="00000000" w:rsidRDefault="00000000" w:rsidRPr="00000000" w14:paraId="00000200">
      <w:pPr>
        <w:numPr>
          <w:ilvl w:val="0"/>
          <w:numId w:val="17"/>
        </w:numPr>
        <w:ind w:left="1080" w:hanging="720"/>
        <w:rPr/>
      </w:pPr>
      <w:r w:rsidDel="00000000" w:rsidR="00000000" w:rsidRPr="00000000">
        <w:rPr>
          <w:rtl w:val="0"/>
        </w:rPr>
        <w:t xml:space="preserve">Licencias de Intervención y Ocupación del Espacio Público.</w:t>
      </w:r>
    </w:p>
    <w:p w:rsidR="00000000" w:rsidDel="00000000" w:rsidP="00000000" w:rsidRDefault="00000000" w:rsidRPr="00000000" w14:paraId="00000201">
      <w:pPr>
        <w:numPr>
          <w:ilvl w:val="0"/>
          <w:numId w:val="17"/>
        </w:numPr>
        <w:ind w:left="1080" w:hanging="720"/>
        <w:rPr/>
      </w:pPr>
      <w:r w:rsidDel="00000000" w:rsidR="00000000" w:rsidRPr="00000000">
        <w:rPr>
          <w:rtl w:val="0"/>
        </w:rPr>
        <w:t xml:space="preserve">Permiso Temporal de Espacio Público.</w:t>
      </w:r>
    </w:p>
    <w:p w:rsidR="00000000" w:rsidDel="00000000" w:rsidP="00000000" w:rsidRDefault="00000000" w:rsidRPr="00000000" w14:paraId="00000202">
      <w:pPr>
        <w:numPr>
          <w:ilvl w:val="0"/>
          <w:numId w:val="17"/>
        </w:numPr>
        <w:ind w:left="1080" w:hanging="720"/>
        <w:rPr/>
      </w:pPr>
      <w:r w:rsidDel="00000000" w:rsidR="00000000" w:rsidRPr="00000000">
        <w:rPr>
          <w:rtl w:val="0"/>
        </w:rPr>
        <w:t xml:space="preserve">Permiso Temporal de Antejardines.</w:t>
      </w:r>
    </w:p>
    <w:p w:rsidR="00000000" w:rsidDel="00000000" w:rsidP="00000000" w:rsidRDefault="00000000" w:rsidRPr="00000000" w14:paraId="00000203">
      <w:pPr>
        <w:numPr>
          <w:ilvl w:val="0"/>
          <w:numId w:val="17"/>
        </w:numPr>
        <w:ind w:left="1080" w:hanging="720"/>
        <w:rPr/>
      </w:pPr>
      <w:r w:rsidDel="00000000" w:rsidR="00000000" w:rsidRPr="00000000">
        <w:rPr>
          <w:rtl w:val="0"/>
        </w:rPr>
        <w:t xml:space="preserve">Solicitud de uso de espacio público administrado por el IDU para aprovechamiento económico.</w:t>
      </w:r>
    </w:p>
    <w:p w:rsidR="00000000" w:rsidDel="00000000" w:rsidP="00000000" w:rsidRDefault="00000000" w:rsidRPr="00000000" w14:paraId="00000204">
      <w:pPr>
        <w:numPr>
          <w:ilvl w:val="0"/>
          <w:numId w:val="17"/>
        </w:numPr>
        <w:ind w:left="1080" w:hanging="720"/>
        <w:rPr/>
      </w:pPr>
      <w:r w:rsidDel="00000000" w:rsidR="00000000" w:rsidRPr="00000000">
        <w:rPr>
          <w:rtl w:val="0"/>
        </w:rPr>
        <w:t xml:space="preserve">Duplicado de Cuenta de Cobro; </w:t>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t xml:space="preserve">Igualmente, con 1 OPA (otros procedimientos administrativos): </w:t>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numPr>
          <w:ilvl w:val="0"/>
          <w:numId w:val="17"/>
        </w:numPr>
        <w:ind w:left="1080" w:hanging="720"/>
        <w:rPr/>
      </w:pPr>
      <w:r w:rsidDel="00000000" w:rsidR="00000000" w:rsidRPr="00000000">
        <w:rPr>
          <w:rtl w:val="0"/>
        </w:rPr>
        <w:t xml:space="preserve">Consulta bibliográfica en el centro de documentación.</w:t>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t xml:space="preserve">Por Decreto ley 2106 de 2019 art.6 se cuenta con una Consulta de acceso a la información pública:</w:t>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numPr>
          <w:ilvl w:val="0"/>
          <w:numId w:val="17"/>
        </w:numPr>
        <w:ind w:left="1080" w:hanging="720"/>
        <w:rPr/>
      </w:pPr>
      <w:r w:rsidDel="00000000" w:rsidR="00000000" w:rsidRPr="00000000">
        <w:rPr>
          <w:rtl w:val="0"/>
        </w:rPr>
        <w:t xml:space="preserve">Estado de Cuenta por Concepto de Valorización.</w:t>
      </w:r>
    </w:p>
    <w:p w:rsidR="00000000" w:rsidDel="00000000" w:rsidP="00000000" w:rsidRDefault="00000000" w:rsidRPr="00000000" w14:paraId="0000020D">
      <w:pPr>
        <w:pStyle w:val="Heading3"/>
        <w:numPr>
          <w:ilvl w:val="2"/>
          <w:numId w:val="19"/>
        </w:numPr>
        <w:ind w:left="720" w:hanging="720"/>
        <w:rPr/>
      </w:pPr>
      <w:bookmarkStart w:colFirst="0" w:colLast="0" w:name="_heading=h.2bn6wsx" w:id="25"/>
      <w:bookmarkEnd w:id="25"/>
      <w:r w:rsidDel="00000000" w:rsidR="00000000" w:rsidRPr="00000000">
        <w:rPr>
          <w:rtl w:val="0"/>
        </w:rPr>
        <w:t xml:space="preserve">Plan de acción </w:t>
      </w:r>
    </w:p>
    <w:tbl>
      <w:tblPr>
        <w:tblStyle w:val="Table4"/>
        <w:tblW w:w="9918.0" w:type="dxa"/>
        <w:jc w:val="left"/>
        <w:tblBorders>
          <w:top w:color="666666" w:space="0" w:sz="4" w:val="single"/>
          <w:left w:color="4f81bd" w:space="0" w:sz="8" w:val="single"/>
          <w:bottom w:color="666666" w:space="0" w:sz="4" w:val="single"/>
          <w:right w:color="4f81bd" w:space="0" w:sz="8" w:val="single"/>
          <w:insideH w:color="666666" w:space="0" w:sz="4" w:val="single"/>
          <w:insideV w:color="4f81bd" w:space="0" w:sz="8" w:val="single"/>
        </w:tblBorders>
        <w:tblLayout w:type="fixed"/>
        <w:tblLook w:val="0400"/>
      </w:tblPr>
      <w:tblGrid>
        <w:gridCol w:w="1555"/>
        <w:gridCol w:w="2165"/>
        <w:gridCol w:w="1804"/>
        <w:gridCol w:w="1701"/>
        <w:gridCol w:w="1355"/>
        <w:gridCol w:w="1338"/>
        <w:tblGridChange w:id="0">
          <w:tblGrid>
            <w:gridCol w:w="1555"/>
            <w:gridCol w:w="2165"/>
            <w:gridCol w:w="1804"/>
            <w:gridCol w:w="1701"/>
            <w:gridCol w:w="1355"/>
            <w:gridCol w:w="1338"/>
          </w:tblGrid>
        </w:tblGridChange>
      </w:tblGrid>
      <w:tr>
        <w:trPr>
          <w:cantSplit w:val="0"/>
          <w:trHeight w:val="330" w:hRule="atLeast"/>
          <w:tblHeader w:val="1"/>
        </w:trPr>
        <w:tc>
          <w:tcPr>
            <w:gridSpan w:val="6"/>
            <w:vAlign w:val="center"/>
          </w:tcPr>
          <w:p w:rsidR="00000000" w:rsidDel="00000000" w:rsidP="00000000" w:rsidRDefault="00000000" w:rsidRPr="00000000" w14:paraId="0000020E">
            <w:pPr>
              <w:jc w:val="center"/>
              <w:rPr>
                <w:b w:val="1"/>
                <w:sz w:val="18"/>
                <w:szCs w:val="18"/>
              </w:rPr>
            </w:pPr>
            <w:r w:rsidDel="00000000" w:rsidR="00000000" w:rsidRPr="00000000">
              <w:rPr>
                <w:b w:val="1"/>
                <w:sz w:val="18"/>
                <w:szCs w:val="18"/>
                <w:rtl w:val="0"/>
              </w:rPr>
              <w:t xml:space="preserve">COMPONENTE: RACIONALIZACIÓN DE TRÁMITES</w:t>
            </w:r>
          </w:p>
        </w:tc>
      </w:tr>
      <w:tr>
        <w:trPr>
          <w:cantSplit w:val="0"/>
          <w:trHeight w:val="615" w:hRule="atLeast"/>
          <w:tblHeader w:val="1"/>
        </w:trPr>
        <w:tc>
          <w:tcPr>
            <w:vAlign w:val="center"/>
          </w:tcPr>
          <w:p w:rsidR="00000000" w:rsidDel="00000000" w:rsidP="00000000" w:rsidRDefault="00000000" w:rsidRPr="00000000" w14:paraId="00000214">
            <w:pPr>
              <w:jc w:val="center"/>
              <w:rPr>
                <w:b w:val="1"/>
                <w:sz w:val="18"/>
                <w:szCs w:val="18"/>
              </w:rPr>
            </w:pPr>
            <w:r w:rsidDel="00000000" w:rsidR="00000000" w:rsidRPr="00000000">
              <w:rPr>
                <w:b w:val="1"/>
                <w:sz w:val="18"/>
                <w:szCs w:val="18"/>
                <w:rtl w:val="0"/>
              </w:rPr>
              <w:t xml:space="preserve">Sub - componente</w:t>
            </w:r>
          </w:p>
        </w:tc>
        <w:tc>
          <w:tcPr>
            <w:vAlign w:val="center"/>
          </w:tcPr>
          <w:p w:rsidR="00000000" w:rsidDel="00000000" w:rsidP="00000000" w:rsidRDefault="00000000" w:rsidRPr="00000000" w14:paraId="00000215">
            <w:pPr>
              <w:jc w:val="center"/>
              <w:rPr>
                <w:b w:val="1"/>
                <w:sz w:val="18"/>
                <w:szCs w:val="18"/>
              </w:rPr>
            </w:pPr>
            <w:r w:rsidDel="00000000" w:rsidR="00000000" w:rsidRPr="00000000">
              <w:rPr>
                <w:b w:val="1"/>
                <w:sz w:val="18"/>
                <w:szCs w:val="18"/>
                <w:rtl w:val="0"/>
              </w:rPr>
              <w:t xml:space="preserve">Actividades</w:t>
            </w:r>
          </w:p>
        </w:tc>
        <w:tc>
          <w:tcPr>
            <w:vAlign w:val="center"/>
          </w:tcPr>
          <w:p w:rsidR="00000000" w:rsidDel="00000000" w:rsidP="00000000" w:rsidRDefault="00000000" w:rsidRPr="00000000" w14:paraId="00000216">
            <w:pPr>
              <w:jc w:val="center"/>
              <w:rPr>
                <w:b w:val="1"/>
                <w:sz w:val="18"/>
                <w:szCs w:val="18"/>
              </w:rPr>
            </w:pPr>
            <w:r w:rsidDel="00000000" w:rsidR="00000000" w:rsidRPr="00000000">
              <w:rPr>
                <w:b w:val="1"/>
                <w:sz w:val="18"/>
                <w:szCs w:val="18"/>
                <w:rtl w:val="0"/>
              </w:rPr>
              <w:t xml:space="preserve">Meta o producto</w:t>
            </w:r>
          </w:p>
        </w:tc>
        <w:tc>
          <w:tcPr>
            <w:vAlign w:val="center"/>
          </w:tcPr>
          <w:p w:rsidR="00000000" w:rsidDel="00000000" w:rsidP="00000000" w:rsidRDefault="00000000" w:rsidRPr="00000000" w14:paraId="00000217">
            <w:pPr>
              <w:jc w:val="center"/>
              <w:rPr>
                <w:b w:val="1"/>
                <w:sz w:val="18"/>
                <w:szCs w:val="18"/>
              </w:rPr>
            </w:pPr>
            <w:r w:rsidDel="00000000" w:rsidR="00000000" w:rsidRPr="00000000">
              <w:rPr>
                <w:b w:val="1"/>
                <w:sz w:val="18"/>
                <w:szCs w:val="18"/>
                <w:rtl w:val="0"/>
              </w:rPr>
              <w:t xml:space="preserve">Indicadores</w:t>
            </w:r>
          </w:p>
        </w:tc>
        <w:tc>
          <w:tcPr>
            <w:vAlign w:val="center"/>
          </w:tcPr>
          <w:p w:rsidR="00000000" w:rsidDel="00000000" w:rsidP="00000000" w:rsidRDefault="00000000" w:rsidRPr="00000000" w14:paraId="00000218">
            <w:pPr>
              <w:jc w:val="center"/>
              <w:rPr>
                <w:b w:val="1"/>
                <w:sz w:val="18"/>
                <w:szCs w:val="18"/>
              </w:rPr>
            </w:pPr>
            <w:r w:rsidDel="00000000" w:rsidR="00000000" w:rsidRPr="00000000">
              <w:rPr>
                <w:b w:val="1"/>
                <w:sz w:val="18"/>
                <w:szCs w:val="18"/>
                <w:rtl w:val="0"/>
              </w:rPr>
              <w:t xml:space="preserve">Responsable</w:t>
            </w:r>
          </w:p>
        </w:tc>
        <w:tc>
          <w:tcPr>
            <w:vAlign w:val="center"/>
          </w:tcPr>
          <w:p w:rsidR="00000000" w:rsidDel="00000000" w:rsidP="00000000" w:rsidRDefault="00000000" w:rsidRPr="00000000" w14:paraId="00000219">
            <w:pPr>
              <w:jc w:val="center"/>
              <w:rPr>
                <w:b w:val="1"/>
                <w:sz w:val="18"/>
                <w:szCs w:val="18"/>
              </w:rPr>
            </w:pPr>
            <w:r w:rsidDel="00000000" w:rsidR="00000000" w:rsidRPr="00000000">
              <w:rPr>
                <w:b w:val="1"/>
                <w:sz w:val="18"/>
                <w:szCs w:val="18"/>
                <w:rtl w:val="0"/>
              </w:rPr>
              <w:t xml:space="preserve">Fecha Programada</w:t>
            </w:r>
          </w:p>
        </w:tc>
      </w:tr>
      <w:tr>
        <w:trPr>
          <w:cantSplit w:val="0"/>
          <w:trHeight w:val="1257" w:hRule="atLeast"/>
          <w:tblHeader w:val="0"/>
        </w:trPr>
        <w:tc>
          <w:tcPr>
            <w:vMerge w:val="restart"/>
            <w:vAlign w:val="center"/>
          </w:tcPr>
          <w:p w:rsidR="00000000" w:rsidDel="00000000" w:rsidP="00000000" w:rsidRDefault="00000000" w:rsidRPr="00000000" w14:paraId="0000021A">
            <w:pPr>
              <w:jc w:val="center"/>
              <w:rPr>
                <w:sz w:val="18"/>
                <w:szCs w:val="18"/>
              </w:rPr>
            </w:pPr>
            <w:r w:rsidDel="00000000" w:rsidR="00000000" w:rsidRPr="00000000">
              <w:rPr>
                <w:sz w:val="18"/>
                <w:szCs w:val="18"/>
                <w:rtl w:val="0"/>
              </w:rPr>
              <w:t xml:space="preserve">Racionalización de Trámites</w:t>
            </w:r>
          </w:p>
        </w:tc>
        <w:tc>
          <w:tcPr>
            <w:vAlign w:val="center"/>
          </w:tcPr>
          <w:p w:rsidR="00000000" w:rsidDel="00000000" w:rsidP="00000000" w:rsidRDefault="00000000" w:rsidRPr="00000000" w14:paraId="0000021B">
            <w:pPr>
              <w:jc w:val="center"/>
              <w:rPr>
                <w:sz w:val="18"/>
                <w:szCs w:val="18"/>
              </w:rPr>
            </w:pPr>
            <w:r w:rsidDel="00000000" w:rsidR="00000000" w:rsidRPr="00000000">
              <w:rPr>
                <w:sz w:val="18"/>
                <w:szCs w:val="18"/>
                <w:rtl w:val="0"/>
              </w:rPr>
              <w:t xml:space="preserve">Implementar un sistema de radicación virtual a través de la Ventanilla Única de Construcción - VUC para el trámite de Licencias de Intervención y Ocupación del Espacio Público.</w:t>
            </w:r>
          </w:p>
        </w:tc>
        <w:tc>
          <w:tcPr>
            <w:vAlign w:val="center"/>
          </w:tcPr>
          <w:p w:rsidR="00000000" w:rsidDel="00000000" w:rsidP="00000000" w:rsidRDefault="00000000" w:rsidRPr="00000000" w14:paraId="0000021C">
            <w:pPr>
              <w:jc w:val="center"/>
              <w:rPr>
                <w:sz w:val="18"/>
                <w:szCs w:val="18"/>
              </w:rPr>
            </w:pPr>
            <w:r w:rsidDel="00000000" w:rsidR="00000000" w:rsidRPr="00000000">
              <w:rPr>
                <w:sz w:val="18"/>
                <w:szCs w:val="18"/>
                <w:rtl w:val="0"/>
              </w:rPr>
              <w:t xml:space="preserve">Un trámite de Licencias de Intervención y Ocupación del Espacio Público con sistema de radicación implementado en la VUC</w:t>
            </w:r>
          </w:p>
        </w:tc>
        <w:tc>
          <w:tcPr>
            <w:vAlign w:val="center"/>
          </w:tcPr>
          <w:p w:rsidR="00000000" w:rsidDel="00000000" w:rsidP="00000000" w:rsidRDefault="00000000" w:rsidRPr="00000000" w14:paraId="0000021D">
            <w:pPr>
              <w:jc w:val="center"/>
              <w:rPr>
                <w:sz w:val="18"/>
                <w:szCs w:val="18"/>
              </w:rPr>
            </w:pPr>
            <w:r w:rsidDel="00000000" w:rsidR="00000000" w:rsidRPr="00000000">
              <w:rPr>
                <w:sz w:val="18"/>
                <w:szCs w:val="18"/>
                <w:rtl w:val="0"/>
              </w:rPr>
              <w:t xml:space="preserve">Número de trámites implementados en la VUC.</w:t>
            </w:r>
          </w:p>
        </w:tc>
        <w:tc>
          <w:tcPr>
            <w:vAlign w:val="center"/>
          </w:tcPr>
          <w:p w:rsidR="00000000" w:rsidDel="00000000" w:rsidP="00000000" w:rsidRDefault="00000000" w:rsidRPr="00000000" w14:paraId="0000021E">
            <w:pPr>
              <w:jc w:val="center"/>
              <w:rPr>
                <w:sz w:val="18"/>
                <w:szCs w:val="18"/>
              </w:rPr>
            </w:pPr>
            <w:r w:rsidDel="00000000" w:rsidR="00000000" w:rsidRPr="00000000">
              <w:rPr>
                <w:sz w:val="18"/>
                <w:szCs w:val="18"/>
                <w:rtl w:val="0"/>
              </w:rPr>
              <w:t xml:space="preserve">STRT-DTAI</w:t>
            </w:r>
          </w:p>
        </w:tc>
        <w:tc>
          <w:tcPr>
            <w:vAlign w:val="center"/>
          </w:tcPr>
          <w:p w:rsidR="00000000" w:rsidDel="00000000" w:rsidP="00000000" w:rsidRDefault="00000000" w:rsidRPr="00000000" w14:paraId="0000021F">
            <w:pPr>
              <w:jc w:val="center"/>
              <w:rPr>
                <w:sz w:val="18"/>
                <w:szCs w:val="18"/>
              </w:rPr>
            </w:pPr>
            <w:r w:rsidDel="00000000" w:rsidR="00000000" w:rsidRPr="00000000">
              <w:rPr>
                <w:sz w:val="18"/>
                <w:szCs w:val="18"/>
                <w:rtl w:val="0"/>
              </w:rPr>
              <w:t xml:space="preserve">A diciembre del 2024</w:t>
            </w:r>
          </w:p>
          <w:p w:rsidR="00000000" w:rsidDel="00000000" w:rsidP="00000000" w:rsidRDefault="00000000" w:rsidRPr="00000000" w14:paraId="00000220">
            <w:pPr>
              <w:jc w:val="center"/>
              <w:rPr>
                <w:sz w:val="18"/>
                <w:szCs w:val="18"/>
              </w:rPr>
            </w:pPr>
            <w:r w:rsidDel="00000000" w:rsidR="00000000" w:rsidRPr="00000000">
              <w:rPr>
                <w:rtl w:val="0"/>
              </w:rPr>
            </w:r>
          </w:p>
        </w:tc>
      </w:tr>
      <w:tr>
        <w:trPr>
          <w:cantSplit w:val="0"/>
          <w:trHeight w:val="975" w:hRule="atLeast"/>
          <w:tblHeader w:val="0"/>
        </w:trPr>
        <w:tc>
          <w:tcPr>
            <w:vMerge w:val="continue"/>
            <w:vAlign w:val="center"/>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222">
            <w:pPr>
              <w:jc w:val="center"/>
              <w:rPr>
                <w:sz w:val="18"/>
                <w:szCs w:val="18"/>
              </w:rPr>
            </w:pPr>
            <w:r w:rsidDel="00000000" w:rsidR="00000000" w:rsidRPr="00000000">
              <w:rPr>
                <w:sz w:val="18"/>
                <w:szCs w:val="18"/>
                <w:rtl w:val="0"/>
              </w:rPr>
              <w:t xml:space="preserve">Optimizar el formulario de radicación para el trámite de Permiso de uso temporal del espacio público asegurando su completa integración con el nuevo sistema de gestión documental CONECTA IDU.</w:t>
            </w:r>
          </w:p>
        </w:tc>
        <w:tc>
          <w:tcPr>
            <w:vAlign w:val="center"/>
          </w:tcPr>
          <w:p w:rsidR="00000000" w:rsidDel="00000000" w:rsidP="00000000" w:rsidRDefault="00000000" w:rsidRPr="00000000" w14:paraId="00000223">
            <w:pPr>
              <w:spacing w:after="160" w:line="259" w:lineRule="auto"/>
              <w:jc w:val="center"/>
              <w:rPr>
                <w:rFonts w:ascii="Calibri" w:cs="Calibri" w:eastAsia="Calibri" w:hAnsi="Calibri"/>
                <w:sz w:val="18"/>
                <w:szCs w:val="18"/>
              </w:rPr>
            </w:pPr>
            <w:r w:rsidDel="00000000" w:rsidR="00000000" w:rsidRPr="00000000">
              <w:rPr>
                <w:sz w:val="18"/>
                <w:szCs w:val="18"/>
                <w:rtl w:val="0"/>
              </w:rPr>
              <w:t xml:space="preserve">Un Formulario de radicación integrado</w:t>
            </w:r>
            <w:r w:rsidDel="00000000" w:rsidR="00000000" w:rsidRPr="00000000">
              <w:rPr>
                <w:rtl w:val="0"/>
              </w:rPr>
            </w:r>
          </w:p>
        </w:tc>
        <w:tc>
          <w:tcPr>
            <w:vAlign w:val="center"/>
          </w:tcPr>
          <w:p w:rsidR="00000000" w:rsidDel="00000000" w:rsidP="00000000" w:rsidRDefault="00000000" w:rsidRPr="00000000" w14:paraId="00000224">
            <w:pPr>
              <w:jc w:val="center"/>
              <w:rPr>
                <w:sz w:val="18"/>
                <w:szCs w:val="18"/>
              </w:rPr>
            </w:pPr>
            <w:r w:rsidDel="00000000" w:rsidR="00000000" w:rsidRPr="00000000">
              <w:rPr>
                <w:sz w:val="18"/>
                <w:szCs w:val="18"/>
                <w:rtl w:val="0"/>
              </w:rPr>
              <w:t xml:space="preserve">Número de formularios integrados al sistema de gestión documental</w:t>
            </w:r>
          </w:p>
          <w:p w:rsidR="00000000" w:rsidDel="00000000" w:rsidP="00000000" w:rsidRDefault="00000000" w:rsidRPr="00000000" w14:paraId="00000225">
            <w:pPr>
              <w:jc w:val="center"/>
              <w:rPr>
                <w:sz w:val="18"/>
                <w:szCs w:val="18"/>
              </w:rPr>
            </w:pPr>
            <w:r w:rsidDel="00000000" w:rsidR="00000000" w:rsidRPr="00000000">
              <w:rPr>
                <w:rtl w:val="0"/>
              </w:rPr>
            </w:r>
          </w:p>
        </w:tc>
        <w:tc>
          <w:tcPr>
            <w:vAlign w:val="center"/>
          </w:tcPr>
          <w:p w:rsidR="00000000" w:rsidDel="00000000" w:rsidP="00000000" w:rsidRDefault="00000000" w:rsidRPr="00000000" w14:paraId="00000226">
            <w:pPr>
              <w:jc w:val="center"/>
              <w:rPr>
                <w:sz w:val="18"/>
                <w:szCs w:val="18"/>
              </w:rPr>
            </w:pPr>
            <w:r w:rsidDel="00000000" w:rsidR="00000000" w:rsidRPr="00000000">
              <w:rPr>
                <w:sz w:val="18"/>
                <w:szCs w:val="18"/>
                <w:rtl w:val="0"/>
              </w:rPr>
              <w:t xml:space="preserve">STRT-DTAI</w:t>
            </w:r>
          </w:p>
        </w:tc>
        <w:tc>
          <w:tcPr>
            <w:vAlign w:val="center"/>
          </w:tcPr>
          <w:p w:rsidR="00000000" w:rsidDel="00000000" w:rsidP="00000000" w:rsidRDefault="00000000" w:rsidRPr="00000000" w14:paraId="00000227">
            <w:pPr>
              <w:jc w:val="center"/>
              <w:rPr>
                <w:sz w:val="18"/>
                <w:szCs w:val="18"/>
              </w:rPr>
            </w:pPr>
            <w:r w:rsidDel="00000000" w:rsidR="00000000" w:rsidRPr="00000000">
              <w:rPr>
                <w:sz w:val="18"/>
                <w:szCs w:val="18"/>
                <w:rtl w:val="0"/>
              </w:rPr>
              <w:t xml:space="preserve">A diciembre del 2024</w:t>
            </w:r>
          </w:p>
          <w:p w:rsidR="00000000" w:rsidDel="00000000" w:rsidP="00000000" w:rsidRDefault="00000000" w:rsidRPr="00000000" w14:paraId="00000228">
            <w:pPr>
              <w:jc w:val="center"/>
              <w:rPr>
                <w:sz w:val="18"/>
                <w:szCs w:val="18"/>
              </w:rPr>
            </w:pPr>
            <w:r w:rsidDel="00000000" w:rsidR="00000000" w:rsidRPr="00000000">
              <w:rPr>
                <w:rtl w:val="0"/>
              </w:rPr>
            </w:r>
          </w:p>
        </w:tc>
      </w:tr>
      <w:tr>
        <w:trPr>
          <w:cantSplit w:val="0"/>
          <w:trHeight w:val="847" w:hRule="atLeast"/>
          <w:tblHeader w:val="0"/>
        </w:trPr>
        <w:tc>
          <w:tcPr>
            <w:vAlign w:val="center"/>
          </w:tcPr>
          <w:p w:rsidR="00000000" w:rsidDel="00000000" w:rsidP="00000000" w:rsidRDefault="00000000" w:rsidRPr="00000000" w14:paraId="00000229">
            <w:pPr>
              <w:jc w:val="center"/>
              <w:rPr>
                <w:sz w:val="18"/>
                <w:szCs w:val="18"/>
              </w:rPr>
            </w:pPr>
            <w:r w:rsidDel="00000000" w:rsidR="00000000" w:rsidRPr="00000000">
              <w:rPr>
                <w:sz w:val="18"/>
                <w:szCs w:val="18"/>
                <w:rtl w:val="0"/>
              </w:rPr>
              <w:t xml:space="preserve">Consulta Ciudadana para la</w:t>
            </w:r>
          </w:p>
          <w:p w:rsidR="00000000" w:rsidDel="00000000" w:rsidP="00000000" w:rsidRDefault="00000000" w:rsidRPr="00000000" w14:paraId="0000022A">
            <w:pPr>
              <w:jc w:val="center"/>
              <w:rPr>
                <w:sz w:val="18"/>
                <w:szCs w:val="18"/>
              </w:rPr>
            </w:pPr>
            <w:r w:rsidDel="00000000" w:rsidR="00000000" w:rsidRPr="00000000">
              <w:rPr>
                <w:sz w:val="18"/>
                <w:szCs w:val="18"/>
                <w:rtl w:val="0"/>
              </w:rPr>
              <w:t xml:space="preserve">mejora de experiencias de</w:t>
            </w:r>
          </w:p>
          <w:p w:rsidR="00000000" w:rsidDel="00000000" w:rsidP="00000000" w:rsidRDefault="00000000" w:rsidRPr="00000000" w14:paraId="0000022B">
            <w:pPr>
              <w:jc w:val="center"/>
              <w:rPr>
                <w:sz w:val="18"/>
                <w:szCs w:val="18"/>
              </w:rPr>
            </w:pPr>
            <w:r w:rsidDel="00000000" w:rsidR="00000000" w:rsidRPr="00000000">
              <w:rPr>
                <w:sz w:val="18"/>
                <w:szCs w:val="18"/>
                <w:rtl w:val="0"/>
              </w:rPr>
              <w:t xml:space="preserve">los usuarios</w:t>
            </w:r>
          </w:p>
        </w:tc>
        <w:tc>
          <w:tcPr>
            <w:vAlign w:val="center"/>
          </w:tcPr>
          <w:p w:rsidR="00000000" w:rsidDel="00000000" w:rsidP="00000000" w:rsidRDefault="00000000" w:rsidRPr="00000000" w14:paraId="0000022C">
            <w:pPr>
              <w:jc w:val="center"/>
              <w:rPr>
                <w:sz w:val="18"/>
                <w:szCs w:val="18"/>
              </w:rPr>
            </w:pPr>
            <w:r w:rsidDel="00000000" w:rsidR="00000000" w:rsidRPr="00000000">
              <w:rPr>
                <w:sz w:val="18"/>
                <w:szCs w:val="18"/>
                <w:rtl w:val="0"/>
              </w:rPr>
              <w:t xml:space="preserve">Aplicar encuestas a la totalidad de trámites, OPAS y consultas de acceso a la información del IDU registrados en el SUIT</w:t>
            </w:r>
          </w:p>
        </w:tc>
        <w:tc>
          <w:tcPr>
            <w:vAlign w:val="center"/>
          </w:tcPr>
          <w:p w:rsidR="00000000" w:rsidDel="00000000" w:rsidP="00000000" w:rsidRDefault="00000000" w:rsidRPr="00000000" w14:paraId="0000022D">
            <w:pPr>
              <w:jc w:val="center"/>
              <w:rPr>
                <w:sz w:val="18"/>
                <w:szCs w:val="18"/>
              </w:rPr>
            </w:pPr>
            <w:r w:rsidDel="00000000" w:rsidR="00000000" w:rsidRPr="00000000">
              <w:rPr>
                <w:sz w:val="18"/>
                <w:szCs w:val="18"/>
                <w:rtl w:val="0"/>
              </w:rPr>
              <w:t xml:space="preserve">Total de trámites, OPAS y consultas de acceso a la información del IDU (13) con encuestas aplicadas</w:t>
            </w:r>
          </w:p>
          <w:p w:rsidR="00000000" w:rsidDel="00000000" w:rsidP="00000000" w:rsidRDefault="00000000" w:rsidRPr="00000000" w14:paraId="0000022E">
            <w:pPr>
              <w:jc w:val="center"/>
              <w:rPr>
                <w:sz w:val="18"/>
                <w:szCs w:val="18"/>
              </w:rPr>
            </w:pPr>
            <w:r w:rsidDel="00000000" w:rsidR="00000000" w:rsidRPr="00000000">
              <w:rPr>
                <w:rtl w:val="0"/>
              </w:rPr>
            </w:r>
          </w:p>
        </w:tc>
        <w:tc>
          <w:tcPr>
            <w:vAlign w:val="center"/>
          </w:tcPr>
          <w:p w:rsidR="00000000" w:rsidDel="00000000" w:rsidP="00000000" w:rsidRDefault="00000000" w:rsidRPr="00000000" w14:paraId="0000022F">
            <w:pPr>
              <w:jc w:val="center"/>
              <w:rPr>
                <w:sz w:val="18"/>
                <w:szCs w:val="18"/>
              </w:rPr>
            </w:pPr>
            <w:r w:rsidDel="00000000" w:rsidR="00000000" w:rsidRPr="00000000">
              <w:rPr>
                <w:sz w:val="18"/>
                <w:szCs w:val="18"/>
                <w:rtl w:val="0"/>
              </w:rPr>
              <w:t xml:space="preserve">Número de Trámites, OPAS y Consultas de acceso a la información del IDU con encuestas aplicadas</w:t>
            </w:r>
          </w:p>
        </w:tc>
        <w:tc>
          <w:tcPr>
            <w:vAlign w:val="center"/>
          </w:tcPr>
          <w:p w:rsidR="00000000" w:rsidDel="00000000" w:rsidP="00000000" w:rsidRDefault="00000000" w:rsidRPr="00000000" w14:paraId="00000230">
            <w:pPr>
              <w:jc w:val="center"/>
              <w:rPr>
                <w:sz w:val="18"/>
                <w:szCs w:val="18"/>
              </w:rPr>
            </w:pPr>
            <w:r w:rsidDel="00000000" w:rsidR="00000000" w:rsidRPr="00000000">
              <w:rPr>
                <w:sz w:val="18"/>
                <w:szCs w:val="18"/>
                <w:rtl w:val="0"/>
              </w:rPr>
              <w:t xml:space="preserve">ORSC</w:t>
            </w:r>
          </w:p>
        </w:tc>
        <w:tc>
          <w:tcPr>
            <w:vAlign w:val="center"/>
          </w:tcPr>
          <w:p w:rsidR="00000000" w:rsidDel="00000000" w:rsidP="00000000" w:rsidRDefault="00000000" w:rsidRPr="00000000" w14:paraId="00000231">
            <w:pPr>
              <w:jc w:val="center"/>
              <w:rPr>
                <w:sz w:val="18"/>
                <w:szCs w:val="18"/>
              </w:rPr>
            </w:pPr>
            <w:r w:rsidDel="00000000" w:rsidR="00000000" w:rsidRPr="00000000">
              <w:rPr>
                <w:sz w:val="18"/>
                <w:szCs w:val="18"/>
                <w:rtl w:val="0"/>
              </w:rPr>
              <w:t xml:space="preserve">A diciembre del 2024</w:t>
            </w:r>
          </w:p>
        </w:tc>
      </w:tr>
    </w:tbl>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pStyle w:val="Heading2"/>
        <w:numPr>
          <w:ilvl w:val="1"/>
          <w:numId w:val="19"/>
        </w:numPr>
        <w:ind w:left="576" w:hanging="576"/>
        <w:rPr/>
      </w:pPr>
      <w:bookmarkStart w:colFirst="0" w:colLast="0" w:name="_heading=h.qsh70q" w:id="26"/>
      <w:bookmarkEnd w:id="26"/>
      <w:r w:rsidDel="00000000" w:rsidR="00000000" w:rsidRPr="00000000">
        <w:rPr>
          <w:rtl w:val="0"/>
        </w:rPr>
        <w:t xml:space="preserve">Componente 5: Apertura de Información y Datos Abiertos</w:t>
      </w:r>
    </w:p>
    <w:p w:rsidR="00000000" w:rsidDel="00000000" w:rsidP="00000000" w:rsidRDefault="00000000" w:rsidRPr="00000000" w14:paraId="00000234">
      <w:pPr>
        <w:pStyle w:val="Heading3"/>
        <w:numPr>
          <w:ilvl w:val="2"/>
          <w:numId w:val="19"/>
        </w:numPr>
        <w:ind w:left="720" w:hanging="720"/>
        <w:rPr/>
      </w:pPr>
      <w:bookmarkStart w:colFirst="0" w:colLast="0" w:name="_heading=h.3as4poj" w:id="27"/>
      <w:bookmarkEnd w:id="27"/>
      <w:r w:rsidDel="00000000" w:rsidR="00000000" w:rsidRPr="00000000">
        <w:rPr>
          <w:rtl w:val="0"/>
        </w:rPr>
        <w:t xml:space="preserve">Objetivo </w:t>
      </w:r>
    </w:p>
    <w:p w:rsidR="00000000" w:rsidDel="00000000" w:rsidP="00000000" w:rsidRDefault="00000000" w:rsidRPr="00000000" w14:paraId="00000235">
      <w:pPr>
        <w:spacing w:after="120" w:before="120" w:lineRule="auto"/>
        <w:rPr/>
      </w:pPr>
      <w:r w:rsidDel="00000000" w:rsidR="00000000" w:rsidRPr="00000000">
        <w:rPr>
          <w:rtl w:val="0"/>
        </w:rPr>
        <w:t xml:space="preserve">Definir los lineamientos para disponer y/o hacer uso y aprovechamiento de datos abiertos como mecanismo de transparencia de la función pública de la Entidad, de forma libre y sin restricciones, con el fin de que terceros puedan reutilizarlos y crear servicios derivados de los mismos.</w:t>
      </w:r>
    </w:p>
    <w:p w:rsidR="00000000" w:rsidDel="00000000" w:rsidP="00000000" w:rsidRDefault="00000000" w:rsidRPr="00000000" w14:paraId="00000236">
      <w:pPr>
        <w:pStyle w:val="Heading3"/>
        <w:numPr>
          <w:ilvl w:val="2"/>
          <w:numId w:val="19"/>
        </w:numPr>
        <w:ind w:left="720" w:hanging="720"/>
        <w:rPr/>
      </w:pPr>
      <w:bookmarkStart w:colFirst="0" w:colLast="0" w:name="_heading=h.1pxezwc" w:id="28"/>
      <w:bookmarkEnd w:id="28"/>
      <w:r w:rsidDel="00000000" w:rsidR="00000000" w:rsidRPr="00000000">
        <w:rPr>
          <w:rtl w:val="0"/>
        </w:rPr>
        <w:t xml:space="preserve">Diagnostico</w:t>
      </w:r>
    </w:p>
    <w:p w:rsidR="00000000" w:rsidDel="00000000" w:rsidP="00000000" w:rsidRDefault="00000000" w:rsidRPr="00000000" w14:paraId="00000237">
      <w:pPr>
        <w:spacing w:after="120" w:before="120" w:lineRule="auto"/>
        <w:rPr/>
      </w:pPr>
      <w:r w:rsidDel="00000000" w:rsidR="00000000" w:rsidRPr="00000000">
        <w:rPr>
          <w:rtl w:val="0"/>
        </w:rPr>
        <w:t xml:space="preserve">Establecer un ciclo para el proceso de apertura y uso de datos abiertos permite que la entidad defina acciones a tomar en cada una de las fases estratégicas de este ciclo: construcción de plan de apertura, estructuración, comunicación y monitoreo. La buena implementación y seguimiento a estas actividades redundará en calidad de datos y, por tanto, en usos de impacto.</w:t>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jc w:val="center"/>
        <w:rPr/>
      </w:pPr>
      <w:r w:rsidDel="00000000" w:rsidR="00000000" w:rsidRPr="00000000">
        <w:rPr/>
        <w:drawing>
          <wp:inline distB="0" distT="0" distL="0" distR="0">
            <wp:extent cx="3825649" cy="2214818"/>
            <wp:effectExtent b="0" l="0" r="0" t="0"/>
            <wp:docPr descr="Diagrama&#10;&#10;Descripción generada automáticamente" id="6" name="image2.png"/>
            <a:graphic>
              <a:graphicData uri="http://schemas.openxmlformats.org/drawingml/2006/picture">
                <pic:pic>
                  <pic:nvPicPr>
                    <pic:cNvPr descr="Diagrama&#10;&#10;Descripción generada automáticamente" id="0" name="image2.png"/>
                    <pic:cNvPicPr preferRelativeResize="0"/>
                  </pic:nvPicPr>
                  <pic:blipFill>
                    <a:blip r:embed="rId15"/>
                    <a:srcRect b="0" l="0" r="0" t="0"/>
                    <a:stretch>
                      <a:fillRect/>
                    </a:stretch>
                  </pic:blipFill>
                  <pic:spPr>
                    <a:xfrm>
                      <a:off x="0" y="0"/>
                      <a:ext cx="3825649" cy="2214818"/>
                    </a:xfrm>
                    <a:prstGeom prst="rect"/>
                    <a:ln/>
                  </pic:spPr>
                </pic:pic>
              </a:graphicData>
            </a:graphic>
          </wp:inline>
        </w:drawing>
      </w:r>
      <w:r w:rsidDel="00000000" w:rsidR="00000000" w:rsidRPr="00000000">
        <w:rPr>
          <w:rtl w:val="0"/>
        </w:rPr>
      </w:r>
    </w:p>
    <w:p w:rsidR="00000000" w:rsidDel="00000000" w:rsidP="00000000" w:rsidRDefault="00000000" w:rsidRPr="00000000" w14:paraId="0000023A">
      <w:pPr>
        <w:jc w:val="center"/>
        <w:rPr/>
      </w:pPr>
      <w:r w:rsidDel="00000000" w:rsidR="00000000" w:rsidRPr="00000000">
        <w:rPr>
          <w:rtl w:val="0"/>
        </w:rPr>
      </w:r>
    </w:p>
    <w:p w:rsidR="00000000" w:rsidDel="00000000" w:rsidP="00000000" w:rsidRDefault="00000000" w:rsidRPr="00000000" w14:paraId="0000023B">
      <w:pPr>
        <w:spacing w:after="120" w:before="120" w:lineRule="auto"/>
        <w:rPr/>
      </w:pPr>
      <w:r w:rsidDel="00000000" w:rsidR="00000000" w:rsidRPr="00000000">
        <w:rPr>
          <w:rtl w:val="0"/>
        </w:rPr>
        <w:t xml:space="preserve">Las Entidades del sector público cuenta con una responsabilidad bien importante en la identificación y publicación de datos abiertos, dado que hoy en día se cuenta con una ciudadanía más empoderada en conocer el avance de las políticas planteadas por el estado a través de ellas. </w:t>
      </w:r>
    </w:p>
    <w:p w:rsidR="00000000" w:rsidDel="00000000" w:rsidP="00000000" w:rsidRDefault="00000000" w:rsidRPr="00000000" w14:paraId="0000023C">
      <w:pPr>
        <w:spacing w:after="120" w:before="120" w:lineRule="auto"/>
        <w:rPr/>
      </w:pPr>
      <w:bookmarkStart w:colFirst="0" w:colLast="0" w:name="_heading=h.49x2ik5" w:id="29"/>
      <w:bookmarkEnd w:id="29"/>
      <w:r w:rsidDel="00000000" w:rsidR="00000000" w:rsidRPr="00000000">
        <w:rPr>
          <w:rtl w:val="0"/>
        </w:rPr>
        <w:t xml:space="preserve">Para posicionar el uso de datos abiertos públicos y mejorar el uso de los mismos, es importante generar una estrategia.</w:t>
      </w:r>
    </w:p>
    <w:p w:rsidR="00000000" w:rsidDel="00000000" w:rsidP="00000000" w:rsidRDefault="00000000" w:rsidRPr="00000000" w14:paraId="0000023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120" w:line="240" w:lineRule="auto"/>
        <w:ind w:left="28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Fases para publicación de datos abiertos</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3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Descubrir: Identificar nuevos conjuntos de datos abiertos susceptibles de ser publicados o actualización de los ya publicados. </w:t>
      </w:r>
    </w:p>
    <w:p w:rsidR="00000000" w:rsidDel="00000000" w:rsidP="00000000" w:rsidRDefault="00000000" w:rsidRPr="00000000" w14:paraId="0000024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Documentar: La documentación de los datos consiste en definir los metadatos que tendrá cada uno de los conjuntos de los datos o datasets a publicar. </w:t>
      </w:r>
    </w:p>
    <w:p w:rsidR="00000000" w:rsidDel="00000000" w:rsidP="00000000" w:rsidRDefault="00000000" w:rsidRPr="00000000" w14:paraId="0000024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Estructurar: Consiste en la preparación del conjunto de datos a publicar en un formato estructurado. Para realizar esta actividad, la entidad debe elegir el formato que considere más adecuado, bajo criterios de menor esfuerzo y costo, pero sin afectar la calidad y accesibilidad de los datos. </w:t>
      </w:r>
    </w:p>
    <w:p w:rsidR="00000000" w:rsidDel="00000000" w:rsidP="00000000" w:rsidRDefault="00000000" w:rsidRPr="00000000" w14:paraId="0000024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Cargar datos: El cargue de datos se realiza a través de su publicación en una plataforma que permita la organización y fácil acceso por parte de quienes van a reutilizar los datos, de manera que se convierta en un sitio de acceso común y que tenga la posibilidad de hacer escalable la información publicada. La plataforma oficial para Bogotá D.C., es: </w:t>
      </w:r>
    </w:p>
    <w:p w:rsidR="00000000" w:rsidDel="00000000" w:rsidP="00000000" w:rsidRDefault="00000000" w:rsidRPr="00000000" w14:paraId="00000243">
      <w:pPr>
        <w:rPr/>
      </w:pPr>
      <w:r w:rsidDel="00000000" w:rsidR="00000000" w:rsidRPr="00000000">
        <w:rPr>
          <w:rtl w:val="0"/>
        </w:rPr>
        <w:t xml:space="preserve"> </w:t>
      </w:r>
    </w:p>
    <w:p w:rsidR="00000000" w:rsidDel="00000000" w:rsidP="00000000" w:rsidRDefault="00000000" w:rsidRPr="00000000" w14:paraId="00000244">
      <w:pPr>
        <w:jc w:val="center"/>
        <w:rPr>
          <w:b w:val="1"/>
          <w:i w:val="1"/>
        </w:rPr>
      </w:pPr>
      <w:r w:rsidDel="00000000" w:rsidR="00000000" w:rsidRPr="00000000">
        <w:rPr>
          <w:b w:val="1"/>
          <w:i w:val="1"/>
          <w:rtl w:val="0"/>
        </w:rPr>
        <w:t xml:space="preserve">https://datosabiertos.bogota.gov.co/</w:t>
      </w:r>
    </w:p>
    <w:p w:rsidR="00000000" w:rsidDel="00000000" w:rsidP="00000000" w:rsidRDefault="00000000" w:rsidRPr="00000000" w14:paraId="00000245">
      <w:pPr>
        <w:rPr/>
      </w:pPr>
      <w:r w:rsidDel="00000000" w:rsidR="00000000" w:rsidRPr="00000000">
        <w:rPr>
          <w:rtl w:val="0"/>
        </w:rPr>
        <w:t xml:space="preserve"> </w:t>
      </w:r>
    </w:p>
    <w:p w:rsidR="00000000" w:rsidDel="00000000" w:rsidP="00000000" w:rsidRDefault="00000000" w:rsidRPr="00000000" w14:paraId="00000246">
      <w:pPr>
        <w:rPr/>
      </w:pPr>
      <w:r w:rsidDel="00000000" w:rsidR="00000000" w:rsidRPr="00000000">
        <w:rPr>
          <w:rtl w:val="0"/>
        </w:rPr>
        <w:t xml:space="preserve">Desde esta plataforma se hace un proceso de federación de datos con la plataforma de https://www.datos.gov.co/ de la nación, con lo que se garantiza que los datos publicados por el distrito se reflejan automáticamente en el portal de la nación.</w:t>
      </w:r>
    </w:p>
    <w:p w:rsidR="00000000" w:rsidDel="00000000" w:rsidP="00000000" w:rsidRDefault="00000000" w:rsidRPr="00000000" w14:paraId="00000247">
      <w:pPr>
        <w:pStyle w:val="Heading3"/>
        <w:numPr>
          <w:ilvl w:val="2"/>
          <w:numId w:val="19"/>
        </w:numPr>
        <w:ind w:left="720" w:hanging="720"/>
        <w:rPr/>
      </w:pPr>
      <w:bookmarkStart w:colFirst="0" w:colLast="0" w:name="_heading=h.2p2csry" w:id="30"/>
      <w:bookmarkEnd w:id="30"/>
      <w:r w:rsidDel="00000000" w:rsidR="00000000" w:rsidRPr="00000000">
        <w:rPr>
          <w:rtl w:val="0"/>
        </w:rPr>
        <w:t xml:space="preserve">Plan de acción </w:t>
      </w:r>
    </w:p>
    <w:tbl>
      <w:tblPr>
        <w:tblStyle w:val="Table5"/>
        <w:tblW w:w="9964.0" w:type="dxa"/>
        <w:jc w:val="center"/>
        <w:tblBorders>
          <w:top w:color="666666" w:space="0" w:sz="4" w:val="single"/>
          <w:left w:color="4f81bd" w:space="0" w:sz="8" w:val="single"/>
          <w:bottom w:color="666666" w:space="0" w:sz="4" w:val="single"/>
          <w:right w:color="4f81bd" w:space="0" w:sz="8" w:val="single"/>
          <w:insideH w:color="666666" w:space="0" w:sz="4" w:val="single"/>
          <w:insideV w:color="4f81bd" w:space="0" w:sz="8" w:val="single"/>
        </w:tblBorders>
        <w:tblLayout w:type="fixed"/>
        <w:tblLook w:val="04A0"/>
      </w:tblPr>
      <w:tblGrid>
        <w:gridCol w:w="1656"/>
        <w:gridCol w:w="2103"/>
        <w:gridCol w:w="1547"/>
        <w:gridCol w:w="1391"/>
        <w:gridCol w:w="1636"/>
        <w:gridCol w:w="1631"/>
        <w:tblGridChange w:id="0">
          <w:tblGrid>
            <w:gridCol w:w="1656"/>
            <w:gridCol w:w="2103"/>
            <w:gridCol w:w="1547"/>
            <w:gridCol w:w="1391"/>
            <w:gridCol w:w="1636"/>
            <w:gridCol w:w="1631"/>
          </w:tblGrid>
        </w:tblGridChange>
      </w:tblGrid>
      <w:tr>
        <w:trPr>
          <w:cantSplit w:val="0"/>
          <w:trHeight w:val="330" w:hRule="atLeast"/>
          <w:tblHeader w:val="0"/>
        </w:trPr>
        <w:tc>
          <w:tcPr>
            <w:gridSpan w:val="6"/>
            <w:vAlign w:val="center"/>
          </w:tcPr>
          <w:p w:rsidR="00000000" w:rsidDel="00000000" w:rsidP="00000000" w:rsidRDefault="00000000" w:rsidRPr="00000000" w14:paraId="00000248">
            <w:pPr>
              <w:jc w:val="center"/>
              <w:rPr>
                <w:b w:val="0"/>
                <w:sz w:val="18"/>
                <w:szCs w:val="18"/>
              </w:rPr>
            </w:pPr>
            <w:r w:rsidDel="00000000" w:rsidR="00000000" w:rsidRPr="00000000">
              <w:rPr>
                <w:sz w:val="18"/>
                <w:szCs w:val="18"/>
                <w:rtl w:val="0"/>
              </w:rPr>
              <w:t xml:space="preserve">COMPONENTE: APERTURA DE INFORMACIÓN Y DATOS ABIERTOS</w:t>
            </w:r>
            <w:r w:rsidDel="00000000" w:rsidR="00000000" w:rsidRPr="00000000">
              <w:rPr>
                <w:rtl w:val="0"/>
              </w:rPr>
            </w:r>
          </w:p>
        </w:tc>
      </w:tr>
      <w:tr>
        <w:trPr>
          <w:cantSplit w:val="0"/>
          <w:trHeight w:val="650" w:hRule="atLeast"/>
          <w:tblHeader w:val="0"/>
        </w:trPr>
        <w:tc>
          <w:tcPr>
            <w:vAlign w:val="center"/>
          </w:tcPr>
          <w:p w:rsidR="00000000" w:rsidDel="00000000" w:rsidP="00000000" w:rsidRDefault="00000000" w:rsidRPr="00000000" w14:paraId="0000024E">
            <w:pPr>
              <w:jc w:val="center"/>
              <w:rPr>
                <w:b w:val="0"/>
                <w:sz w:val="18"/>
                <w:szCs w:val="18"/>
              </w:rPr>
            </w:pPr>
            <w:r w:rsidDel="00000000" w:rsidR="00000000" w:rsidRPr="00000000">
              <w:rPr>
                <w:sz w:val="18"/>
                <w:szCs w:val="18"/>
                <w:rtl w:val="0"/>
              </w:rPr>
              <w:t xml:space="preserve">Sub - componente</w:t>
            </w:r>
            <w:r w:rsidDel="00000000" w:rsidR="00000000" w:rsidRPr="00000000">
              <w:rPr>
                <w:rtl w:val="0"/>
              </w:rPr>
            </w:r>
          </w:p>
        </w:tc>
        <w:tc>
          <w:tcPr>
            <w:vAlign w:val="center"/>
          </w:tcPr>
          <w:p w:rsidR="00000000" w:rsidDel="00000000" w:rsidP="00000000" w:rsidRDefault="00000000" w:rsidRPr="00000000" w14:paraId="0000024F">
            <w:pPr>
              <w:jc w:val="center"/>
              <w:rPr>
                <w:b w:val="1"/>
                <w:sz w:val="18"/>
                <w:szCs w:val="18"/>
              </w:rPr>
            </w:pPr>
            <w:r w:rsidDel="00000000" w:rsidR="00000000" w:rsidRPr="00000000">
              <w:rPr>
                <w:b w:val="1"/>
                <w:sz w:val="18"/>
                <w:szCs w:val="18"/>
                <w:rtl w:val="0"/>
              </w:rPr>
              <w:t xml:space="preserve">Actividades</w:t>
            </w:r>
          </w:p>
        </w:tc>
        <w:tc>
          <w:tcPr>
            <w:vAlign w:val="center"/>
          </w:tcPr>
          <w:p w:rsidR="00000000" w:rsidDel="00000000" w:rsidP="00000000" w:rsidRDefault="00000000" w:rsidRPr="00000000" w14:paraId="00000250">
            <w:pPr>
              <w:jc w:val="center"/>
              <w:rPr>
                <w:b w:val="1"/>
                <w:sz w:val="18"/>
                <w:szCs w:val="18"/>
              </w:rPr>
            </w:pPr>
            <w:r w:rsidDel="00000000" w:rsidR="00000000" w:rsidRPr="00000000">
              <w:rPr>
                <w:b w:val="1"/>
                <w:sz w:val="18"/>
                <w:szCs w:val="18"/>
                <w:rtl w:val="0"/>
              </w:rPr>
              <w:t xml:space="preserve">Meta o producto</w:t>
            </w:r>
          </w:p>
        </w:tc>
        <w:tc>
          <w:tcPr>
            <w:vAlign w:val="center"/>
          </w:tcPr>
          <w:p w:rsidR="00000000" w:rsidDel="00000000" w:rsidP="00000000" w:rsidRDefault="00000000" w:rsidRPr="00000000" w14:paraId="00000251">
            <w:pPr>
              <w:jc w:val="center"/>
              <w:rPr>
                <w:b w:val="1"/>
                <w:sz w:val="18"/>
                <w:szCs w:val="18"/>
              </w:rPr>
            </w:pPr>
            <w:r w:rsidDel="00000000" w:rsidR="00000000" w:rsidRPr="00000000">
              <w:rPr>
                <w:b w:val="1"/>
                <w:sz w:val="18"/>
                <w:szCs w:val="18"/>
                <w:rtl w:val="0"/>
              </w:rPr>
              <w:t xml:space="preserve">Indicadores</w:t>
            </w:r>
          </w:p>
        </w:tc>
        <w:tc>
          <w:tcPr>
            <w:vAlign w:val="center"/>
          </w:tcPr>
          <w:p w:rsidR="00000000" w:rsidDel="00000000" w:rsidP="00000000" w:rsidRDefault="00000000" w:rsidRPr="00000000" w14:paraId="00000252">
            <w:pPr>
              <w:jc w:val="center"/>
              <w:rPr>
                <w:b w:val="1"/>
                <w:sz w:val="18"/>
                <w:szCs w:val="18"/>
              </w:rPr>
            </w:pPr>
            <w:r w:rsidDel="00000000" w:rsidR="00000000" w:rsidRPr="00000000">
              <w:rPr>
                <w:b w:val="1"/>
                <w:sz w:val="18"/>
                <w:szCs w:val="18"/>
                <w:rtl w:val="0"/>
              </w:rPr>
              <w:t xml:space="preserve">Responsable</w:t>
            </w:r>
          </w:p>
        </w:tc>
        <w:tc>
          <w:tcPr>
            <w:vAlign w:val="center"/>
          </w:tcPr>
          <w:p w:rsidR="00000000" w:rsidDel="00000000" w:rsidP="00000000" w:rsidRDefault="00000000" w:rsidRPr="00000000" w14:paraId="00000253">
            <w:pPr>
              <w:jc w:val="center"/>
              <w:rPr>
                <w:b w:val="1"/>
                <w:sz w:val="18"/>
                <w:szCs w:val="18"/>
              </w:rPr>
            </w:pPr>
            <w:r w:rsidDel="00000000" w:rsidR="00000000" w:rsidRPr="00000000">
              <w:rPr>
                <w:b w:val="1"/>
                <w:sz w:val="18"/>
                <w:szCs w:val="18"/>
                <w:rtl w:val="0"/>
              </w:rPr>
              <w:t xml:space="preserve">Fecha Programada</w:t>
            </w:r>
          </w:p>
        </w:tc>
      </w:tr>
      <w:tr>
        <w:trPr>
          <w:cantSplit w:val="0"/>
          <w:trHeight w:val="847" w:hRule="atLeast"/>
          <w:tblHeader w:val="0"/>
        </w:trPr>
        <w:tc>
          <w:tcPr>
            <w:vAlign w:val="center"/>
          </w:tcPr>
          <w:p w:rsidR="00000000" w:rsidDel="00000000" w:rsidP="00000000" w:rsidRDefault="00000000" w:rsidRPr="00000000" w14:paraId="00000254">
            <w:pPr>
              <w:jc w:val="center"/>
              <w:rPr>
                <w:sz w:val="18"/>
                <w:szCs w:val="18"/>
              </w:rPr>
            </w:pPr>
            <w:r w:rsidDel="00000000" w:rsidR="00000000" w:rsidRPr="00000000">
              <w:rPr>
                <w:sz w:val="18"/>
                <w:szCs w:val="18"/>
                <w:rtl w:val="0"/>
              </w:rPr>
              <w:t xml:space="preserve">Estandarización de datos abiertos para intercambio de información</w:t>
            </w:r>
          </w:p>
        </w:tc>
        <w:tc>
          <w:tcPr>
            <w:vAlign w:val="center"/>
          </w:tcPr>
          <w:p w:rsidR="00000000" w:rsidDel="00000000" w:rsidP="00000000" w:rsidRDefault="00000000" w:rsidRPr="00000000" w14:paraId="00000255">
            <w:pPr>
              <w:jc w:val="center"/>
              <w:rPr>
                <w:sz w:val="18"/>
                <w:szCs w:val="18"/>
              </w:rPr>
            </w:pPr>
            <w:r w:rsidDel="00000000" w:rsidR="00000000" w:rsidRPr="00000000">
              <w:rPr>
                <w:sz w:val="18"/>
                <w:szCs w:val="18"/>
                <w:rtl w:val="0"/>
              </w:rPr>
              <w:t xml:space="preserve">Realizar de manera semestral una revisión de usuarios y verificar que exfuncionarios de la entidad no se encuentren activos.</w:t>
            </w:r>
          </w:p>
        </w:tc>
        <w:tc>
          <w:tcPr>
            <w:vAlign w:val="center"/>
          </w:tcPr>
          <w:p w:rsidR="00000000" w:rsidDel="00000000" w:rsidP="00000000" w:rsidRDefault="00000000" w:rsidRPr="00000000" w14:paraId="00000256">
            <w:pPr>
              <w:jc w:val="center"/>
              <w:rPr>
                <w:sz w:val="18"/>
                <w:szCs w:val="18"/>
              </w:rPr>
            </w:pPr>
            <w:r w:rsidDel="00000000" w:rsidR="00000000" w:rsidRPr="00000000">
              <w:rPr>
                <w:sz w:val="18"/>
                <w:szCs w:val="18"/>
                <w:rtl w:val="0"/>
              </w:rPr>
              <w:t xml:space="preserve">Reporte de revisión semestralmente.</w:t>
            </w:r>
          </w:p>
        </w:tc>
        <w:tc>
          <w:tcPr>
            <w:vAlign w:val="center"/>
          </w:tcPr>
          <w:p w:rsidR="00000000" w:rsidDel="00000000" w:rsidP="00000000" w:rsidRDefault="00000000" w:rsidRPr="00000000" w14:paraId="00000257">
            <w:pPr>
              <w:jc w:val="center"/>
              <w:rPr>
                <w:sz w:val="18"/>
                <w:szCs w:val="18"/>
              </w:rPr>
            </w:pPr>
            <w:r w:rsidDel="00000000" w:rsidR="00000000" w:rsidRPr="00000000">
              <w:rPr>
                <w:sz w:val="18"/>
                <w:szCs w:val="18"/>
                <w:rtl w:val="0"/>
              </w:rPr>
              <w:t xml:space="preserve">2 Revisiones al año</w:t>
            </w:r>
          </w:p>
        </w:tc>
        <w:tc>
          <w:tcPr>
            <w:vAlign w:val="center"/>
          </w:tcPr>
          <w:p w:rsidR="00000000" w:rsidDel="00000000" w:rsidP="00000000" w:rsidRDefault="00000000" w:rsidRPr="00000000" w14:paraId="00000258">
            <w:pPr>
              <w:jc w:val="center"/>
              <w:rPr>
                <w:sz w:val="18"/>
                <w:szCs w:val="18"/>
              </w:rPr>
            </w:pPr>
            <w:r w:rsidDel="00000000" w:rsidR="00000000" w:rsidRPr="00000000">
              <w:rPr>
                <w:sz w:val="18"/>
                <w:szCs w:val="18"/>
                <w:rtl w:val="0"/>
              </w:rPr>
              <w:t xml:space="preserve">STRT</w:t>
            </w:r>
          </w:p>
        </w:tc>
        <w:tc>
          <w:tcPr>
            <w:vAlign w:val="center"/>
          </w:tcPr>
          <w:p w:rsidR="00000000" w:rsidDel="00000000" w:rsidP="00000000" w:rsidRDefault="00000000" w:rsidRPr="00000000" w14:paraId="00000259">
            <w:pPr>
              <w:jc w:val="center"/>
              <w:rPr>
                <w:sz w:val="18"/>
                <w:szCs w:val="18"/>
              </w:rPr>
            </w:pPr>
            <w:r w:rsidDel="00000000" w:rsidR="00000000" w:rsidRPr="00000000">
              <w:rPr>
                <w:sz w:val="18"/>
                <w:szCs w:val="18"/>
                <w:rtl w:val="0"/>
              </w:rPr>
              <w:t xml:space="preserve">30 jun 2024</w:t>
            </w:r>
          </w:p>
          <w:p w:rsidR="00000000" w:rsidDel="00000000" w:rsidP="00000000" w:rsidRDefault="00000000" w:rsidRPr="00000000" w14:paraId="0000025A">
            <w:pPr>
              <w:jc w:val="center"/>
              <w:rPr>
                <w:sz w:val="18"/>
                <w:szCs w:val="18"/>
              </w:rPr>
            </w:pPr>
            <w:r w:rsidDel="00000000" w:rsidR="00000000" w:rsidRPr="00000000">
              <w:rPr>
                <w:sz w:val="18"/>
                <w:szCs w:val="18"/>
                <w:rtl w:val="0"/>
              </w:rPr>
              <w:t xml:space="preserve">31 dic 2024</w:t>
            </w:r>
          </w:p>
        </w:tc>
      </w:tr>
      <w:tr>
        <w:trPr>
          <w:cantSplit w:val="0"/>
          <w:trHeight w:val="360" w:hRule="atLeast"/>
          <w:tblHeader w:val="0"/>
        </w:trPr>
        <w:tc>
          <w:tcPr>
            <w:vAlign w:val="center"/>
          </w:tcPr>
          <w:p w:rsidR="00000000" w:rsidDel="00000000" w:rsidP="00000000" w:rsidRDefault="00000000" w:rsidRPr="00000000" w14:paraId="0000025B">
            <w:pPr>
              <w:jc w:val="center"/>
              <w:rPr>
                <w:sz w:val="18"/>
                <w:szCs w:val="18"/>
              </w:rPr>
            </w:pPr>
            <w:r w:rsidDel="00000000" w:rsidR="00000000" w:rsidRPr="00000000">
              <w:rPr>
                <w:sz w:val="18"/>
                <w:szCs w:val="18"/>
                <w:rtl w:val="0"/>
              </w:rPr>
              <w:t xml:space="preserve">Estandarización de datos abiertos para intercambio de información</w:t>
            </w:r>
          </w:p>
        </w:tc>
        <w:tc>
          <w:tcPr>
            <w:vAlign w:val="center"/>
          </w:tcPr>
          <w:p w:rsidR="00000000" w:rsidDel="00000000" w:rsidP="00000000" w:rsidRDefault="00000000" w:rsidRPr="00000000" w14:paraId="0000025C">
            <w:pPr>
              <w:jc w:val="center"/>
              <w:rPr>
                <w:sz w:val="18"/>
                <w:szCs w:val="18"/>
              </w:rPr>
            </w:pPr>
            <w:r w:rsidDel="00000000" w:rsidR="00000000" w:rsidRPr="00000000">
              <w:rPr>
                <w:sz w:val="18"/>
                <w:szCs w:val="18"/>
                <w:rtl w:val="0"/>
              </w:rPr>
              <w:t xml:space="preserve">Actualizar de los activos de información para elaborar el inventario institucional de activos de información</w:t>
            </w:r>
          </w:p>
        </w:tc>
        <w:tc>
          <w:tcPr>
            <w:vAlign w:val="center"/>
          </w:tcPr>
          <w:p w:rsidR="00000000" w:rsidDel="00000000" w:rsidP="00000000" w:rsidRDefault="00000000" w:rsidRPr="00000000" w14:paraId="0000025D">
            <w:pPr>
              <w:jc w:val="center"/>
              <w:rPr>
                <w:sz w:val="18"/>
                <w:szCs w:val="18"/>
              </w:rPr>
            </w:pPr>
            <w:r w:rsidDel="00000000" w:rsidR="00000000" w:rsidRPr="00000000">
              <w:rPr>
                <w:sz w:val="18"/>
                <w:szCs w:val="18"/>
                <w:rtl w:val="0"/>
              </w:rPr>
              <w:t xml:space="preserve">Reporte de la actualización de los activos de información anualmente</w:t>
            </w:r>
          </w:p>
        </w:tc>
        <w:tc>
          <w:tcPr>
            <w:vAlign w:val="center"/>
          </w:tcPr>
          <w:p w:rsidR="00000000" w:rsidDel="00000000" w:rsidP="00000000" w:rsidRDefault="00000000" w:rsidRPr="00000000" w14:paraId="0000025E">
            <w:pPr>
              <w:jc w:val="center"/>
              <w:rPr>
                <w:sz w:val="18"/>
                <w:szCs w:val="18"/>
              </w:rPr>
            </w:pPr>
            <w:r w:rsidDel="00000000" w:rsidR="00000000" w:rsidRPr="00000000">
              <w:rPr>
                <w:sz w:val="18"/>
                <w:szCs w:val="18"/>
                <w:rtl w:val="0"/>
              </w:rPr>
              <w:t xml:space="preserve">1 actualización al año</w:t>
            </w:r>
          </w:p>
        </w:tc>
        <w:tc>
          <w:tcPr>
            <w:vAlign w:val="center"/>
          </w:tcPr>
          <w:p w:rsidR="00000000" w:rsidDel="00000000" w:rsidP="00000000" w:rsidRDefault="00000000" w:rsidRPr="00000000" w14:paraId="0000025F">
            <w:pPr>
              <w:jc w:val="center"/>
              <w:rPr>
                <w:sz w:val="18"/>
                <w:szCs w:val="18"/>
              </w:rPr>
            </w:pPr>
            <w:r w:rsidDel="00000000" w:rsidR="00000000" w:rsidRPr="00000000">
              <w:rPr>
                <w:sz w:val="18"/>
                <w:szCs w:val="18"/>
                <w:rtl w:val="0"/>
              </w:rPr>
              <w:t xml:space="preserve">STRT</w:t>
            </w:r>
          </w:p>
        </w:tc>
        <w:tc>
          <w:tcPr>
            <w:vAlign w:val="center"/>
          </w:tcPr>
          <w:p w:rsidR="00000000" w:rsidDel="00000000" w:rsidP="00000000" w:rsidRDefault="00000000" w:rsidRPr="00000000" w14:paraId="00000260">
            <w:pPr>
              <w:jc w:val="center"/>
              <w:rPr>
                <w:sz w:val="18"/>
                <w:szCs w:val="18"/>
              </w:rPr>
            </w:pPr>
            <w:r w:rsidDel="00000000" w:rsidR="00000000" w:rsidRPr="00000000">
              <w:rPr>
                <w:sz w:val="18"/>
                <w:szCs w:val="18"/>
                <w:rtl w:val="0"/>
              </w:rPr>
              <w:t xml:space="preserve">31 ago 2024</w:t>
            </w:r>
          </w:p>
        </w:tc>
      </w:tr>
      <w:tr>
        <w:trPr>
          <w:cantSplit w:val="0"/>
          <w:trHeight w:val="847" w:hRule="atLeast"/>
          <w:tblHeader w:val="0"/>
        </w:trPr>
        <w:tc>
          <w:tcPr>
            <w:vAlign w:val="center"/>
          </w:tcPr>
          <w:p w:rsidR="00000000" w:rsidDel="00000000" w:rsidP="00000000" w:rsidRDefault="00000000" w:rsidRPr="00000000" w14:paraId="00000261">
            <w:pPr>
              <w:jc w:val="center"/>
              <w:rPr>
                <w:sz w:val="18"/>
                <w:szCs w:val="18"/>
              </w:rPr>
            </w:pPr>
            <w:r w:rsidDel="00000000" w:rsidR="00000000" w:rsidRPr="00000000">
              <w:rPr>
                <w:sz w:val="18"/>
                <w:szCs w:val="18"/>
                <w:rtl w:val="0"/>
              </w:rPr>
              <w:t xml:space="preserve">Estandarización de datos abiertos para intercambio de información</w:t>
            </w:r>
          </w:p>
        </w:tc>
        <w:tc>
          <w:tcPr>
            <w:vAlign w:val="center"/>
          </w:tcPr>
          <w:p w:rsidR="00000000" w:rsidDel="00000000" w:rsidP="00000000" w:rsidRDefault="00000000" w:rsidRPr="00000000" w14:paraId="00000262">
            <w:pPr>
              <w:jc w:val="center"/>
              <w:rPr>
                <w:sz w:val="18"/>
                <w:szCs w:val="18"/>
              </w:rPr>
            </w:pPr>
            <w:r w:rsidDel="00000000" w:rsidR="00000000" w:rsidRPr="00000000">
              <w:rPr>
                <w:sz w:val="18"/>
                <w:szCs w:val="18"/>
                <w:rtl w:val="0"/>
              </w:rPr>
              <w:t xml:space="preserve">Realizar seguimiento y actualización del Índice de Información Reservada y Clasificada.</w:t>
            </w:r>
          </w:p>
        </w:tc>
        <w:tc>
          <w:tcPr>
            <w:vAlign w:val="center"/>
          </w:tcPr>
          <w:p w:rsidR="00000000" w:rsidDel="00000000" w:rsidP="00000000" w:rsidRDefault="00000000" w:rsidRPr="00000000" w14:paraId="00000263">
            <w:pPr>
              <w:jc w:val="center"/>
              <w:rPr>
                <w:sz w:val="18"/>
                <w:szCs w:val="18"/>
              </w:rPr>
            </w:pPr>
            <w:r w:rsidDel="00000000" w:rsidR="00000000" w:rsidRPr="00000000">
              <w:rPr>
                <w:sz w:val="18"/>
                <w:szCs w:val="18"/>
                <w:rtl w:val="0"/>
              </w:rPr>
              <w:t xml:space="preserve">Registro de Activos de información Transparencia y acceso a la información pública actualizado anualmente.</w:t>
            </w:r>
          </w:p>
        </w:tc>
        <w:tc>
          <w:tcPr>
            <w:vAlign w:val="center"/>
          </w:tcPr>
          <w:p w:rsidR="00000000" w:rsidDel="00000000" w:rsidP="00000000" w:rsidRDefault="00000000" w:rsidRPr="00000000" w14:paraId="00000264">
            <w:pPr>
              <w:jc w:val="center"/>
              <w:rPr>
                <w:sz w:val="18"/>
                <w:szCs w:val="18"/>
              </w:rPr>
            </w:pPr>
            <w:r w:rsidDel="00000000" w:rsidR="00000000" w:rsidRPr="00000000">
              <w:rPr>
                <w:sz w:val="18"/>
                <w:szCs w:val="18"/>
                <w:rtl w:val="0"/>
              </w:rPr>
              <w:t xml:space="preserve">1 reporte al Año</w:t>
            </w:r>
          </w:p>
        </w:tc>
        <w:tc>
          <w:tcPr>
            <w:vAlign w:val="center"/>
          </w:tcPr>
          <w:p w:rsidR="00000000" w:rsidDel="00000000" w:rsidP="00000000" w:rsidRDefault="00000000" w:rsidRPr="00000000" w14:paraId="00000265">
            <w:pPr>
              <w:jc w:val="center"/>
              <w:rPr>
                <w:sz w:val="18"/>
                <w:szCs w:val="18"/>
              </w:rPr>
            </w:pPr>
            <w:r w:rsidDel="00000000" w:rsidR="00000000" w:rsidRPr="00000000">
              <w:rPr>
                <w:sz w:val="18"/>
                <w:szCs w:val="18"/>
                <w:rtl w:val="0"/>
              </w:rPr>
              <w:t xml:space="preserve">STRT</w:t>
            </w:r>
          </w:p>
        </w:tc>
        <w:tc>
          <w:tcPr>
            <w:vAlign w:val="center"/>
          </w:tcPr>
          <w:p w:rsidR="00000000" w:rsidDel="00000000" w:rsidP="00000000" w:rsidRDefault="00000000" w:rsidRPr="00000000" w14:paraId="00000266">
            <w:pPr>
              <w:jc w:val="center"/>
              <w:rPr>
                <w:sz w:val="18"/>
                <w:szCs w:val="18"/>
              </w:rPr>
            </w:pPr>
            <w:r w:rsidDel="00000000" w:rsidR="00000000" w:rsidRPr="00000000">
              <w:rPr>
                <w:sz w:val="18"/>
                <w:szCs w:val="18"/>
                <w:rtl w:val="0"/>
              </w:rPr>
              <w:t xml:space="preserve">31 ago 2024</w:t>
            </w:r>
          </w:p>
        </w:tc>
      </w:tr>
      <w:tr>
        <w:trPr>
          <w:cantSplit w:val="0"/>
          <w:trHeight w:val="847" w:hRule="atLeast"/>
          <w:tblHeader w:val="0"/>
        </w:trPr>
        <w:tc>
          <w:tcPr>
            <w:vAlign w:val="center"/>
          </w:tcPr>
          <w:p w:rsidR="00000000" w:rsidDel="00000000" w:rsidP="00000000" w:rsidRDefault="00000000" w:rsidRPr="00000000" w14:paraId="00000267">
            <w:pPr>
              <w:jc w:val="center"/>
              <w:rPr>
                <w:sz w:val="18"/>
                <w:szCs w:val="18"/>
              </w:rPr>
            </w:pPr>
            <w:r w:rsidDel="00000000" w:rsidR="00000000" w:rsidRPr="00000000">
              <w:rPr>
                <w:sz w:val="18"/>
                <w:szCs w:val="18"/>
                <w:rtl w:val="0"/>
              </w:rPr>
              <w:t xml:space="preserve">Apertura de</w:t>
            </w:r>
          </w:p>
          <w:p w:rsidR="00000000" w:rsidDel="00000000" w:rsidP="00000000" w:rsidRDefault="00000000" w:rsidRPr="00000000" w14:paraId="00000268">
            <w:pPr>
              <w:jc w:val="center"/>
              <w:rPr>
                <w:sz w:val="18"/>
                <w:szCs w:val="18"/>
              </w:rPr>
            </w:pPr>
            <w:r w:rsidDel="00000000" w:rsidR="00000000" w:rsidRPr="00000000">
              <w:rPr>
                <w:sz w:val="18"/>
                <w:szCs w:val="18"/>
                <w:rtl w:val="0"/>
              </w:rPr>
              <w:t xml:space="preserve">datos para los</w:t>
            </w:r>
          </w:p>
          <w:p w:rsidR="00000000" w:rsidDel="00000000" w:rsidP="00000000" w:rsidRDefault="00000000" w:rsidRPr="00000000" w14:paraId="00000269">
            <w:pPr>
              <w:jc w:val="center"/>
              <w:rPr>
                <w:sz w:val="18"/>
                <w:szCs w:val="18"/>
              </w:rPr>
            </w:pPr>
            <w:r w:rsidDel="00000000" w:rsidR="00000000" w:rsidRPr="00000000">
              <w:rPr>
                <w:sz w:val="18"/>
                <w:szCs w:val="18"/>
                <w:rtl w:val="0"/>
              </w:rPr>
              <w:t xml:space="preserve">ciudadanos y</w:t>
            </w:r>
          </w:p>
          <w:p w:rsidR="00000000" w:rsidDel="00000000" w:rsidP="00000000" w:rsidRDefault="00000000" w:rsidRPr="00000000" w14:paraId="0000026A">
            <w:pPr>
              <w:jc w:val="center"/>
              <w:rPr>
                <w:sz w:val="18"/>
                <w:szCs w:val="18"/>
              </w:rPr>
            </w:pPr>
            <w:r w:rsidDel="00000000" w:rsidR="00000000" w:rsidRPr="00000000">
              <w:rPr>
                <w:sz w:val="18"/>
                <w:szCs w:val="18"/>
                <w:rtl w:val="0"/>
              </w:rPr>
              <w:t xml:space="preserve">grupos de</w:t>
            </w:r>
          </w:p>
          <w:p w:rsidR="00000000" w:rsidDel="00000000" w:rsidP="00000000" w:rsidRDefault="00000000" w:rsidRPr="00000000" w14:paraId="0000026B">
            <w:pPr>
              <w:jc w:val="center"/>
              <w:rPr>
                <w:sz w:val="18"/>
                <w:szCs w:val="18"/>
              </w:rPr>
            </w:pPr>
            <w:r w:rsidDel="00000000" w:rsidR="00000000" w:rsidRPr="00000000">
              <w:rPr>
                <w:sz w:val="18"/>
                <w:szCs w:val="18"/>
                <w:rtl w:val="0"/>
              </w:rPr>
              <w:t xml:space="preserve">interés</w:t>
            </w:r>
          </w:p>
        </w:tc>
        <w:tc>
          <w:tcPr>
            <w:vAlign w:val="center"/>
          </w:tcPr>
          <w:p w:rsidR="00000000" w:rsidDel="00000000" w:rsidP="00000000" w:rsidRDefault="00000000" w:rsidRPr="00000000" w14:paraId="0000026C">
            <w:pPr>
              <w:jc w:val="center"/>
              <w:rPr>
                <w:sz w:val="18"/>
                <w:szCs w:val="18"/>
              </w:rPr>
            </w:pPr>
            <w:r w:rsidDel="00000000" w:rsidR="00000000" w:rsidRPr="00000000">
              <w:rPr>
                <w:sz w:val="18"/>
                <w:szCs w:val="18"/>
                <w:rtl w:val="0"/>
              </w:rPr>
              <w:t xml:space="preserve">Seguimiento a las respuestas de los Derechos de Petición</w:t>
            </w:r>
          </w:p>
        </w:tc>
        <w:tc>
          <w:tcPr>
            <w:vAlign w:val="center"/>
          </w:tcPr>
          <w:p w:rsidR="00000000" w:rsidDel="00000000" w:rsidP="00000000" w:rsidRDefault="00000000" w:rsidRPr="00000000" w14:paraId="0000026D">
            <w:pPr>
              <w:jc w:val="center"/>
              <w:rPr>
                <w:sz w:val="18"/>
                <w:szCs w:val="18"/>
              </w:rPr>
            </w:pPr>
            <w:r w:rsidDel="00000000" w:rsidR="00000000" w:rsidRPr="00000000">
              <w:rPr>
                <w:sz w:val="18"/>
                <w:szCs w:val="18"/>
                <w:rtl w:val="0"/>
              </w:rPr>
              <w:t xml:space="preserve">Reporte Trimestral de los derechos de Petición, trimestralmente.</w:t>
            </w:r>
          </w:p>
        </w:tc>
        <w:tc>
          <w:tcPr>
            <w:vAlign w:val="center"/>
          </w:tcPr>
          <w:p w:rsidR="00000000" w:rsidDel="00000000" w:rsidP="00000000" w:rsidRDefault="00000000" w:rsidRPr="00000000" w14:paraId="0000026E">
            <w:pPr>
              <w:jc w:val="center"/>
              <w:rPr>
                <w:sz w:val="18"/>
                <w:szCs w:val="18"/>
              </w:rPr>
            </w:pPr>
            <w:r w:rsidDel="00000000" w:rsidR="00000000" w:rsidRPr="00000000">
              <w:rPr>
                <w:sz w:val="18"/>
                <w:szCs w:val="18"/>
                <w:rtl w:val="0"/>
              </w:rPr>
              <w:t xml:space="preserve">4 reportes al año</w:t>
            </w:r>
          </w:p>
        </w:tc>
        <w:tc>
          <w:tcPr>
            <w:vAlign w:val="center"/>
          </w:tcPr>
          <w:p w:rsidR="00000000" w:rsidDel="00000000" w:rsidP="00000000" w:rsidRDefault="00000000" w:rsidRPr="00000000" w14:paraId="0000026F">
            <w:pPr>
              <w:jc w:val="center"/>
              <w:rPr>
                <w:sz w:val="18"/>
                <w:szCs w:val="18"/>
              </w:rPr>
            </w:pPr>
            <w:r w:rsidDel="00000000" w:rsidR="00000000" w:rsidRPr="00000000">
              <w:rPr>
                <w:sz w:val="18"/>
                <w:szCs w:val="18"/>
                <w:rtl w:val="0"/>
              </w:rPr>
              <w:t xml:space="preserve">ORSC</w:t>
            </w:r>
          </w:p>
          <w:p w:rsidR="00000000" w:rsidDel="00000000" w:rsidP="00000000" w:rsidRDefault="00000000" w:rsidRPr="00000000" w14:paraId="00000270">
            <w:pPr>
              <w:jc w:val="center"/>
              <w:rPr>
                <w:sz w:val="18"/>
                <w:szCs w:val="18"/>
              </w:rPr>
            </w:pPr>
            <w:r w:rsidDel="00000000" w:rsidR="00000000" w:rsidRPr="00000000">
              <w:rPr>
                <w:sz w:val="18"/>
                <w:szCs w:val="18"/>
                <w:rtl w:val="0"/>
              </w:rPr>
              <w:t xml:space="preserve">STRT</w:t>
            </w:r>
          </w:p>
        </w:tc>
        <w:tc>
          <w:tcPr>
            <w:vAlign w:val="center"/>
          </w:tcPr>
          <w:p w:rsidR="00000000" w:rsidDel="00000000" w:rsidP="00000000" w:rsidRDefault="00000000" w:rsidRPr="00000000" w14:paraId="00000271">
            <w:pPr>
              <w:jc w:val="center"/>
              <w:rPr>
                <w:sz w:val="18"/>
                <w:szCs w:val="18"/>
              </w:rPr>
            </w:pPr>
            <w:r w:rsidDel="00000000" w:rsidR="00000000" w:rsidRPr="00000000">
              <w:rPr>
                <w:sz w:val="18"/>
                <w:szCs w:val="18"/>
                <w:rtl w:val="0"/>
              </w:rPr>
              <w:t xml:space="preserve">31 mar2024</w:t>
            </w:r>
          </w:p>
          <w:p w:rsidR="00000000" w:rsidDel="00000000" w:rsidP="00000000" w:rsidRDefault="00000000" w:rsidRPr="00000000" w14:paraId="00000272">
            <w:pPr>
              <w:jc w:val="center"/>
              <w:rPr>
                <w:sz w:val="18"/>
                <w:szCs w:val="18"/>
              </w:rPr>
            </w:pPr>
            <w:r w:rsidDel="00000000" w:rsidR="00000000" w:rsidRPr="00000000">
              <w:rPr>
                <w:sz w:val="18"/>
                <w:szCs w:val="18"/>
                <w:rtl w:val="0"/>
              </w:rPr>
              <w:t xml:space="preserve">30 jun 2024</w:t>
            </w:r>
          </w:p>
          <w:p w:rsidR="00000000" w:rsidDel="00000000" w:rsidP="00000000" w:rsidRDefault="00000000" w:rsidRPr="00000000" w14:paraId="00000273">
            <w:pPr>
              <w:jc w:val="center"/>
              <w:rPr>
                <w:sz w:val="18"/>
                <w:szCs w:val="18"/>
              </w:rPr>
            </w:pPr>
            <w:r w:rsidDel="00000000" w:rsidR="00000000" w:rsidRPr="00000000">
              <w:rPr>
                <w:sz w:val="18"/>
                <w:szCs w:val="18"/>
                <w:rtl w:val="0"/>
              </w:rPr>
              <w:t xml:space="preserve">30 sep 2024</w:t>
            </w:r>
          </w:p>
          <w:p w:rsidR="00000000" w:rsidDel="00000000" w:rsidP="00000000" w:rsidRDefault="00000000" w:rsidRPr="00000000" w14:paraId="00000274">
            <w:pPr>
              <w:jc w:val="center"/>
              <w:rPr>
                <w:sz w:val="18"/>
                <w:szCs w:val="18"/>
              </w:rPr>
            </w:pPr>
            <w:r w:rsidDel="00000000" w:rsidR="00000000" w:rsidRPr="00000000">
              <w:rPr>
                <w:sz w:val="18"/>
                <w:szCs w:val="18"/>
                <w:rtl w:val="0"/>
              </w:rPr>
              <w:t xml:space="preserve">31 dic 2024</w:t>
            </w:r>
          </w:p>
        </w:tc>
      </w:tr>
      <w:tr>
        <w:trPr>
          <w:cantSplit w:val="0"/>
          <w:trHeight w:val="847" w:hRule="atLeast"/>
          <w:tblHeader w:val="0"/>
        </w:trPr>
        <w:tc>
          <w:tcPr>
            <w:vAlign w:val="center"/>
          </w:tcPr>
          <w:p w:rsidR="00000000" w:rsidDel="00000000" w:rsidP="00000000" w:rsidRDefault="00000000" w:rsidRPr="00000000" w14:paraId="00000275">
            <w:pPr>
              <w:jc w:val="center"/>
              <w:rPr>
                <w:sz w:val="18"/>
                <w:szCs w:val="18"/>
              </w:rPr>
            </w:pPr>
            <w:r w:rsidDel="00000000" w:rsidR="00000000" w:rsidRPr="00000000">
              <w:rPr>
                <w:sz w:val="18"/>
                <w:szCs w:val="18"/>
                <w:rtl w:val="0"/>
              </w:rPr>
              <w:t xml:space="preserve">Apertura de</w:t>
            </w:r>
          </w:p>
          <w:p w:rsidR="00000000" w:rsidDel="00000000" w:rsidP="00000000" w:rsidRDefault="00000000" w:rsidRPr="00000000" w14:paraId="00000276">
            <w:pPr>
              <w:jc w:val="center"/>
              <w:rPr>
                <w:sz w:val="18"/>
                <w:szCs w:val="18"/>
              </w:rPr>
            </w:pPr>
            <w:r w:rsidDel="00000000" w:rsidR="00000000" w:rsidRPr="00000000">
              <w:rPr>
                <w:sz w:val="18"/>
                <w:szCs w:val="18"/>
                <w:rtl w:val="0"/>
              </w:rPr>
              <w:t xml:space="preserve">datos para los</w:t>
            </w:r>
          </w:p>
          <w:p w:rsidR="00000000" w:rsidDel="00000000" w:rsidP="00000000" w:rsidRDefault="00000000" w:rsidRPr="00000000" w14:paraId="00000277">
            <w:pPr>
              <w:jc w:val="center"/>
              <w:rPr>
                <w:sz w:val="18"/>
                <w:szCs w:val="18"/>
              </w:rPr>
            </w:pPr>
            <w:r w:rsidDel="00000000" w:rsidR="00000000" w:rsidRPr="00000000">
              <w:rPr>
                <w:sz w:val="18"/>
                <w:szCs w:val="18"/>
                <w:rtl w:val="0"/>
              </w:rPr>
              <w:t xml:space="preserve">ciudadanos y</w:t>
            </w:r>
          </w:p>
          <w:p w:rsidR="00000000" w:rsidDel="00000000" w:rsidP="00000000" w:rsidRDefault="00000000" w:rsidRPr="00000000" w14:paraId="00000278">
            <w:pPr>
              <w:jc w:val="center"/>
              <w:rPr>
                <w:sz w:val="18"/>
                <w:szCs w:val="18"/>
              </w:rPr>
            </w:pPr>
            <w:r w:rsidDel="00000000" w:rsidR="00000000" w:rsidRPr="00000000">
              <w:rPr>
                <w:sz w:val="18"/>
                <w:szCs w:val="18"/>
                <w:rtl w:val="0"/>
              </w:rPr>
              <w:t xml:space="preserve">grupos de</w:t>
            </w:r>
          </w:p>
          <w:p w:rsidR="00000000" w:rsidDel="00000000" w:rsidP="00000000" w:rsidRDefault="00000000" w:rsidRPr="00000000" w14:paraId="00000279">
            <w:pPr>
              <w:jc w:val="center"/>
              <w:rPr>
                <w:sz w:val="18"/>
                <w:szCs w:val="18"/>
              </w:rPr>
            </w:pPr>
            <w:r w:rsidDel="00000000" w:rsidR="00000000" w:rsidRPr="00000000">
              <w:rPr>
                <w:sz w:val="18"/>
                <w:szCs w:val="18"/>
                <w:rtl w:val="0"/>
              </w:rPr>
              <w:t xml:space="preserve">interés</w:t>
            </w:r>
          </w:p>
        </w:tc>
        <w:tc>
          <w:tcPr>
            <w:vAlign w:val="center"/>
          </w:tcPr>
          <w:p w:rsidR="00000000" w:rsidDel="00000000" w:rsidP="00000000" w:rsidRDefault="00000000" w:rsidRPr="00000000" w14:paraId="0000027A">
            <w:pPr>
              <w:jc w:val="center"/>
              <w:rPr>
                <w:sz w:val="18"/>
                <w:szCs w:val="18"/>
              </w:rPr>
            </w:pPr>
            <w:r w:rsidDel="00000000" w:rsidR="00000000" w:rsidRPr="00000000">
              <w:rPr>
                <w:sz w:val="18"/>
                <w:szCs w:val="18"/>
                <w:rtl w:val="0"/>
              </w:rPr>
              <w:t xml:space="preserve">Optimizar la navegabilidad y usabilidad de la página web IDU, que permita el acceso a la información a la población con discapacidad</w:t>
            </w:r>
          </w:p>
        </w:tc>
        <w:tc>
          <w:tcPr>
            <w:vAlign w:val="center"/>
          </w:tcPr>
          <w:p w:rsidR="00000000" w:rsidDel="00000000" w:rsidP="00000000" w:rsidRDefault="00000000" w:rsidRPr="00000000" w14:paraId="0000027B">
            <w:pPr>
              <w:jc w:val="center"/>
              <w:rPr>
                <w:sz w:val="18"/>
                <w:szCs w:val="18"/>
              </w:rPr>
            </w:pPr>
            <w:r w:rsidDel="00000000" w:rsidR="00000000" w:rsidRPr="00000000">
              <w:rPr>
                <w:sz w:val="18"/>
                <w:szCs w:val="18"/>
                <w:rtl w:val="0"/>
              </w:rPr>
              <w:t xml:space="preserve">Videos con lenguaje de señas o con subtítulos, semestralmente</w:t>
            </w:r>
          </w:p>
        </w:tc>
        <w:tc>
          <w:tcPr>
            <w:vAlign w:val="center"/>
          </w:tcPr>
          <w:p w:rsidR="00000000" w:rsidDel="00000000" w:rsidP="00000000" w:rsidRDefault="00000000" w:rsidRPr="00000000" w14:paraId="0000027C">
            <w:pPr>
              <w:jc w:val="center"/>
              <w:rPr>
                <w:sz w:val="18"/>
                <w:szCs w:val="18"/>
              </w:rPr>
            </w:pPr>
            <w:r w:rsidDel="00000000" w:rsidR="00000000" w:rsidRPr="00000000">
              <w:rPr>
                <w:sz w:val="18"/>
                <w:szCs w:val="18"/>
                <w:rtl w:val="0"/>
              </w:rPr>
              <w:t xml:space="preserve">2 reportes al año</w:t>
            </w:r>
          </w:p>
        </w:tc>
        <w:tc>
          <w:tcPr>
            <w:vAlign w:val="center"/>
          </w:tcPr>
          <w:p w:rsidR="00000000" w:rsidDel="00000000" w:rsidP="00000000" w:rsidRDefault="00000000" w:rsidRPr="00000000" w14:paraId="0000027D">
            <w:pPr>
              <w:jc w:val="center"/>
              <w:rPr>
                <w:sz w:val="18"/>
                <w:szCs w:val="18"/>
              </w:rPr>
            </w:pPr>
            <w:r w:rsidDel="00000000" w:rsidR="00000000" w:rsidRPr="00000000">
              <w:rPr>
                <w:sz w:val="18"/>
                <w:szCs w:val="18"/>
                <w:rtl w:val="0"/>
              </w:rPr>
              <w:t xml:space="preserve">STRT-OAC-SGGC</w:t>
            </w:r>
          </w:p>
        </w:tc>
        <w:tc>
          <w:tcPr>
            <w:vAlign w:val="center"/>
          </w:tcPr>
          <w:p w:rsidR="00000000" w:rsidDel="00000000" w:rsidP="00000000" w:rsidRDefault="00000000" w:rsidRPr="00000000" w14:paraId="0000027E">
            <w:pPr>
              <w:jc w:val="center"/>
              <w:rPr>
                <w:sz w:val="18"/>
                <w:szCs w:val="18"/>
              </w:rPr>
            </w:pPr>
            <w:r w:rsidDel="00000000" w:rsidR="00000000" w:rsidRPr="00000000">
              <w:rPr>
                <w:sz w:val="18"/>
                <w:szCs w:val="18"/>
                <w:rtl w:val="0"/>
              </w:rPr>
              <w:t xml:space="preserve">30 jun 2024</w:t>
            </w:r>
          </w:p>
          <w:p w:rsidR="00000000" w:rsidDel="00000000" w:rsidP="00000000" w:rsidRDefault="00000000" w:rsidRPr="00000000" w14:paraId="0000027F">
            <w:pPr>
              <w:jc w:val="center"/>
              <w:rPr>
                <w:sz w:val="18"/>
                <w:szCs w:val="18"/>
              </w:rPr>
            </w:pPr>
            <w:r w:rsidDel="00000000" w:rsidR="00000000" w:rsidRPr="00000000">
              <w:rPr>
                <w:sz w:val="18"/>
                <w:szCs w:val="18"/>
                <w:rtl w:val="0"/>
              </w:rPr>
              <w:t xml:space="preserve">31 dic 2024</w:t>
            </w:r>
          </w:p>
        </w:tc>
      </w:tr>
    </w:tbl>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pStyle w:val="Heading2"/>
        <w:numPr>
          <w:ilvl w:val="1"/>
          <w:numId w:val="19"/>
        </w:numPr>
        <w:ind w:left="576" w:hanging="576"/>
        <w:rPr/>
      </w:pPr>
      <w:bookmarkStart w:colFirst="0" w:colLast="0" w:name="_heading=h.147n2zr" w:id="31"/>
      <w:bookmarkEnd w:id="31"/>
      <w:r w:rsidDel="00000000" w:rsidR="00000000" w:rsidRPr="00000000">
        <w:rPr>
          <w:rtl w:val="0"/>
        </w:rPr>
        <w:t xml:space="preserve">Componente 6: Participación e Innovación En La Gestión Pública</w:t>
      </w:r>
    </w:p>
    <w:p w:rsidR="00000000" w:rsidDel="00000000" w:rsidP="00000000" w:rsidRDefault="00000000" w:rsidRPr="00000000" w14:paraId="00000282">
      <w:pPr>
        <w:pStyle w:val="Heading3"/>
        <w:numPr>
          <w:ilvl w:val="2"/>
          <w:numId w:val="19"/>
        </w:numPr>
        <w:ind w:left="720" w:hanging="720"/>
        <w:rPr/>
      </w:pPr>
      <w:bookmarkStart w:colFirst="0" w:colLast="0" w:name="_heading=h.3o7alnk" w:id="32"/>
      <w:bookmarkEnd w:id="32"/>
      <w:r w:rsidDel="00000000" w:rsidR="00000000" w:rsidRPr="00000000">
        <w:rPr>
          <w:rtl w:val="0"/>
        </w:rPr>
        <w:t xml:space="preserve">Objetivo</w:t>
      </w:r>
    </w:p>
    <w:p w:rsidR="00000000" w:rsidDel="00000000" w:rsidP="00000000" w:rsidRDefault="00000000" w:rsidRPr="00000000" w14:paraId="00000283">
      <w:pPr>
        <w:rPr/>
      </w:pPr>
      <w:r w:rsidDel="00000000" w:rsidR="00000000" w:rsidRPr="00000000">
        <w:rPr>
          <w:rtl w:val="0"/>
        </w:rPr>
        <w:t xml:space="preserve">Implementar acciones para garantizar la participación ciudadana y la innovación en la gestión pública del IDU, a través de ejercicios de relacionamiento ciudadano, participación, formación ciudadana y articulación institucional. </w:t>
      </w:r>
    </w:p>
    <w:p w:rsidR="00000000" w:rsidDel="00000000" w:rsidP="00000000" w:rsidRDefault="00000000" w:rsidRPr="00000000" w14:paraId="00000284">
      <w:pPr>
        <w:pStyle w:val="Heading3"/>
        <w:numPr>
          <w:ilvl w:val="2"/>
          <w:numId w:val="19"/>
        </w:numPr>
        <w:ind w:left="720" w:hanging="720"/>
        <w:rPr/>
      </w:pPr>
      <w:bookmarkStart w:colFirst="0" w:colLast="0" w:name="_heading=h.23ckvvd" w:id="33"/>
      <w:bookmarkEnd w:id="33"/>
      <w:r w:rsidDel="00000000" w:rsidR="00000000" w:rsidRPr="00000000">
        <w:rPr>
          <w:rtl w:val="0"/>
        </w:rPr>
        <w:t xml:space="preserve">Diagnostico</w:t>
      </w:r>
    </w:p>
    <w:p w:rsidR="00000000" w:rsidDel="00000000" w:rsidP="00000000" w:rsidRDefault="00000000" w:rsidRPr="00000000" w14:paraId="00000285">
      <w:pPr>
        <w:rPr/>
      </w:pPr>
      <w:r w:rsidDel="00000000" w:rsidR="00000000" w:rsidRPr="00000000">
        <w:rPr>
          <w:rtl w:val="0"/>
        </w:rPr>
        <w:t xml:space="preserve">El Modelo de Relacionamiento y servicio a la ciudadanía con el que cuenta el IDU, orienta la implementación de estrategias de formación y cultura ciudadana, que buscan fortalecer los conocimientos y las habilidades cívicas de la ciudadanía, como insumo fundamental para garantizar la transparencia y la ética pública en el cumplimiento de la misionalidad de la entidad. </w:t>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t xml:space="preserve">El diagnóstico base del cuatrienio, permite identificar que, si bien la entidad avanzó en la generación de espacios para la formación ciudadana en clave de participación e innovación en la gestión pública, estos espacios deben ser fortalecidos y orientados en brindar herramientas para la ciudadanía, que permitan que las y los líderes sociales y comunitarios, servidores y servidoras públicas de la Entidad, equipos sociales de los contratistas, consorcios e interventorías corresponsables, niños, niñas y juventudes enfocados en reconocer la especificidad de las fases dentro del ciclo de proyectos IDU que garantizan la vinculación de las comunidades en el proceso. </w:t>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rPr/>
      </w:pPr>
      <w:r w:rsidDel="00000000" w:rsidR="00000000" w:rsidRPr="00000000">
        <w:rPr>
          <w:rtl w:val="0"/>
        </w:rPr>
        <w:t xml:space="preserve">Estas acciones de formación permiten construir un diálogo mucho más cualificado, en el cual la ciudadanía, las personas participantes obtienen las herramientas conceptuales y metodológicas para comprender las fases y los procesos que se dan en torno a la estructuración y desarrollo de proyectos de infraestructura vial y movilidad multimodal, de forma sostenible, incluyente, innovadora y eficiente, que buscan contribuir al desarrollo urbano de Bogotá Región y mejorar la calidad en la ciudad. </w:t>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r w:rsidDel="00000000" w:rsidR="00000000" w:rsidRPr="00000000">
        <w:rPr>
          <w:rtl w:val="0"/>
        </w:rPr>
        <w:t xml:space="preserve">En el mismo sentido, un componente fundamental en clave de innovación y participación se relaciona con el aporte de la entidad en la implementación de algunas de las políticas públicas en ejecución en el Distrito Capital, garantizando la incorporación de enfoques en el desarrollo de su misionalidad. A manera de diagnóstico, se ha garantizado al aporte a políticas como la política de discapacidad, la política de mujer y género, la política pública LGTBIQ+, la política de habitabilidad en calle y políticas públicas para poblaciones étnicamente diferenciadas. Se ha generado un aporte importante construyendo escenarios para su vinculación laboral y la garantía de sus derechos a través de la vinculación de más del 20% de mujeres en los proyectos IDU, superando así el requerimiento del Decreto 332 de 2020. Por otra parte, ha generado la inclusión de las comunidades LGTBIQ+ en proyectos tan estratégicos, como la construcción del Corredor Verde de la Carrera Séptima.  </w:t>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rPr/>
      </w:pPr>
      <w:r w:rsidDel="00000000" w:rsidR="00000000" w:rsidRPr="00000000">
        <w:rPr>
          <w:rtl w:val="0"/>
        </w:rPr>
        <w:t xml:space="preserve">El equipo de la ORSC, en articulación con entidades líderes de políticas públicas como la Secretaría Distrital de la Mujer, ha generado procesos de formación en los trabajadores y trabajadoras de los diferentes frentes de obra del IDU, logrando con ello generar conciencia sobre la percepción de inseguridad que sienten las mujeres en las áreas de influencia de las obras, aportando así a la mitigación de algunas violencias que aquejan a las mujeres en el espacio público.  Estas actividades deben continuar durante la vigencia 2024, ya que aportan a la formación en participación y a la implementación de estrategias innovadoras en materia de gestión pública. </w:t>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pPr>
      <w:r w:rsidDel="00000000" w:rsidR="00000000" w:rsidRPr="00000000">
        <w:rPr>
          <w:rtl w:val="0"/>
        </w:rPr>
        <w:t xml:space="preserve">En el mismo sentido, el IDU se ha sumado a las entidades comprometidas en la construcción de paz en Bogotá en espacios de articulación con la Alta Consejería de Paz, Víctimas y Reconciliación, generando un ambiente de transformación de la cultura organizacional en favor de las comunidades en proceso de reincorporación y en general a todos los actores que se ven involucrados en esta política pública. Estas acciones no sólo favorecen a las comunidades que son directamente beneficiarias de las políticas públicas, también fortalecen la articulación institucional facilitando la apropiación social de los proyectos IDU por parte de la ciudadanía de la capital.</w:t>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rPr/>
      </w:pPr>
      <w:r w:rsidDel="00000000" w:rsidR="00000000" w:rsidRPr="00000000">
        <w:rPr>
          <w:rtl w:val="0"/>
        </w:rPr>
        <w:t xml:space="preserve">Finalmente, para el IDU es fundamental implementar acciones de comunicación estratégica para garantizar el fortalecimiento de redes de innovación pública. Con base en el modelo de relacionamiento y servicio a la ciudadanía la comunicación estratégica es una acción transversal a la gestión integral de los proyectos de infraestructura que aporta al fortalecimiento de las relaciones entre los diferentes actores y la Entidad. Su propósito es garantizar a la ciudadanía el derecho a ser informada oportunamente y acceder a la información que se genera en el desarrollo de los proyectos, a través de la planeación y ejecución de estrategias comunicativas donde prevalezca el lenguaje claro e incluyente. Desde la visión de comunicación estratégica se realizan las siguientes acciones en coordinación con la Oficina Asesora de Comunicaciones del IDU</w:t>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Apoyo a la supervisión de los programas de información para el desarrollo del proyecto y programa para la comunicación integral. </w:t>
      </w:r>
    </w:p>
    <w:p w:rsidR="00000000" w:rsidDel="00000000" w:rsidP="00000000" w:rsidRDefault="00000000" w:rsidRPr="00000000" w14:paraId="000002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Diseño e implementación de estrategias de comunicación que fortalezcan la misionalidad de la Oficina de Relacionamiento y Servicio a la Ciudadanía.</w:t>
      </w:r>
    </w:p>
    <w:p w:rsidR="00000000" w:rsidDel="00000000" w:rsidP="00000000" w:rsidRDefault="00000000" w:rsidRPr="00000000" w14:paraId="000002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Apoyo al diseño e implementación de estrategias de comunicación para procesos formativos institucionales. </w:t>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t xml:space="preserve">Estas actividades deben continuar, convirtiéndose en acciones estratégicas que beneficien a la ciudadanía, aportando de manera estructural a la transparencia y la participación.</w:t>
      </w:r>
    </w:p>
    <w:p w:rsidR="00000000" w:rsidDel="00000000" w:rsidP="00000000" w:rsidRDefault="00000000" w:rsidRPr="00000000" w14:paraId="00000298">
      <w:pPr>
        <w:pStyle w:val="Heading3"/>
        <w:numPr>
          <w:ilvl w:val="2"/>
          <w:numId w:val="19"/>
        </w:numPr>
        <w:ind w:left="720" w:hanging="720"/>
        <w:rPr/>
      </w:pPr>
      <w:bookmarkStart w:colFirst="0" w:colLast="0" w:name="_heading=h.ihv636" w:id="34"/>
      <w:bookmarkEnd w:id="34"/>
      <w:r w:rsidDel="00000000" w:rsidR="00000000" w:rsidRPr="00000000">
        <w:rPr>
          <w:rtl w:val="0"/>
        </w:rPr>
        <w:t xml:space="preserve">Plan de acción</w:t>
      </w:r>
    </w:p>
    <w:tbl>
      <w:tblPr>
        <w:tblStyle w:val="Table6"/>
        <w:tblW w:w="9918.0" w:type="dxa"/>
        <w:jc w:val="left"/>
        <w:tblBorders>
          <w:top w:color="666666" w:space="0" w:sz="4" w:val="single"/>
          <w:left w:color="4f81bd" w:space="0" w:sz="8" w:val="single"/>
          <w:bottom w:color="666666" w:space="0" w:sz="4" w:val="single"/>
          <w:right w:color="4f81bd" w:space="0" w:sz="8" w:val="single"/>
          <w:insideH w:color="666666" w:space="0" w:sz="4" w:val="single"/>
          <w:insideV w:color="4f81bd" w:space="0" w:sz="8" w:val="single"/>
        </w:tblBorders>
        <w:tblLayout w:type="fixed"/>
        <w:tblLook w:val="0400"/>
      </w:tblPr>
      <w:tblGrid>
        <w:gridCol w:w="1320"/>
        <w:gridCol w:w="2361"/>
        <w:gridCol w:w="1984"/>
        <w:gridCol w:w="1418"/>
        <w:gridCol w:w="1482"/>
        <w:gridCol w:w="1353"/>
        <w:tblGridChange w:id="0">
          <w:tblGrid>
            <w:gridCol w:w="1320"/>
            <w:gridCol w:w="2361"/>
            <w:gridCol w:w="1984"/>
            <w:gridCol w:w="1418"/>
            <w:gridCol w:w="1482"/>
            <w:gridCol w:w="1353"/>
          </w:tblGrid>
        </w:tblGridChange>
      </w:tblGrid>
      <w:tr>
        <w:trPr>
          <w:cantSplit w:val="0"/>
          <w:trHeight w:val="330" w:hRule="atLeast"/>
          <w:tblHeader w:val="1"/>
        </w:trPr>
        <w:tc>
          <w:tcPr>
            <w:gridSpan w:val="6"/>
            <w:vAlign w:val="center"/>
          </w:tcPr>
          <w:p w:rsidR="00000000" w:rsidDel="00000000" w:rsidP="00000000" w:rsidRDefault="00000000" w:rsidRPr="00000000" w14:paraId="00000299">
            <w:pPr>
              <w:jc w:val="center"/>
              <w:rPr>
                <w:b w:val="1"/>
                <w:sz w:val="18"/>
                <w:szCs w:val="18"/>
              </w:rPr>
            </w:pPr>
            <w:r w:rsidDel="00000000" w:rsidR="00000000" w:rsidRPr="00000000">
              <w:rPr>
                <w:b w:val="1"/>
                <w:sz w:val="18"/>
                <w:szCs w:val="18"/>
                <w:rtl w:val="0"/>
              </w:rPr>
              <w:t xml:space="preserve">COMPONENTE: PARTICIPACIÓN E INNOVACIÓN EN LA GESTIÓN PÚBLICA</w:t>
            </w:r>
          </w:p>
        </w:tc>
      </w:tr>
      <w:tr>
        <w:trPr>
          <w:cantSplit w:val="0"/>
          <w:trHeight w:val="615" w:hRule="atLeast"/>
          <w:tblHeader w:val="1"/>
        </w:trPr>
        <w:tc>
          <w:tcPr>
            <w:vAlign w:val="center"/>
          </w:tcPr>
          <w:p w:rsidR="00000000" w:rsidDel="00000000" w:rsidP="00000000" w:rsidRDefault="00000000" w:rsidRPr="00000000" w14:paraId="0000029F">
            <w:pPr>
              <w:jc w:val="center"/>
              <w:rPr>
                <w:b w:val="1"/>
                <w:sz w:val="18"/>
                <w:szCs w:val="18"/>
              </w:rPr>
            </w:pPr>
            <w:r w:rsidDel="00000000" w:rsidR="00000000" w:rsidRPr="00000000">
              <w:rPr>
                <w:b w:val="1"/>
                <w:sz w:val="18"/>
                <w:szCs w:val="18"/>
                <w:rtl w:val="0"/>
              </w:rPr>
              <w:t xml:space="preserve">Sub - componente</w:t>
            </w:r>
          </w:p>
        </w:tc>
        <w:tc>
          <w:tcPr>
            <w:vAlign w:val="center"/>
          </w:tcPr>
          <w:p w:rsidR="00000000" w:rsidDel="00000000" w:rsidP="00000000" w:rsidRDefault="00000000" w:rsidRPr="00000000" w14:paraId="000002A0">
            <w:pPr>
              <w:jc w:val="center"/>
              <w:rPr>
                <w:b w:val="1"/>
                <w:sz w:val="18"/>
                <w:szCs w:val="18"/>
              </w:rPr>
            </w:pPr>
            <w:r w:rsidDel="00000000" w:rsidR="00000000" w:rsidRPr="00000000">
              <w:rPr>
                <w:b w:val="1"/>
                <w:sz w:val="18"/>
                <w:szCs w:val="18"/>
                <w:rtl w:val="0"/>
              </w:rPr>
              <w:t xml:space="preserve">Actividades</w:t>
            </w:r>
          </w:p>
        </w:tc>
        <w:tc>
          <w:tcPr>
            <w:vAlign w:val="center"/>
          </w:tcPr>
          <w:p w:rsidR="00000000" w:rsidDel="00000000" w:rsidP="00000000" w:rsidRDefault="00000000" w:rsidRPr="00000000" w14:paraId="000002A1">
            <w:pPr>
              <w:jc w:val="center"/>
              <w:rPr>
                <w:b w:val="1"/>
                <w:sz w:val="18"/>
                <w:szCs w:val="18"/>
              </w:rPr>
            </w:pPr>
            <w:r w:rsidDel="00000000" w:rsidR="00000000" w:rsidRPr="00000000">
              <w:rPr>
                <w:b w:val="1"/>
                <w:sz w:val="18"/>
                <w:szCs w:val="18"/>
                <w:rtl w:val="0"/>
              </w:rPr>
              <w:t xml:space="preserve">Meta o producto</w:t>
            </w:r>
          </w:p>
        </w:tc>
        <w:tc>
          <w:tcPr>
            <w:vAlign w:val="center"/>
          </w:tcPr>
          <w:p w:rsidR="00000000" w:rsidDel="00000000" w:rsidP="00000000" w:rsidRDefault="00000000" w:rsidRPr="00000000" w14:paraId="000002A2">
            <w:pPr>
              <w:jc w:val="center"/>
              <w:rPr>
                <w:b w:val="1"/>
                <w:sz w:val="18"/>
                <w:szCs w:val="18"/>
              </w:rPr>
            </w:pPr>
            <w:r w:rsidDel="00000000" w:rsidR="00000000" w:rsidRPr="00000000">
              <w:rPr>
                <w:b w:val="1"/>
                <w:sz w:val="18"/>
                <w:szCs w:val="18"/>
                <w:rtl w:val="0"/>
              </w:rPr>
              <w:t xml:space="preserve">Indicadores</w:t>
            </w:r>
          </w:p>
        </w:tc>
        <w:tc>
          <w:tcPr>
            <w:vAlign w:val="center"/>
          </w:tcPr>
          <w:p w:rsidR="00000000" w:rsidDel="00000000" w:rsidP="00000000" w:rsidRDefault="00000000" w:rsidRPr="00000000" w14:paraId="000002A3">
            <w:pPr>
              <w:jc w:val="center"/>
              <w:rPr>
                <w:b w:val="1"/>
                <w:sz w:val="18"/>
                <w:szCs w:val="18"/>
              </w:rPr>
            </w:pPr>
            <w:r w:rsidDel="00000000" w:rsidR="00000000" w:rsidRPr="00000000">
              <w:rPr>
                <w:b w:val="1"/>
                <w:sz w:val="18"/>
                <w:szCs w:val="18"/>
                <w:rtl w:val="0"/>
              </w:rPr>
              <w:t xml:space="preserve">Responsable</w:t>
            </w:r>
          </w:p>
        </w:tc>
        <w:tc>
          <w:tcPr>
            <w:vAlign w:val="center"/>
          </w:tcPr>
          <w:p w:rsidR="00000000" w:rsidDel="00000000" w:rsidP="00000000" w:rsidRDefault="00000000" w:rsidRPr="00000000" w14:paraId="000002A4">
            <w:pPr>
              <w:jc w:val="center"/>
              <w:rPr>
                <w:b w:val="1"/>
                <w:sz w:val="18"/>
                <w:szCs w:val="18"/>
              </w:rPr>
            </w:pPr>
            <w:r w:rsidDel="00000000" w:rsidR="00000000" w:rsidRPr="00000000">
              <w:rPr>
                <w:b w:val="1"/>
                <w:sz w:val="18"/>
                <w:szCs w:val="18"/>
                <w:rtl w:val="0"/>
              </w:rPr>
              <w:t xml:space="preserve">Fecha Programada</w:t>
            </w:r>
          </w:p>
        </w:tc>
      </w:tr>
      <w:tr>
        <w:trPr>
          <w:cantSplit w:val="0"/>
          <w:trHeight w:val="1590" w:hRule="atLeast"/>
          <w:tblHeader w:val="0"/>
        </w:trPr>
        <w:tc>
          <w:tcPr>
            <w:vMerge w:val="restart"/>
            <w:vAlign w:val="center"/>
          </w:tcPr>
          <w:p w:rsidR="00000000" w:rsidDel="00000000" w:rsidP="00000000" w:rsidRDefault="00000000" w:rsidRPr="00000000" w14:paraId="000002A5">
            <w:pPr>
              <w:jc w:val="center"/>
              <w:rPr>
                <w:sz w:val="18"/>
                <w:szCs w:val="18"/>
              </w:rPr>
            </w:pPr>
            <w:r w:rsidDel="00000000" w:rsidR="00000000" w:rsidRPr="00000000">
              <w:rPr>
                <w:sz w:val="18"/>
                <w:szCs w:val="18"/>
                <w:rtl w:val="0"/>
              </w:rPr>
              <w:t xml:space="preserve">Ciudadanía en la toma</w:t>
            </w:r>
          </w:p>
          <w:p w:rsidR="00000000" w:rsidDel="00000000" w:rsidP="00000000" w:rsidRDefault="00000000" w:rsidRPr="00000000" w14:paraId="000002A6">
            <w:pPr>
              <w:jc w:val="center"/>
              <w:rPr>
                <w:sz w:val="18"/>
                <w:szCs w:val="18"/>
              </w:rPr>
            </w:pPr>
            <w:r w:rsidDel="00000000" w:rsidR="00000000" w:rsidRPr="00000000">
              <w:rPr>
                <w:sz w:val="18"/>
                <w:szCs w:val="18"/>
                <w:rtl w:val="0"/>
              </w:rPr>
              <w:t xml:space="preserve">de decisiones públicas</w:t>
            </w:r>
          </w:p>
          <w:p w:rsidR="00000000" w:rsidDel="00000000" w:rsidP="00000000" w:rsidRDefault="00000000" w:rsidRPr="00000000" w14:paraId="000002A7">
            <w:pPr>
              <w:jc w:val="center"/>
              <w:rPr>
                <w:sz w:val="18"/>
                <w:szCs w:val="18"/>
              </w:rPr>
            </w:pPr>
            <w:r w:rsidDel="00000000" w:rsidR="00000000" w:rsidRPr="00000000">
              <w:rPr>
                <w:rtl w:val="0"/>
              </w:rPr>
            </w:r>
          </w:p>
        </w:tc>
        <w:tc>
          <w:tcPr>
            <w:vAlign w:val="center"/>
          </w:tcPr>
          <w:p w:rsidR="00000000" w:rsidDel="00000000" w:rsidP="00000000" w:rsidRDefault="00000000" w:rsidRPr="00000000" w14:paraId="000002A8">
            <w:pPr>
              <w:jc w:val="center"/>
              <w:rPr>
                <w:sz w:val="18"/>
                <w:szCs w:val="18"/>
              </w:rPr>
            </w:pPr>
            <w:r w:rsidDel="00000000" w:rsidR="00000000" w:rsidRPr="00000000">
              <w:rPr>
                <w:sz w:val="18"/>
                <w:szCs w:val="18"/>
                <w:highlight w:val="white"/>
                <w:rtl w:val="0"/>
              </w:rPr>
              <w:t xml:space="preserve">Procesos de sensibilización a contratistas, consorcios e interventorías, enfocados en los derechos asociados a una vida libre de violencias y una cultura libre de sexismos en el desarrollo de los proyectos urbanos que son competencia del IDU, para la toma de decisiones públicas.</w:t>
            </w:r>
            <w:r w:rsidDel="00000000" w:rsidR="00000000" w:rsidRPr="00000000">
              <w:rPr>
                <w:rtl w:val="0"/>
              </w:rPr>
            </w:r>
          </w:p>
        </w:tc>
        <w:tc>
          <w:tcPr>
            <w:vAlign w:val="center"/>
          </w:tcPr>
          <w:p w:rsidR="00000000" w:rsidDel="00000000" w:rsidP="00000000" w:rsidRDefault="00000000" w:rsidRPr="00000000" w14:paraId="000002A9">
            <w:pPr>
              <w:jc w:val="center"/>
              <w:rPr>
                <w:sz w:val="18"/>
                <w:szCs w:val="18"/>
              </w:rPr>
            </w:pPr>
            <w:r w:rsidDel="00000000" w:rsidR="00000000" w:rsidRPr="00000000">
              <w:rPr>
                <w:rtl w:val="0"/>
              </w:rPr>
            </w:r>
          </w:p>
          <w:p w:rsidR="00000000" w:rsidDel="00000000" w:rsidP="00000000" w:rsidRDefault="00000000" w:rsidRPr="00000000" w14:paraId="000002AA">
            <w:pPr>
              <w:jc w:val="center"/>
              <w:rPr>
                <w:sz w:val="18"/>
                <w:szCs w:val="18"/>
              </w:rPr>
            </w:pPr>
            <w:r w:rsidDel="00000000" w:rsidR="00000000" w:rsidRPr="00000000">
              <w:rPr>
                <w:sz w:val="18"/>
                <w:szCs w:val="18"/>
                <w:highlight w:val="white"/>
                <w:rtl w:val="0"/>
              </w:rPr>
              <w:t xml:space="preserve">Realizar 10 procesos de sensibilización al personal vinculado a las empresas contratistas e interventorías.</w:t>
            </w:r>
            <w:r w:rsidDel="00000000" w:rsidR="00000000" w:rsidRPr="00000000">
              <w:rPr>
                <w:rtl w:val="0"/>
              </w:rPr>
            </w:r>
          </w:p>
        </w:tc>
        <w:tc>
          <w:tcPr>
            <w:vAlign w:val="center"/>
          </w:tcPr>
          <w:p w:rsidR="00000000" w:rsidDel="00000000" w:rsidP="00000000" w:rsidRDefault="00000000" w:rsidRPr="00000000" w14:paraId="000002AB">
            <w:pPr>
              <w:jc w:val="center"/>
              <w:rPr>
                <w:sz w:val="18"/>
                <w:szCs w:val="18"/>
              </w:rPr>
            </w:pPr>
            <w:r w:rsidDel="00000000" w:rsidR="00000000" w:rsidRPr="00000000">
              <w:rPr>
                <w:sz w:val="18"/>
                <w:szCs w:val="18"/>
                <w:rtl w:val="0"/>
              </w:rPr>
              <w:t xml:space="preserve">Número de sensibilizaciones a Contratistas</w:t>
            </w:r>
          </w:p>
        </w:tc>
        <w:tc>
          <w:tcPr>
            <w:vAlign w:val="center"/>
          </w:tcPr>
          <w:p w:rsidR="00000000" w:rsidDel="00000000" w:rsidP="00000000" w:rsidRDefault="00000000" w:rsidRPr="00000000" w14:paraId="000002AC">
            <w:pPr>
              <w:jc w:val="center"/>
              <w:rPr>
                <w:sz w:val="18"/>
                <w:szCs w:val="18"/>
              </w:rPr>
            </w:pPr>
            <w:r w:rsidDel="00000000" w:rsidR="00000000" w:rsidRPr="00000000">
              <w:rPr>
                <w:sz w:val="18"/>
                <w:szCs w:val="18"/>
                <w:rtl w:val="0"/>
              </w:rPr>
              <w:t xml:space="preserve">ORSC</w:t>
            </w:r>
          </w:p>
        </w:tc>
        <w:tc>
          <w:tcPr>
            <w:vAlign w:val="center"/>
          </w:tcPr>
          <w:p w:rsidR="00000000" w:rsidDel="00000000" w:rsidP="00000000" w:rsidRDefault="00000000" w:rsidRPr="00000000" w14:paraId="000002AD">
            <w:pPr>
              <w:jc w:val="center"/>
              <w:rPr>
                <w:sz w:val="18"/>
                <w:szCs w:val="18"/>
              </w:rPr>
            </w:pPr>
            <w:r w:rsidDel="00000000" w:rsidR="00000000" w:rsidRPr="00000000">
              <w:rPr>
                <w:sz w:val="18"/>
                <w:szCs w:val="18"/>
                <w:rtl w:val="0"/>
              </w:rPr>
              <w:t xml:space="preserve">A diciembre del 2024</w:t>
            </w:r>
          </w:p>
        </w:tc>
      </w:tr>
      <w:tr>
        <w:trPr>
          <w:cantSplit w:val="0"/>
          <w:trHeight w:val="975" w:hRule="atLeast"/>
          <w:tblHeader w:val="0"/>
        </w:trPr>
        <w:tc>
          <w:tcPr>
            <w:vMerge w:val="continue"/>
            <w:vAlign w:val="center"/>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2AF">
            <w:pPr>
              <w:jc w:val="center"/>
              <w:rPr>
                <w:sz w:val="18"/>
                <w:szCs w:val="18"/>
                <w:highlight w:val="white"/>
              </w:rPr>
            </w:pPr>
            <w:r w:rsidDel="00000000" w:rsidR="00000000" w:rsidRPr="00000000">
              <w:rPr>
                <w:sz w:val="18"/>
                <w:szCs w:val="18"/>
                <w:highlight w:val="white"/>
                <w:rtl w:val="0"/>
              </w:rPr>
              <w:t xml:space="preserve">Procesos de formación en desarrollo urbano y cultura ciudadana para proyectos priorizados y en etapas previas, desarrollados virtual o presencialmente con el fin de cualificar la participación ciudadana, lograr transformaciones en los comportamientos de la ciudadanía, y abonar a la gobernanza, la corresponsabilidad y la sostenibilidad de tales proyectos. Los talleres estarán orientados a grupos sociales y comunales, organizaciones sociales, civiles, ambientales, culturales, sin ánimo de lucro, sector académico, gremios y</w:t>
            </w:r>
          </w:p>
          <w:p w:rsidR="00000000" w:rsidDel="00000000" w:rsidP="00000000" w:rsidRDefault="00000000" w:rsidRPr="00000000" w14:paraId="000002B0">
            <w:pPr>
              <w:jc w:val="center"/>
              <w:rPr>
                <w:sz w:val="18"/>
                <w:szCs w:val="18"/>
                <w:highlight w:val="white"/>
              </w:rPr>
            </w:pPr>
            <w:r w:rsidDel="00000000" w:rsidR="00000000" w:rsidRPr="00000000">
              <w:rPr>
                <w:sz w:val="18"/>
                <w:szCs w:val="18"/>
                <w:highlight w:val="white"/>
                <w:rtl w:val="0"/>
              </w:rPr>
              <w:t xml:space="preserve">demás actores del desarrollo urbano, para la toma de decisiones públicas</w:t>
            </w:r>
          </w:p>
        </w:tc>
        <w:tc>
          <w:tcPr>
            <w:vAlign w:val="center"/>
          </w:tcPr>
          <w:p w:rsidR="00000000" w:rsidDel="00000000" w:rsidP="00000000" w:rsidRDefault="00000000" w:rsidRPr="00000000" w14:paraId="000002B1">
            <w:pPr>
              <w:jc w:val="center"/>
              <w:rPr>
                <w:rFonts w:ascii="Calibri" w:cs="Calibri" w:eastAsia="Calibri" w:hAnsi="Calibri"/>
                <w:sz w:val="18"/>
                <w:szCs w:val="18"/>
                <w:highlight w:val="yellow"/>
              </w:rPr>
            </w:pPr>
            <w:r w:rsidDel="00000000" w:rsidR="00000000" w:rsidRPr="00000000">
              <w:rPr>
                <w:sz w:val="18"/>
                <w:szCs w:val="18"/>
                <w:highlight w:val="white"/>
                <w:rtl w:val="0"/>
              </w:rPr>
              <w:t xml:space="preserve">Realizar 30 procesos de sensibilización con diferentes actores del desarrollo urbano.</w:t>
            </w:r>
            <w:r w:rsidDel="00000000" w:rsidR="00000000" w:rsidRPr="00000000">
              <w:rPr>
                <w:rtl w:val="0"/>
              </w:rPr>
            </w:r>
          </w:p>
        </w:tc>
        <w:tc>
          <w:tcPr>
            <w:vAlign w:val="center"/>
          </w:tcPr>
          <w:p w:rsidR="00000000" w:rsidDel="00000000" w:rsidP="00000000" w:rsidRDefault="00000000" w:rsidRPr="00000000" w14:paraId="000002B2">
            <w:pPr>
              <w:jc w:val="center"/>
              <w:rPr>
                <w:sz w:val="18"/>
                <w:szCs w:val="18"/>
              </w:rPr>
            </w:pPr>
            <w:r w:rsidDel="00000000" w:rsidR="00000000" w:rsidRPr="00000000">
              <w:rPr>
                <w:sz w:val="18"/>
                <w:szCs w:val="18"/>
                <w:rtl w:val="0"/>
              </w:rPr>
              <w:t xml:space="preserve">Número de sensibilizaciones a Grupos de Valor</w:t>
            </w:r>
          </w:p>
        </w:tc>
        <w:tc>
          <w:tcPr>
            <w:vAlign w:val="center"/>
          </w:tcPr>
          <w:p w:rsidR="00000000" w:rsidDel="00000000" w:rsidP="00000000" w:rsidRDefault="00000000" w:rsidRPr="00000000" w14:paraId="000002B3">
            <w:pPr>
              <w:jc w:val="center"/>
              <w:rPr>
                <w:sz w:val="18"/>
                <w:szCs w:val="18"/>
              </w:rPr>
            </w:pPr>
            <w:r w:rsidDel="00000000" w:rsidR="00000000" w:rsidRPr="00000000">
              <w:rPr>
                <w:sz w:val="18"/>
                <w:szCs w:val="18"/>
                <w:rtl w:val="0"/>
              </w:rPr>
              <w:t xml:space="preserve">ORSC</w:t>
            </w:r>
          </w:p>
        </w:tc>
        <w:tc>
          <w:tcPr>
            <w:vAlign w:val="center"/>
          </w:tcPr>
          <w:p w:rsidR="00000000" w:rsidDel="00000000" w:rsidP="00000000" w:rsidRDefault="00000000" w:rsidRPr="00000000" w14:paraId="000002B4">
            <w:pPr>
              <w:jc w:val="center"/>
              <w:rPr>
                <w:sz w:val="18"/>
                <w:szCs w:val="18"/>
              </w:rPr>
            </w:pPr>
            <w:r w:rsidDel="00000000" w:rsidR="00000000" w:rsidRPr="00000000">
              <w:rPr>
                <w:sz w:val="18"/>
                <w:szCs w:val="18"/>
                <w:rtl w:val="0"/>
              </w:rPr>
              <w:t xml:space="preserve">A diciembre del 2024</w:t>
            </w:r>
          </w:p>
        </w:tc>
      </w:tr>
      <w:tr>
        <w:trPr>
          <w:cantSplit w:val="0"/>
          <w:trHeight w:val="847" w:hRule="atLeast"/>
          <w:tblHeader w:val="0"/>
        </w:trPr>
        <w:tc>
          <w:tcPr>
            <w:vMerge w:val="restart"/>
            <w:vAlign w:val="center"/>
          </w:tcPr>
          <w:p w:rsidR="00000000" w:rsidDel="00000000" w:rsidP="00000000" w:rsidRDefault="00000000" w:rsidRPr="00000000" w14:paraId="000002B5">
            <w:pPr>
              <w:jc w:val="center"/>
              <w:rPr>
                <w:sz w:val="18"/>
                <w:szCs w:val="18"/>
              </w:rPr>
            </w:pPr>
            <w:r w:rsidDel="00000000" w:rsidR="00000000" w:rsidRPr="00000000">
              <w:rPr>
                <w:sz w:val="18"/>
                <w:szCs w:val="18"/>
                <w:rtl w:val="0"/>
              </w:rPr>
              <w:t xml:space="preserve">Iniciativas de</w:t>
            </w:r>
          </w:p>
          <w:p w:rsidR="00000000" w:rsidDel="00000000" w:rsidP="00000000" w:rsidRDefault="00000000" w:rsidRPr="00000000" w14:paraId="000002B6">
            <w:pPr>
              <w:jc w:val="center"/>
              <w:rPr>
                <w:sz w:val="18"/>
                <w:szCs w:val="18"/>
              </w:rPr>
            </w:pPr>
            <w:r w:rsidDel="00000000" w:rsidR="00000000" w:rsidRPr="00000000">
              <w:rPr>
                <w:sz w:val="18"/>
                <w:szCs w:val="18"/>
                <w:rtl w:val="0"/>
              </w:rPr>
              <w:t xml:space="preserve">innovación por</w:t>
            </w:r>
          </w:p>
          <w:p w:rsidR="00000000" w:rsidDel="00000000" w:rsidP="00000000" w:rsidRDefault="00000000" w:rsidRPr="00000000" w14:paraId="000002B7">
            <w:pPr>
              <w:jc w:val="center"/>
              <w:rPr>
                <w:sz w:val="18"/>
                <w:szCs w:val="18"/>
              </w:rPr>
            </w:pPr>
            <w:r w:rsidDel="00000000" w:rsidR="00000000" w:rsidRPr="00000000">
              <w:rPr>
                <w:sz w:val="18"/>
                <w:szCs w:val="18"/>
                <w:rtl w:val="0"/>
              </w:rPr>
              <w:t xml:space="preserve">articulación</w:t>
            </w:r>
          </w:p>
          <w:p w:rsidR="00000000" w:rsidDel="00000000" w:rsidP="00000000" w:rsidRDefault="00000000" w:rsidRPr="00000000" w14:paraId="000002B8">
            <w:pPr>
              <w:jc w:val="center"/>
              <w:rPr>
                <w:sz w:val="18"/>
                <w:szCs w:val="18"/>
              </w:rPr>
            </w:pPr>
            <w:r w:rsidDel="00000000" w:rsidR="00000000" w:rsidRPr="00000000">
              <w:rPr>
                <w:sz w:val="18"/>
                <w:szCs w:val="18"/>
                <w:rtl w:val="0"/>
              </w:rPr>
              <w:t xml:space="preserve">institucional</w:t>
            </w:r>
          </w:p>
          <w:p w:rsidR="00000000" w:rsidDel="00000000" w:rsidP="00000000" w:rsidRDefault="00000000" w:rsidRPr="00000000" w14:paraId="000002B9">
            <w:pPr>
              <w:jc w:val="center"/>
              <w:rPr>
                <w:sz w:val="18"/>
                <w:szCs w:val="18"/>
              </w:rPr>
            </w:pPr>
            <w:r w:rsidDel="00000000" w:rsidR="00000000" w:rsidRPr="00000000">
              <w:rPr>
                <w:rtl w:val="0"/>
              </w:rPr>
            </w:r>
          </w:p>
        </w:tc>
        <w:tc>
          <w:tcPr>
            <w:vAlign w:val="center"/>
          </w:tcPr>
          <w:p w:rsidR="00000000" w:rsidDel="00000000" w:rsidP="00000000" w:rsidRDefault="00000000" w:rsidRPr="00000000" w14:paraId="000002BA">
            <w:pPr>
              <w:jc w:val="center"/>
              <w:rPr>
                <w:sz w:val="18"/>
                <w:szCs w:val="18"/>
              </w:rPr>
            </w:pPr>
            <w:r w:rsidDel="00000000" w:rsidR="00000000" w:rsidRPr="00000000">
              <w:rPr>
                <w:sz w:val="18"/>
                <w:szCs w:val="18"/>
                <w:rtl w:val="0"/>
              </w:rPr>
              <w:t xml:space="preserve">Desarrollar acciones para el cumplimiento de las políticas públicas a nivel distrital, favoreciendo a las mujeres, población étnicamente diferenciada, población LGTBI, ciudadanos en habitabilidad en calle, entre otras.</w:t>
            </w:r>
          </w:p>
        </w:tc>
        <w:tc>
          <w:tcPr>
            <w:vAlign w:val="center"/>
          </w:tcPr>
          <w:p w:rsidR="00000000" w:rsidDel="00000000" w:rsidP="00000000" w:rsidRDefault="00000000" w:rsidRPr="00000000" w14:paraId="000002BB">
            <w:pPr>
              <w:jc w:val="center"/>
              <w:rPr>
                <w:sz w:val="18"/>
                <w:szCs w:val="18"/>
              </w:rPr>
            </w:pPr>
            <w:r w:rsidDel="00000000" w:rsidR="00000000" w:rsidRPr="00000000">
              <w:rPr>
                <w:sz w:val="18"/>
                <w:szCs w:val="18"/>
                <w:rtl w:val="0"/>
              </w:rPr>
              <w:t xml:space="preserve">Cumplir al menos el 90% de las acciones definidas en el plan de acción de las políticas públicas poblacionales en las que tiene compromiso el IDU.</w:t>
            </w:r>
          </w:p>
        </w:tc>
        <w:tc>
          <w:tcPr>
            <w:vAlign w:val="center"/>
          </w:tcPr>
          <w:p w:rsidR="00000000" w:rsidDel="00000000" w:rsidP="00000000" w:rsidRDefault="00000000" w:rsidRPr="00000000" w14:paraId="000002BC">
            <w:pPr>
              <w:jc w:val="center"/>
              <w:rPr>
                <w:sz w:val="18"/>
                <w:szCs w:val="18"/>
              </w:rPr>
            </w:pPr>
            <w:r w:rsidDel="00000000" w:rsidR="00000000" w:rsidRPr="00000000">
              <w:rPr>
                <w:sz w:val="18"/>
                <w:szCs w:val="18"/>
                <w:rtl w:val="0"/>
              </w:rPr>
              <w:t xml:space="preserve">Seguimiento a los planes de acción</w:t>
            </w:r>
          </w:p>
        </w:tc>
        <w:tc>
          <w:tcPr>
            <w:vAlign w:val="center"/>
          </w:tcPr>
          <w:p w:rsidR="00000000" w:rsidDel="00000000" w:rsidP="00000000" w:rsidRDefault="00000000" w:rsidRPr="00000000" w14:paraId="000002BD">
            <w:pPr>
              <w:jc w:val="center"/>
              <w:rPr>
                <w:sz w:val="18"/>
                <w:szCs w:val="18"/>
              </w:rPr>
            </w:pPr>
            <w:r w:rsidDel="00000000" w:rsidR="00000000" w:rsidRPr="00000000">
              <w:rPr>
                <w:sz w:val="18"/>
                <w:szCs w:val="18"/>
                <w:rtl w:val="0"/>
              </w:rPr>
              <w:t xml:space="preserve">ORSC</w:t>
            </w:r>
          </w:p>
        </w:tc>
        <w:tc>
          <w:tcPr>
            <w:vAlign w:val="center"/>
          </w:tcPr>
          <w:p w:rsidR="00000000" w:rsidDel="00000000" w:rsidP="00000000" w:rsidRDefault="00000000" w:rsidRPr="00000000" w14:paraId="000002BE">
            <w:pPr>
              <w:jc w:val="center"/>
              <w:rPr>
                <w:sz w:val="18"/>
                <w:szCs w:val="18"/>
              </w:rPr>
            </w:pPr>
            <w:r w:rsidDel="00000000" w:rsidR="00000000" w:rsidRPr="00000000">
              <w:rPr>
                <w:sz w:val="18"/>
                <w:szCs w:val="18"/>
                <w:rtl w:val="0"/>
              </w:rPr>
              <w:t xml:space="preserve">A diciembre del 2024</w:t>
            </w:r>
          </w:p>
        </w:tc>
      </w:tr>
      <w:tr>
        <w:trPr>
          <w:cantSplit w:val="0"/>
          <w:trHeight w:val="585" w:hRule="atLeast"/>
          <w:tblHeader w:val="0"/>
        </w:trPr>
        <w:tc>
          <w:tcPr>
            <w:vMerge w:val="continue"/>
            <w:vAlign w:val="center"/>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2C0">
            <w:pPr>
              <w:jc w:val="center"/>
              <w:rPr>
                <w:sz w:val="18"/>
                <w:szCs w:val="18"/>
              </w:rPr>
            </w:pPr>
            <w:r w:rsidDel="00000000" w:rsidR="00000000" w:rsidRPr="00000000">
              <w:rPr>
                <w:sz w:val="18"/>
                <w:szCs w:val="18"/>
                <w:rtl w:val="0"/>
              </w:rPr>
              <w:t xml:space="preserve">Desarrollar acciones para el cumplimiento de las políticas públicas a nivel distrital, para el cumplimiento de políticas sectoriales asociadas a la garantía de los derechos humanos, la cultura ciudadana y la participación incidente en Bogotá, entre otras.</w:t>
            </w:r>
          </w:p>
        </w:tc>
        <w:tc>
          <w:tcPr>
            <w:vAlign w:val="center"/>
          </w:tcPr>
          <w:p w:rsidR="00000000" w:rsidDel="00000000" w:rsidP="00000000" w:rsidRDefault="00000000" w:rsidRPr="00000000" w14:paraId="000002C1">
            <w:pPr>
              <w:jc w:val="center"/>
              <w:rPr>
                <w:sz w:val="18"/>
                <w:szCs w:val="18"/>
              </w:rPr>
            </w:pPr>
            <w:r w:rsidDel="00000000" w:rsidR="00000000" w:rsidRPr="00000000">
              <w:rPr>
                <w:sz w:val="18"/>
                <w:szCs w:val="18"/>
                <w:rtl w:val="0"/>
              </w:rPr>
              <w:t xml:space="preserve">Cumplir al menos el 90% de las acciones definidas en el plan de acción de las políticas públicas sectoriales en las que tiene compromiso el IDU.</w:t>
            </w:r>
          </w:p>
        </w:tc>
        <w:tc>
          <w:tcPr>
            <w:vAlign w:val="center"/>
          </w:tcPr>
          <w:p w:rsidR="00000000" w:rsidDel="00000000" w:rsidP="00000000" w:rsidRDefault="00000000" w:rsidRPr="00000000" w14:paraId="000002C2">
            <w:pPr>
              <w:jc w:val="center"/>
              <w:rPr>
                <w:sz w:val="18"/>
                <w:szCs w:val="18"/>
              </w:rPr>
            </w:pPr>
            <w:r w:rsidDel="00000000" w:rsidR="00000000" w:rsidRPr="00000000">
              <w:rPr>
                <w:sz w:val="18"/>
                <w:szCs w:val="18"/>
                <w:rtl w:val="0"/>
              </w:rPr>
              <w:t xml:space="preserve">Seguimiento a los planes de acción</w:t>
            </w:r>
          </w:p>
        </w:tc>
        <w:tc>
          <w:tcPr>
            <w:vAlign w:val="center"/>
          </w:tcPr>
          <w:p w:rsidR="00000000" w:rsidDel="00000000" w:rsidP="00000000" w:rsidRDefault="00000000" w:rsidRPr="00000000" w14:paraId="000002C3">
            <w:pPr>
              <w:jc w:val="center"/>
              <w:rPr>
                <w:sz w:val="18"/>
                <w:szCs w:val="18"/>
              </w:rPr>
            </w:pPr>
            <w:r w:rsidDel="00000000" w:rsidR="00000000" w:rsidRPr="00000000">
              <w:rPr>
                <w:sz w:val="18"/>
                <w:szCs w:val="18"/>
                <w:rtl w:val="0"/>
              </w:rPr>
              <w:t xml:space="preserve">ORSC</w:t>
            </w:r>
          </w:p>
        </w:tc>
        <w:tc>
          <w:tcPr>
            <w:vAlign w:val="center"/>
          </w:tcPr>
          <w:p w:rsidR="00000000" w:rsidDel="00000000" w:rsidP="00000000" w:rsidRDefault="00000000" w:rsidRPr="00000000" w14:paraId="000002C4">
            <w:pPr>
              <w:jc w:val="center"/>
              <w:rPr>
                <w:sz w:val="18"/>
                <w:szCs w:val="18"/>
              </w:rPr>
            </w:pPr>
            <w:r w:rsidDel="00000000" w:rsidR="00000000" w:rsidRPr="00000000">
              <w:rPr>
                <w:sz w:val="18"/>
                <w:szCs w:val="18"/>
                <w:rtl w:val="0"/>
              </w:rPr>
              <w:t xml:space="preserve">A diciembre del 2024</w:t>
            </w:r>
          </w:p>
        </w:tc>
      </w:tr>
      <w:tr>
        <w:trPr>
          <w:cantSplit w:val="0"/>
          <w:trHeight w:val="847" w:hRule="atLeast"/>
          <w:tblHeader w:val="0"/>
        </w:trPr>
        <w:tc>
          <w:tcPr>
            <w:vAlign w:val="center"/>
          </w:tcPr>
          <w:p w:rsidR="00000000" w:rsidDel="00000000" w:rsidP="00000000" w:rsidRDefault="00000000" w:rsidRPr="00000000" w14:paraId="000002C5">
            <w:pPr>
              <w:widowControl w:val="0"/>
              <w:spacing w:line="276" w:lineRule="auto"/>
              <w:jc w:val="center"/>
              <w:rPr>
                <w:sz w:val="18"/>
                <w:szCs w:val="18"/>
              </w:rPr>
            </w:pPr>
            <w:r w:rsidDel="00000000" w:rsidR="00000000" w:rsidRPr="00000000">
              <w:rPr>
                <w:sz w:val="18"/>
                <w:szCs w:val="18"/>
                <w:rtl w:val="0"/>
              </w:rPr>
              <w:t xml:space="preserve">Redes de innovación</w:t>
            </w:r>
          </w:p>
          <w:p w:rsidR="00000000" w:rsidDel="00000000" w:rsidP="00000000" w:rsidRDefault="00000000" w:rsidRPr="00000000" w14:paraId="000002C6">
            <w:pPr>
              <w:widowControl w:val="0"/>
              <w:spacing w:line="276" w:lineRule="auto"/>
              <w:jc w:val="center"/>
              <w:rPr>
                <w:sz w:val="18"/>
                <w:szCs w:val="18"/>
              </w:rPr>
            </w:pPr>
            <w:r w:rsidDel="00000000" w:rsidR="00000000" w:rsidRPr="00000000">
              <w:rPr>
                <w:sz w:val="18"/>
                <w:szCs w:val="18"/>
                <w:rtl w:val="0"/>
              </w:rPr>
              <w:t xml:space="preserve">pública</w:t>
            </w:r>
          </w:p>
          <w:p w:rsidR="00000000" w:rsidDel="00000000" w:rsidP="00000000" w:rsidRDefault="00000000" w:rsidRPr="00000000" w14:paraId="000002C7">
            <w:pPr>
              <w:widowControl w:val="0"/>
              <w:spacing w:line="276" w:lineRule="auto"/>
              <w:jc w:val="center"/>
              <w:rPr>
                <w:sz w:val="18"/>
                <w:szCs w:val="18"/>
              </w:rPr>
            </w:pPr>
            <w:r w:rsidDel="00000000" w:rsidR="00000000" w:rsidRPr="00000000">
              <w:rPr>
                <w:rtl w:val="0"/>
              </w:rPr>
            </w:r>
          </w:p>
        </w:tc>
        <w:tc>
          <w:tcPr>
            <w:vAlign w:val="center"/>
          </w:tcPr>
          <w:p w:rsidR="00000000" w:rsidDel="00000000" w:rsidP="00000000" w:rsidRDefault="00000000" w:rsidRPr="00000000" w14:paraId="000002C8">
            <w:pPr>
              <w:jc w:val="center"/>
              <w:rPr>
                <w:sz w:val="18"/>
                <w:szCs w:val="18"/>
              </w:rPr>
            </w:pPr>
            <w:r w:rsidDel="00000000" w:rsidR="00000000" w:rsidRPr="00000000">
              <w:rPr>
                <w:sz w:val="18"/>
                <w:szCs w:val="18"/>
                <w:highlight w:val="white"/>
                <w:rtl w:val="0"/>
              </w:rPr>
              <w:t xml:space="preserve">Diseñar y ejecutar estrategias innovadoras de comunicación territorial en el marco de los planes de diálogo, a través de diferentes canales, herramientas y acciones con perspectiva de género y diferencial con un enfoque de responsabilidad social.</w:t>
            </w:r>
            <w:r w:rsidDel="00000000" w:rsidR="00000000" w:rsidRPr="00000000">
              <w:rPr>
                <w:rtl w:val="0"/>
              </w:rPr>
            </w:r>
          </w:p>
        </w:tc>
        <w:tc>
          <w:tcPr>
            <w:vAlign w:val="center"/>
          </w:tcPr>
          <w:p w:rsidR="00000000" w:rsidDel="00000000" w:rsidP="00000000" w:rsidRDefault="00000000" w:rsidRPr="00000000" w14:paraId="000002C9">
            <w:pPr>
              <w:jc w:val="center"/>
              <w:rPr>
                <w:sz w:val="18"/>
                <w:szCs w:val="18"/>
              </w:rPr>
            </w:pPr>
            <w:r w:rsidDel="00000000" w:rsidR="00000000" w:rsidRPr="00000000">
              <w:rPr>
                <w:rtl w:val="0"/>
              </w:rPr>
            </w:r>
          </w:p>
          <w:p w:rsidR="00000000" w:rsidDel="00000000" w:rsidP="00000000" w:rsidRDefault="00000000" w:rsidRPr="00000000" w14:paraId="000002CA">
            <w:pPr>
              <w:jc w:val="center"/>
              <w:rPr>
                <w:sz w:val="18"/>
                <w:szCs w:val="18"/>
              </w:rPr>
            </w:pPr>
            <w:r w:rsidDel="00000000" w:rsidR="00000000" w:rsidRPr="00000000">
              <w:rPr>
                <w:rtl w:val="0"/>
              </w:rPr>
            </w:r>
          </w:p>
          <w:p w:rsidR="00000000" w:rsidDel="00000000" w:rsidP="00000000" w:rsidRDefault="00000000" w:rsidRPr="00000000" w14:paraId="000002CB">
            <w:pPr>
              <w:jc w:val="center"/>
              <w:rPr>
                <w:sz w:val="18"/>
                <w:szCs w:val="18"/>
              </w:rPr>
            </w:pPr>
            <w:r w:rsidDel="00000000" w:rsidR="00000000" w:rsidRPr="00000000">
              <w:rPr>
                <w:sz w:val="18"/>
                <w:szCs w:val="18"/>
                <w:rtl w:val="0"/>
              </w:rPr>
              <w:t xml:space="preserve">Diseñar y ejecutar tres (3) estrategias </w:t>
            </w:r>
            <w:r w:rsidDel="00000000" w:rsidR="00000000" w:rsidRPr="00000000">
              <w:rPr>
                <w:sz w:val="18"/>
                <w:szCs w:val="18"/>
                <w:highlight w:val="white"/>
                <w:rtl w:val="0"/>
              </w:rPr>
              <w:t xml:space="preserve">innovadoras </w:t>
            </w:r>
            <w:r w:rsidDel="00000000" w:rsidR="00000000" w:rsidRPr="00000000">
              <w:rPr>
                <w:sz w:val="18"/>
                <w:szCs w:val="18"/>
                <w:rtl w:val="0"/>
              </w:rPr>
              <w:t xml:space="preserve">de comunicación territorial.</w:t>
            </w:r>
          </w:p>
          <w:p w:rsidR="00000000" w:rsidDel="00000000" w:rsidP="00000000" w:rsidRDefault="00000000" w:rsidRPr="00000000" w14:paraId="000002CC">
            <w:pPr>
              <w:jc w:val="center"/>
              <w:rPr>
                <w:sz w:val="18"/>
                <w:szCs w:val="18"/>
              </w:rPr>
            </w:pPr>
            <w:r w:rsidDel="00000000" w:rsidR="00000000" w:rsidRPr="00000000">
              <w:rPr>
                <w:rtl w:val="0"/>
              </w:rPr>
            </w:r>
          </w:p>
          <w:p w:rsidR="00000000" w:rsidDel="00000000" w:rsidP="00000000" w:rsidRDefault="00000000" w:rsidRPr="00000000" w14:paraId="000002CD">
            <w:pPr>
              <w:jc w:val="center"/>
              <w:rPr>
                <w:sz w:val="18"/>
                <w:szCs w:val="18"/>
              </w:rPr>
            </w:pPr>
            <w:r w:rsidDel="00000000" w:rsidR="00000000" w:rsidRPr="00000000">
              <w:rPr>
                <w:rtl w:val="0"/>
              </w:rPr>
            </w:r>
          </w:p>
          <w:p w:rsidR="00000000" w:rsidDel="00000000" w:rsidP="00000000" w:rsidRDefault="00000000" w:rsidRPr="00000000" w14:paraId="000002CE">
            <w:pPr>
              <w:jc w:val="center"/>
              <w:rPr>
                <w:sz w:val="18"/>
                <w:szCs w:val="18"/>
              </w:rPr>
            </w:pPr>
            <w:r w:rsidDel="00000000" w:rsidR="00000000" w:rsidRPr="00000000">
              <w:rPr>
                <w:rtl w:val="0"/>
              </w:rPr>
            </w:r>
          </w:p>
          <w:p w:rsidR="00000000" w:rsidDel="00000000" w:rsidP="00000000" w:rsidRDefault="00000000" w:rsidRPr="00000000" w14:paraId="000002CF">
            <w:pPr>
              <w:jc w:val="center"/>
              <w:rPr>
                <w:sz w:val="18"/>
                <w:szCs w:val="18"/>
              </w:rPr>
            </w:pPr>
            <w:r w:rsidDel="00000000" w:rsidR="00000000" w:rsidRPr="00000000">
              <w:rPr>
                <w:rtl w:val="0"/>
              </w:rPr>
            </w:r>
          </w:p>
        </w:tc>
        <w:tc>
          <w:tcPr>
            <w:vAlign w:val="center"/>
          </w:tcPr>
          <w:p w:rsidR="00000000" w:rsidDel="00000000" w:rsidP="00000000" w:rsidRDefault="00000000" w:rsidRPr="00000000" w14:paraId="000002D0">
            <w:pPr>
              <w:jc w:val="center"/>
              <w:rPr>
                <w:sz w:val="18"/>
                <w:szCs w:val="18"/>
              </w:rPr>
            </w:pPr>
            <w:r w:rsidDel="00000000" w:rsidR="00000000" w:rsidRPr="00000000">
              <w:rPr>
                <w:sz w:val="18"/>
                <w:szCs w:val="18"/>
                <w:rtl w:val="0"/>
              </w:rPr>
              <w:t xml:space="preserve">Número de estrategias </w:t>
            </w:r>
            <w:r w:rsidDel="00000000" w:rsidR="00000000" w:rsidRPr="00000000">
              <w:rPr>
                <w:sz w:val="18"/>
                <w:szCs w:val="18"/>
                <w:highlight w:val="white"/>
                <w:rtl w:val="0"/>
              </w:rPr>
              <w:t xml:space="preserve">innovadoras</w:t>
            </w:r>
            <w:r w:rsidDel="00000000" w:rsidR="00000000" w:rsidRPr="00000000">
              <w:rPr>
                <w:sz w:val="18"/>
                <w:szCs w:val="18"/>
                <w:rtl w:val="0"/>
              </w:rPr>
              <w:t xml:space="preserve"> de comunicación territorial ejecutadas durante la vigencia.</w:t>
            </w:r>
          </w:p>
        </w:tc>
        <w:tc>
          <w:tcPr>
            <w:vAlign w:val="center"/>
          </w:tcPr>
          <w:p w:rsidR="00000000" w:rsidDel="00000000" w:rsidP="00000000" w:rsidRDefault="00000000" w:rsidRPr="00000000" w14:paraId="000002D1">
            <w:pPr>
              <w:jc w:val="center"/>
              <w:rPr>
                <w:sz w:val="18"/>
                <w:szCs w:val="18"/>
              </w:rPr>
            </w:pPr>
            <w:r w:rsidDel="00000000" w:rsidR="00000000" w:rsidRPr="00000000">
              <w:rPr>
                <w:sz w:val="18"/>
                <w:szCs w:val="18"/>
                <w:rtl w:val="0"/>
              </w:rPr>
              <w:t xml:space="preserve">ORSC</w:t>
            </w:r>
          </w:p>
        </w:tc>
        <w:tc>
          <w:tcPr>
            <w:vAlign w:val="center"/>
          </w:tcPr>
          <w:p w:rsidR="00000000" w:rsidDel="00000000" w:rsidP="00000000" w:rsidRDefault="00000000" w:rsidRPr="00000000" w14:paraId="000002D2">
            <w:pPr>
              <w:jc w:val="center"/>
              <w:rPr>
                <w:sz w:val="18"/>
                <w:szCs w:val="18"/>
              </w:rPr>
            </w:pPr>
            <w:r w:rsidDel="00000000" w:rsidR="00000000" w:rsidRPr="00000000">
              <w:rPr>
                <w:sz w:val="18"/>
                <w:szCs w:val="18"/>
                <w:rtl w:val="0"/>
              </w:rPr>
              <w:t xml:space="preserve">A diciembre del 2024</w:t>
            </w:r>
          </w:p>
        </w:tc>
      </w:tr>
    </w:tbl>
    <w:p w:rsidR="00000000" w:rsidDel="00000000" w:rsidP="00000000" w:rsidRDefault="00000000" w:rsidRPr="00000000" w14:paraId="000002D3">
      <w:pPr>
        <w:rPr/>
      </w:pPr>
      <w:r w:rsidDel="00000000" w:rsidR="00000000" w:rsidRPr="00000000">
        <w:rPr>
          <w:rtl w:val="0"/>
        </w:rPr>
      </w:r>
    </w:p>
    <w:p w:rsidR="00000000" w:rsidDel="00000000" w:rsidP="00000000" w:rsidRDefault="00000000" w:rsidRPr="00000000" w14:paraId="000002D4">
      <w:pPr>
        <w:pStyle w:val="Heading1"/>
        <w:numPr>
          <w:ilvl w:val="0"/>
          <w:numId w:val="19"/>
        </w:numPr>
        <w:ind w:left="432" w:hanging="432"/>
        <w:rPr/>
      </w:pPr>
      <w:bookmarkStart w:colFirst="0" w:colLast="0" w:name="_heading=h.32hioqz" w:id="35"/>
      <w:bookmarkEnd w:id="35"/>
      <w:r w:rsidDel="00000000" w:rsidR="00000000" w:rsidRPr="00000000">
        <w:rPr>
          <w:rtl w:val="0"/>
        </w:rPr>
        <w:t xml:space="preserve">EJE 2: INTEGRIDAD </w:t>
      </w:r>
    </w:p>
    <w:p w:rsidR="00000000" w:rsidDel="00000000" w:rsidP="00000000" w:rsidRDefault="00000000" w:rsidRPr="00000000" w14:paraId="000002D5">
      <w:pPr>
        <w:rPr/>
      </w:pPr>
      <w:r w:rsidDel="00000000" w:rsidR="00000000" w:rsidRPr="00000000">
        <w:rPr>
          <w:rtl w:val="0"/>
        </w:rPr>
      </w:r>
    </w:p>
    <w:p w:rsidR="00000000" w:rsidDel="00000000" w:rsidP="00000000" w:rsidRDefault="00000000" w:rsidRPr="00000000" w14:paraId="000002D6">
      <w:pPr>
        <w:rPr/>
      </w:pPr>
      <w:r w:rsidDel="00000000" w:rsidR="00000000" w:rsidRPr="00000000">
        <w:rPr>
          <w:rtl w:val="0"/>
        </w:rPr>
        <w:t xml:space="preserve">Este eje hace referencia a la incorporación de valores, principios y normas éticas con el fin de promover y dar prioridad a los intereses públicos y a la responsabilidad social. </w:t>
      </w:r>
    </w:p>
    <w:p w:rsidR="00000000" w:rsidDel="00000000" w:rsidP="00000000" w:rsidRDefault="00000000" w:rsidRPr="00000000" w14:paraId="000002D7">
      <w:pPr>
        <w:rPr/>
      </w:pPr>
      <w:r w:rsidDel="00000000" w:rsidR="00000000" w:rsidRPr="00000000">
        <w:rPr>
          <w:rtl w:val="0"/>
        </w:rPr>
      </w:r>
    </w:p>
    <w:p w:rsidR="00000000" w:rsidDel="00000000" w:rsidP="00000000" w:rsidRDefault="00000000" w:rsidRPr="00000000" w14:paraId="000002D8">
      <w:pPr>
        <w:jc w:val="center"/>
        <w:rPr/>
      </w:pPr>
      <w:r w:rsidDel="00000000" w:rsidR="00000000" w:rsidRPr="00000000">
        <w:rPr/>
        <mc:AlternateContent>
          <mc:Choice Requires="wpg">
            <w:drawing>
              <wp:inline distB="0" distT="0" distL="0" distR="0">
                <wp:extent cx="4552950" cy="1628775"/>
                <wp:effectExtent b="0" l="0" r="0" t="0"/>
                <wp:docPr id="4" name=""/>
                <a:graphic>
                  <a:graphicData uri="http://schemas.microsoft.com/office/word/2010/wordprocessingGroup">
                    <wpg:wgp>
                      <wpg:cNvGrpSpPr/>
                      <wpg:grpSpPr>
                        <a:xfrm>
                          <a:off x="0" y="0"/>
                          <a:ext cx="4552950" cy="1628775"/>
                          <a:chOff x="0" y="0"/>
                          <a:chExt cx="4552950" cy="1628775"/>
                        </a:xfrm>
                      </wpg:grpSpPr>
                      <wpg:grpSp>
                        <wpg:cNvGrpSpPr/>
                        <wpg:grpSpPr>
                          <a:xfrm>
                            <a:off x="0" y="0"/>
                            <a:ext cx="4552950" cy="1628775"/>
                            <a:chOff x="0" y="0"/>
                            <a:chExt cx="4552950" cy="1628775"/>
                          </a:xfrm>
                        </wpg:grpSpPr>
                        <wps:wsp>
                          <wps:cNvSpPr/>
                          <wps:cNvPr id="3" name="Shape 3"/>
                          <wps:spPr>
                            <a:xfrm>
                              <a:off x="0" y="0"/>
                              <a:ext cx="4552950" cy="1628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 name="Shape 58"/>
                          <wps:spPr>
                            <a:xfrm>
                              <a:off x="1462813" y="725"/>
                              <a:ext cx="1627323" cy="1627323"/>
                            </a:xfrm>
                            <a:prstGeom prst="ellipse">
                              <a:avLst/>
                            </a:prstGeom>
                            <a:solidFill>
                              <a:schemeClr val="accent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9" name="Shape 59"/>
                          <wps:spPr>
                            <a:xfrm>
                              <a:off x="1701129" y="239041"/>
                              <a:ext cx="1150691" cy="115069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2"/>
                                    <w:vertAlign w:val="baseline"/>
                                  </w:rPr>
                                  <w:t xml:space="preserve">INTERIDAD</w:t>
                                </w:r>
                              </w:p>
                              <w:p w:rsidR="00000000" w:rsidDel="00000000" w:rsidP="00000000" w:rsidRDefault="00000000" w:rsidRPr="00000000">
                                <w:pPr>
                                  <w:spacing w:after="0" w:before="111.99999809265137" w:line="215.9999942779541"/>
                                  <w:ind w:left="180" w:right="0" w:firstLine="12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Fortalecimiento de una cultura de  integridad </w:t>
                                </w:r>
                              </w:p>
                            </w:txbxContent>
                          </wps:txbx>
                          <wps:bodyPr anchorCtr="0" anchor="ctr" bIns="20300" lIns="20300" spcFirstLastPara="1" rIns="20300" wrap="square" tIns="20300">
                            <a:noAutofit/>
                          </wps:bodyPr>
                        </wps:wsp>
                      </wpg:grpSp>
                    </wpg:wgp>
                  </a:graphicData>
                </a:graphic>
              </wp:inline>
            </w:drawing>
          </mc:Choice>
          <mc:Fallback>
            <w:drawing>
              <wp:inline distB="0" distT="0" distL="0" distR="0">
                <wp:extent cx="4552950" cy="1628775"/>
                <wp:effectExtent b="0" l="0" r="0" t="0"/>
                <wp:docPr id="4"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4552950" cy="16287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D9">
      <w:pPr>
        <w:pStyle w:val="Heading2"/>
        <w:numPr>
          <w:ilvl w:val="1"/>
          <w:numId w:val="19"/>
        </w:numPr>
        <w:ind w:left="576" w:hanging="576"/>
        <w:rPr/>
      </w:pPr>
      <w:bookmarkStart w:colFirst="0" w:colLast="0" w:name="_heading=h.1hmsyys" w:id="36"/>
      <w:bookmarkEnd w:id="36"/>
      <w:r w:rsidDel="00000000" w:rsidR="00000000" w:rsidRPr="00000000">
        <w:rPr>
          <w:rtl w:val="0"/>
        </w:rPr>
        <w:t xml:space="preserve">Componente 7: Promoción De La Integridad y La Ética Pública</w:t>
      </w:r>
    </w:p>
    <w:p w:rsidR="00000000" w:rsidDel="00000000" w:rsidP="00000000" w:rsidRDefault="00000000" w:rsidRPr="00000000" w14:paraId="000002DA">
      <w:pPr>
        <w:pStyle w:val="Heading3"/>
        <w:numPr>
          <w:ilvl w:val="2"/>
          <w:numId w:val="19"/>
        </w:numPr>
        <w:ind w:left="720" w:hanging="720"/>
        <w:rPr>
          <w:sz w:val="22"/>
          <w:szCs w:val="22"/>
        </w:rPr>
      </w:pPr>
      <w:bookmarkStart w:colFirst="0" w:colLast="0" w:name="_heading=h.41mghml" w:id="37"/>
      <w:bookmarkEnd w:id="37"/>
      <w:r w:rsidDel="00000000" w:rsidR="00000000" w:rsidRPr="00000000">
        <w:rPr>
          <w:rtl w:val="0"/>
        </w:rPr>
        <w:t xml:space="preserve">Objetivo </w:t>
      </w:r>
      <w:r w:rsidDel="00000000" w:rsidR="00000000" w:rsidRPr="00000000">
        <w:rPr>
          <w:rtl w:val="0"/>
        </w:rPr>
      </w:r>
    </w:p>
    <w:p w:rsidR="00000000" w:rsidDel="00000000" w:rsidP="00000000" w:rsidRDefault="00000000" w:rsidRPr="00000000" w14:paraId="000002DB">
      <w:pPr>
        <w:rPr/>
      </w:pPr>
      <w:r w:rsidDel="00000000" w:rsidR="00000000" w:rsidRPr="00000000">
        <w:rPr>
          <w:color w:val="000000"/>
          <w:rtl w:val="0"/>
        </w:rPr>
        <w:t xml:space="preserve">Definir las acciones a implementar para la apropiación del Código de Integridad por parte de la Gente IDU, durante la vigencia 2024. Acciones enmarcadas en una gestión integral del talento humano en la cual el modelo y Subsistema de Gestión empresa familiarmente responsable –efr-, el Subsistema de Gestión Antisoborno – SGAS - y el Subsistema de Gestión de Riesgos de Lavado de Activos y Financiación del Terrorismo – SARLAFT - son ejes estructurantes.</w:t>
      </w:r>
      <w:r w:rsidDel="00000000" w:rsidR="00000000" w:rsidRPr="00000000">
        <w:rPr>
          <w:rtl w:val="0"/>
        </w:rPr>
      </w:r>
    </w:p>
    <w:p w:rsidR="00000000" w:rsidDel="00000000" w:rsidP="00000000" w:rsidRDefault="00000000" w:rsidRPr="00000000" w14:paraId="000002DC">
      <w:pPr>
        <w:pStyle w:val="Heading3"/>
        <w:numPr>
          <w:ilvl w:val="2"/>
          <w:numId w:val="19"/>
        </w:numPr>
        <w:ind w:left="720" w:hanging="720"/>
        <w:rPr/>
      </w:pPr>
      <w:bookmarkStart w:colFirst="0" w:colLast="0" w:name="_heading=h.2grqrue" w:id="38"/>
      <w:bookmarkEnd w:id="38"/>
      <w:r w:rsidDel="00000000" w:rsidR="00000000" w:rsidRPr="00000000">
        <w:rPr>
          <w:rtl w:val="0"/>
        </w:rPr>
        <w:t xml:space="preserve">Diagnostico</w:t>
      </w:r>
    </w:p>
    <w:p w:rsidR="00000000" w:rsidDel="00000000" w:rsidP="00000000" w:rsidRDefault="00000000" w:rsidRPr="00000000" w14:paraId="000002DD">
      <w:pPr>
        <w:rPr>
          <w:color w:val="000000"/>
        </w:rPr>
      </w:pPr>
      <w:r w:rsidDel="00000000" w:rsidR="00000000" w:rsidRPr="00000000">
        <w:rPr>
          <w:color w:val="000000"/>
          <w:rtl w:val="0"/>
        </w:rPr>
        <w:t xml:space="preserve">En el marco de la normatividad vigente y de las políticas y lineamientos de la Guía para la Implementación del Código de Integridad en el Distrito Capital, y atendiendo la prescripción de </w:t>
      </w:r>
      <w:r w:rsidDel="00000000" w:rsidR="00000000" w:rsidRPr="00000000">
        <w:rPr>
          <w:i w:val="1"/>
          <w:color w:val="000000"/>
          <w:rtl w:val="0"/>
        </w:rPr>
        <w:t xml:space="preserve">“promoción del cambio cultural en favor de la ética, la integridad y la transparencia”</w:t>
      </w:r>
      <w:r w:rsidDel="00000000" w:rsidR="00000000" w:rsidRPr="00000000">
        <w:rPr>
          <w:i w:val="1"/>
          <w:color w:val="000000"/>
          <w:vertAlign w:val="superscript"/>
        </w:rPr>
        <w:footnoteReference w:customMarkFollows="0" w:id="0"/>
      </w:r>
      <w:r w:rsidDel="00000000" w:rsidR="00000000" w:rsidRPr="00000000">
        <w:rPr>
          <w:color w:val="000000"/>
          <w:rtl w:val="0"/>
        </w:rPr>
        <w:t xml:space="preserve"> se formula el Plan de Gestión de Integridad del Instituto de Desarrollo Urbano, para la vigencia 2024. </w:t>
      </w:r>
    </w:p>
    <w:p w:rsidR="00000000" w:rsidDel="00000000" w:rsidP="00000000" w:rsidRDefault="00000000" w:rsidRPr="00000000" w14:paraId="000002DE">
      <w:pPr>
        <w:ind w:left="360" w:firstLine="0"/>
        <w:rPr>
          <w:color w:val="000000"/>
        </w:rPr>
      </w:pPr>
      <w:r w:rsidDel="00000000" w:rsidR="00000000" w:rsidRPr="00000000">
        <w:rPr>
          <w:rtl w:val="0"/>
        </w:rPr>
      </w:r>
    </w:p>
    <w:p w:rsidR="00000000" w:rsidDel="00000000" w:rsidP="00000000" w:rsidRDefault="00000000" w:rsidRPr="00000000" w14:paraId="000002DF">
      <w:pPr>
        <w:rPr>
          <w:color w:val="000000"/>
        </w:rPr>
      </w:pPr>
      <w:r w:rsidDel="00000000" w:rsidR="00000000" w:rsidRPr="00000000">
        <w:rPr>
          <w:color w:val="000000"/>
          <w:rtl w:val="0"/>
        </w:rPr>
        <w:t xml:space="preserve">En este documento se presentan las acciones que comprende el Plan, las cuales se desarrollarán con el fin de propender por la apropiación del Código de Integridad Gente IDU, a través del apoyo de los Gestores y las Gestoras de Integridad como personas promotoras y garantes de la cultura organizacional. </w:t>
      </w:r>
    </w:p>
    <w:p w:rsidR="00000000" w:rsidDel="00000000" w:rsidP="00000000" w:rsidRDefault="00000000" w:rsidRPr="00000000" w14:paraId="000002E0">
      <w:pPr>
        <w:rPr>
          <w:color w:val="000000"/>
        </w:rPr>
      </w:pPr>
      <w:r w:rsidDel="00000000" w:rsidR="00000000" w:rsidRPr="00000000">
        <w:rPr>
          <w:rtl w:val="0"/>
        </w:rPr>
      </w:r>
    </w:p>
    <w:p w:rsidR="00000000" w:rsidDel="00000000" w:rsidP="00000000" w:rsidRDefault="00000000" w:rsidRPr="00000000" w14:paraId="000002E1">
      <w:pPr>
        <w:rPr>
          <w:color w:val="000000"/>
        </w:rPr>
      </w:pPr>
      <w:r w:rsidDel="00000000" w:rsidR="00000000" w:rsidRPr="00000000">
        <w:rPr>
          <w:color w:val="000000"/>
          <w:rtl w:val="0"/>
        </w:rPr>
        <w:t xml:space="preserve">El Instituto realizará acciones de sensibilización y divulgación del Código de Integridad que permitan comprender y apropiar los valores IDU: honestidad, respeto, diligencia, justicia, compromiso, trabajo en red e innovación. Es pertinente indicar qué para la construcción de este Plan, se toman como referentes el Manual Operativo de MIPG, los lineamientos de la Guía para la Implementación del Código de Integridad en el Distrito Capital, y la participación activa de los Gestores y las Gestoras de Integridad, quienes se reunieron para tal propósito el día 29 de noviembre de 2023.</w:t>
      </w:r>
    </w:p>
    <w:p w:rsidR="00000000" w:rsidDel="00000000" w:rsidP="00000000" w:rsidRDefault="00000000" w:rsidRPr="00000000" w14:paraId="000002E2">
      <w:pPr>
        <w:rPr>
          <w:color w:val="000000"/>
        </w:rPr>
      </w:pPr>
      <w:r w:rsidDel="00000000" w:rsidR="00000000" w:rsidRPr="00000000">
        <w:rPr>
          <w:rtl w:val="0"/>
        </w:rPr>
      </w:r>
    </w:p>
    <w:p w:rsidR="00000000" w:rsidDel="00000000" w:rsidP="00000000" w:rsidRDefault="00000000" w:rsidRPr="00000000" w14:paraId="000002E3">
      <w:pPr>
        <w:rPr>
          <w:color w:val="000000"/>
        </w:rPr>
      </w:pPr>
      <w:r w:rsidDel="00000000" w:rsidR="00000000" w:rsidRPr="00000000">
        <w:rPr>
          <w:color w:val="000000"/>
          <w:rtl w:val="0"/>
        </w:rPr>
        <w:t xml:space="preserve">Lo anterior, teniendo en cuenta que la resolución mediante la cual se designa a las personas Gestoras de Integridad del IDU, les faculta para que multipliquen los valores de integridad enmarcados en la cultura organizacional IDU.  </w:t>
      </w:r>
    </w:p>
    <w:p w:rsidR="00000000" w:rsidDel="00000000" w:rsidP="00000000" w:rsidRDefault="00000000" w:rsidRPr="00000000" w14:paraId="000002E4">
      <w:pPr>
        <w:pStyle w:val="Heading3"/>
        <w:numPr>
          <w:ilvl w:val="2"/>
          <w:numId w:val="19"/>
        </w:numPr>
        <w:ind w:left="720" w:hanging="720"/>
        <w:rPr/>
      </w:pPr>
      <w:bookmarkStart w:colFirst="0" w:colLast="0" w:name="_heading=h.vx1227" w:id="39"/>
      <w:bookmarkEnd w:id="39"/>
      <w:r w:rsidDel="00000000" w:rsidR="00000000" w:rsidRPr="00000000">
        <w:rPr>
          <w:rtl w:val="0"/>
        </w:rPr>
        <w:t xml:space="preserve">Plan de acción </w:t>
      </w:r>
    </w:p>
    <w:tbl>
      <w:tblPr>
        <w:tblStyle w:val="Table7"/>
        <w:tblW w:w="9918.0" w:type="dxa"/>
        <w:jc w:val="left"/>
        <w:tblBorders>
          <w:top w:color="666666" w:space="0" w:sz="4" w:val="single"/>
          <w:left w:color="4f81bd" w:space="0" w:sz="8" w:val="single"/>
          <w:bottom w:color="666666" w:space="0" w:sz="4" w:val="single"/>
          <w:right w:color="4f81bd" w:space="0" w:sz="8" w:val="single"/>
          <w:insideH w:color="666666" w:space="0" w:sz="4" w:val="single"/>
          <w:insideV w:color="4f81bd" w:space="0" w:sz="8" w:val="single"/>
        </w:tblBorders>
        <w:tblLayout w:type="fixed"/>
        <w:tblLook w:val="0400"/>
      </w:tblPr>
      <w:tblGrid>
        <w:gridCol w:w="1290"/>
        <w:gridCol w:w="2430"/>
        <w:gridCol w:w="2085"/>
        <w:gridCol w:w="1420"/>
        <w:gridCol w:w="1417"/>
        <w:gridCol w:w="1276"/>
        <w:tblGridChange w:id="0">
          <w:tblGrid>
            <w:gridCol w:w="1290"/>
            <w:gridCol w:w="2430"/>
            <w:gridCol w:w="2085"/>
            <w:gridCol w:w="1420"/>
            <w:gridCol w:w="1417"/>
            <w:gridCol w:w="1276"/>
          </w:tblGrid>
        </w:tblGridChange>
      </w:tblGrid>
      <w:tr>
        <w:trPr>
          <w:cantSplit w:val="0"/>
          <w:trHeight w:val="330" w:hRule="atLeast"/>
          <w:tblHeader w:val="1"/>
        </w:trPr>
        <w:tc>
          <w:tcPr>
            <w:gridSpan w:val="6"/>
            <w:vAlign w:val="center"/>
          </w:tcPr>
          <w:p w:rsidR="00000000" w:rsidDel="00000000" w:rsidP="00000000" w:rsidRDefault="00000000" w:rsidRPr="00000000" w14:paraId="000002E5">
            <w:pPr>
              <w:jc w:val="center"/>
              <w:rPr>
                <w:b w:val="1"/>
                <w:sz w:val="18"/>
                <w:szCs w:val="18"/>
              </w:rPr>
            </w:pPr>
            <w:bookmarkStart w:colFirst="0" w:colLast="0" w:name="_heading=h.3fwokq0" w:id="40"/>
            <w:bookmarkEnd w:id="40"/>
            <w:r w:rsidDel="00000000" w:rsidR="00000000" w:rsidRPr="00000000">
              <w:rPr>
                <w:b w:val="1"/>
                <w:sz w:val="18"/>
                <w:szCs w:val="18"/>
                <w:rtl w:val="0"/>
              </w:rPr>
              <w:t xml:space="preserve">COMPONENTE: PROMOCIÓN DE LA INTEGRIDAD Y LA ÉTICA PÚBLICA</w:t>
            </w:r>
          </w:p>
        </w:tc>
      </w:tr>
      <w:tr>
        <w:trPr>
          <w:cantSplit w:val="0"/>
          <w:trHeight w:val="615" w:hRule="atLeast"/>
          <w:tblHeader w:val="1"/>
        </w:trPr>
        <w:tc>
          <w:tcPr>
            <w:vAlign w:val="center"/>
          </w:tcPr>
          <w:p w:rsidR="00000000" w:rsidDel="00000000" w:rsidP="00000000" w:rsidRDefault="00000000" w:rsidRPr="00000000" w14:paraId="000002EB">
            <w:pPr>
              <w:jc w:val="center"/>
              <w:rPr>
                <w:b w:val="1"/>
                <w:sz w:val="18"/>
                <w:szCs w:val="18"/>
              </w:rPr>
            </w:pPr>
            <w:r w:rsidDel="00000000" w:rsidR="00000000" w:rsidRPr="00000000">
              <w:rPr>
                <w:b w:val="1"/>
                <w:sz w:val="18"/>
                <w:szCs w:val="18"/>
                <w:rtl w:val="0"/>
              </w:rPr>
              <w:t xml:space="preserve">Sub - componente</w:t>
            </w:r>
          </w:p>
        </w:tc>
        <w:tc>
          <w:tcPr>
            <w:vAlign w:val="center"/>
          </w:tcPr>
          <w:p w:rsidR="00000000" w:rsidDel="00000000" w:rsidP="00000000" w:rsidRDefault="00000000" w:rsidRPr="00000000" w14:paraId="000002EC">
            <w:pPr>
              <w:jc w:val="center"/>
              <w:rPr>
                <w:b w:val="1"/>
                <w:sz w:val="18"/>
                <w:szCs w:val="18"/>
              </w:rPr>
            </w:pPr>
            <w:r w:rsidDel="00000000" w:rsidR="00000000" w:rsidRPr="00000000">
              <w:rPr>
                <w:b w:val="1"/>
                <w:sz w:val="18"/>
                <w:szCs w:val="18"/>
                <w:rtl w:val="0"/>
              </w:rPr>
              <w:t xml:space="preserve">Actividades</w:t>
            </w:r>
          </w:p>
        </w:tc>
        <w:tc>
          <w:tcPr>
            <w:vAlign w:val="center"/>
          </w:tcPr>
          <w:p w:rsidR="00000000" w:rsidDel="00000000" w:rsidP="00000000" w:rsidRDefault="00000000" w:rsidRPr="00000000" w14:paraId="000002ED">
            <w:pPr>
              <w:jc w:val="center"/>
              <w:rPr>
                <w:b w:val="1"/>
                <w:sz w:val="18"/>
                <w:szCs w:val="18"/>
              </w:rPr>
            </w:pPr>
            <w:r w:rsidDel="00000000" w:rsidR="00000000" w:rsidRPr="00000000">
              <w:rPr>
                <w:b w:val="1"/>
                <w:sz w:val="18"/>
                <w:szCs w:val="18"/>
                <w:rtl w:val="0"/>
              </w:rPr>
              <w:t xml:space="preserve">Meta o producto</w:t>
            </w:r>
          </w:p>
        </w:tc>
        <w:tc>
          <w:tcPr>
            <w:vAlign w:val="center"/>
          </w:tcPr>
          <w:p w:rsidR="00000000" w:rsidDel="00000000" w:rsidP="00000000" w:rsidRDefault="00000000" w:rsidRPr="00000000" w14:paraId="000002EE">
            <w:pPr>
              <w:jc w:val="center"/>
              <w:rPr>
                <w:b w:val="1"/>
                <w:sz w:val="18"/>
                <w:szCs w:val="18"/>
              </w:rPr>
            </w:pPr>
            <w:r w:rsidDel="00000000" w:rsidR="00000000" w:rsidRPr="00000000">
              <w:rPr>
                <w:b w:val="1"/>
                <w:sz w:val="18"/>
                <w:szCs w:val="18"/>
                <w:rtl w:val="0"/>
              </w:rPr>
              <w:t xml:space="preserve">Indicadores</w:t>
            </w:r>
          </w:p>
        </w:tc>
        <w:tc>
          <w:tcPr>
            <w:vAlign w:val="center"/>
          </w:tcPr>
          <w:p w:rsidR="00000000" w:rsidDel="00000000" w:rsidP="00000000" w:rsidRDefault="00000000" w:rsidRPr="00000000" w14:paraId="000002EF">
            <w:pPr>
              <w:jc w:val="center"/>
              <w:rPr>
                <w:b w:val="1"/>
                <w:sz w:val="18"/>
                <w:szCs w:val="18"/>
              </w:rPr>
            </w:pPr>
            <w:r w:rsidDel="00000000" w:rsidR="00000000" w:rsidRPr="00000000">
              <w:rPr>
                <w:b w:val="1"/>
                <w:sz w:val="18"/>
                <w:szCs w:val="18"/>
                <w:rtl w:val="0"/>
              </w:rPr>
              <w:t xml:space="preserve">Responsable</w:t>
            </w:r>
          </w:p>
        </w:tc>
        <w:tc>
          <w:tcPr>
            <w:vAlign w:val="center"/>
          </w:tcPr>
          <w:p w:rsidR="00000000" w:rsidDel="00000000" w:rsidP="00000000" w:rsidRDefault="00000000" w:rsidRPr="00000000" w14:paraId="000002F0">
            <w:pPr>
              <w:jc w:val="center"/>
              <w:rPr>
                <w:b w:val="1"/>
                <w:sz w:val="18"/>
                <w:szCs w:val="18"/>
              </w:rPr>
            </w:pPr>
            <w:r w:rsidDel="00000000" w:rsidR="00000000" w:rsidRPr="00000000">
              <w:rPr>
                <w:b w:val="1"/>
                <w:sz w:val="18"/>
                <w:szCs w:val="18"/>
                <w:rtl w:val="0"/>
              </w:rPr>
              <w:t xml:space="preserve">Fecha Programada</w:t>
            </w:r>
          </w:p>
        </w:tc>
      </w:tr>
      <w:tr>
        <w:trPr>
          <w:cantSplit w:val="0"/>
          <w:trHeight w:val="1257" w:hRule="atLeast"/>
          <w:tblHeader w:val="0"/>
        </w:trPr>
        <w:tc>
          <w:tcPr>
            <w:vAlign w:val="center"/>
          </w:tcPr>
          <w:p w:rsidR="00000000" w:rsidDel="00000000" w:rsidP="00000000" w:rsidRDefault="00000000" w:rsidRPr="00000000" w14:paraId="000002F1">
            <w:pPr>
              <w:jc w:val="center"/>
              <w:rPr>
                <w:sz w:val="18"/>
                <w:szCs w:val="18"/>
              </w:rPr>
            </w:pPr>
            <w:r w:rsidDel="00000000" w:rsidR="00000000" w:rsidRPr="00000000">
              <w:rPr>
                <w:sz w:val="18"/>
                <w:szCs w:val="18"/>
                <w:rtl w:val="0"/>
              </w:rPr>
              <w:t xml:space="preserve">Programas de Gestión de Integridad</w:t>
            </w:r>
          </w:p>
        </w:tc>
        <w:tc>
          <w:tcPr>
            <w:vAlign w:val="center"/>
          </w:tcPr>
          <w:p w:rsidR="00000000" w:rsidDel="00000000" w:rsidP="00000000" w:rsidRDefault="00000000" w:rsidRPr="00000000" w14:paraId="000002F2">
            <w:pPr>
              <w:jc w:val="center"/>
              <w:rPr>
                <w:sz w:val="18"/>
                <w:szCs w:val="18"/>
              </w:rPr>
            </w:pPr>
            <w:r w:rsidDel="00000000" w:rsidR="00000000" w:rsidRPr="00000000">
              <w:rPr>
                <w:color w:val="000000"/>
                <w:sz w:val="18"/>
                <w:szCs w:val="18"/>
                <w:rtl w:val="0"/>
              </w:rPr>
              <w:t xml:space="preserve">Elaborar Plan de Gestión de Integridad 2025</w:t>
            </w:r>
            <w:r w:rsidDel="00000000" w:rsidR="00000000" w:rsidRPr="00000000">
              <w:rPr>
                <w:rtl w:val="0"/>
              </w:rPr>
            </w:r>
          </w:p>
        </w:tc>
        <w:tc>
          <w:tcPr>
            <w:vAlign w:val="center"/>
          </w:tcPr>
          <w:p w:rsidR="00000000" w:rsidDel="00000000" w:rsidP="00000000" w:rsidRDefault="00000000" w:rsidRPr="00000000" w14:paraId="000002F3">
            <w:pPr>
              <w:jc w:val="center"/>
              <w:rPr>
                <w:sz w:val="18"/>
                <w:szCs w:val="18"/>
              </w:rPr>
            </w:pPr>
            <w:r w:rsidDel="00000000" w:rsidR="00000000" w:rsidRPr="00000000">
              <w:rPr>
                <w:color w:val="000000"/>
                <w:sz w:val="18"/>
                <w:szCs w:val="18"/>
                <w:rtl w:val="0"/>
              </w:rPr>
              <w:t xml:space="preserve">Documento con el proyecto del Plan de Gestión de Integridad 2025</w:t>
            </w:r>
            <w:r w:rsidDel="00000000" w:rsidR="00000000" w:rsidRPr="00000000">
              <w:rPr>
                <w:rtl w:val="0"/>
              </w:rPr>
            </w:r>
          </w:p>
        </w:tc>
        <w:tc>
          <w:tcPr>
            <w:vAlign w:val="center"/>
          </w:tcPr>
          <w:p w:rsidR="00000000" w:rsidDel="00000000" w:rsidP="00000000" w:rsidRDefault="00000000" w:rsidRPr="00000000" w14:paraId="000002F4">
            <w:pPr>
              <w:jc w:val="center"/>
              <w:rPr>
                <w:sz w:val="18"/>
                <w:szCs w:val="18"/>
              </w:rPr>
            </w:pPr>
            <w:r w:rsidDel="00000000" w:rsidR="00000000" w:rsidRPr="00000000">
              <w:rPr>
                <w:sz w:val="18"/>
                <w:szCs w:val="18"/>
                <w:rtl w:val="0"/>
              </w:rPr>
              <w:t xml:space="preserve">Documento elaborado</w:t>
            </w:r>
          </w:p>
        </w:tc>
        <w:tc>
          <w:tcPr>
            <w:vAlign w:val="center"/>
          </w:tcPr>
          <w:p w:rsidR="00000000" w:rsidDel="00000000" w:rsidP="00000000" w:rsidRDefault="00000000" w:rsidRPr="00000000" w14:paraId="000002F5">
            <w:pPr>
              <w:jc w:val="center"/>
              <w:rPr>
                <w:color w:val="000000"/>
                <w:sz w:val="18"/>
                <w:szCs w:val="18"/>
              </w:rPr>
            </w:pPr>
            <w:r w:rsidDel="00000000" w:rsidR="00000000" w:rsidRPr="00000000">
              <w:rPr>
                <w:color w:val="000000"/>
                <w:sz w:val="18"/>
                <w:szCs w:val="18"/>
                <w:rtl w:val="0"/>
              </w:rPr>
              <w:t xml:space="preserve">STRH</w:t>
            </w:r>
          </w:p>
          <w:p w:rsidR="00000000" w:rsidDel="00000000" w:rsidP="00000000" w:rsidRDefault="00000000" w:rsidRPr="00000000" w14:paraId="000002F6">
            <w:pPr>
              <w:jc w:val="center"/>
              <w:rPr>
                <w:color w:val="000000"/>
                <w:sz w:val="18"/>
                <w:szCs w:val="18"/>
              </w:rPr>
            </w:pPr>
            <w:r w:rsidDel="00000000" w:rsidR="00000000" w:rsidRPr="00000000">
              <w:rPr>
                <w:color w:val="000000"/>
                <w:sz w:val="18"/>
                <w:szCs w:val="18"/>
                <w:rtl w:val="0"/>
              </w:rPr>
              <w:t xml:space="preserve">SGGC</w:t>
            </w:r>
          </w:p>
          <w:p w:rsidR="00000000" w:rsidDel="00000000" w:rsidP="00000000" w:rsidRDefault="00000000" w:rsidRPr="00000000" w14:paraId="000002F7">
            <w:pPr>
              <w:jc w:val="center"/>
              <w:rPr>
                <w:color w:val="000000"/>
                <w:sz w:val="18"/>
                <w:szCs w:val="18"/>
              </w:rPr>
            </w:pPr>
            <w:r w:rsidDel="00000000" w:rsidR="00000000" w:rsidRPr="00000000">
              <w:rPr>
                <w:color w:val="000000"/>
                <w:sz w:val="18"/>
                <w:szCs w:val="18"/>
                <w:rtl w:val="0"/>
              </w:rPr>
              <w:t xml:space="preserve">OAC</w:t>
            </w:r>
          </w:p>
          <w:p w:rsidR="00000000" w:rsidDel="00000000" w:rsidP="00000000" w:rsidRDefault="00000000" w:rsidRPr="00000000" w14:paraId="000002F8">
            <w:pPr>
              <w:jc w:val="center"/>
              <w:rPr>
                <w:sz w:val="18"/>
                <w:szCs w:val="18"/>
              </w:rPr>
            </w:pPr>
            <w:r w:rsidDel="00000000" w:rsidR="00000000" w:rsidRPr="00000000">
              <w:rPr>
                <w:color w:val="000000"/>
                <w:sz w:val="18"/>
                <w:szCs w:val="18"/>
                <w:rtl w:val="0"/>
              </w:rPr>
              <w:t xml:space="preserve">Gestores y gestoras de integridad</w:t>
            </w:r>
            <w:r w:rsidDel="00000000" w:rsidR="00000000" w:rsidRPr="00000000">
              <w:rPr>
                <w:rtl w:val="0"/>
              </w:rPr>
            </w:r>
          </w:p>
        </w:tc>
        <w:tc>
          <w:tcPr>
            <w:vAlign w:val="center"/>
          </w:tcPr>
          <w:p w:rsidR="00000000" w:rsidDel="00000000" w:rsidP="00000000" w:rsidRDefault="00000000" w:rsidRPr="00000000" w14:paraId="000002F9">
            <w:pPr>
              <w:jc w:val="center"/>
              <w:rPr>
                <w:sz w:val="18"/>
                <w:szCs w:val="18"/>
              </w:rPr>
            </w:pPr>
            <w:r w:rsidDel="00000000" w:rsidR="00000000" w:rsidRPr="00000000">
              <w:rPr>
                <w:sz w:val="18"/>
                <w:szCs w:val="18"/>
                <w:rtl w:val="0"/>
              </w:rPr>
              <w:t xml:space="preserve">Noviembre de 2024 a Diciembre 2024</w:t>
            </w:r>
          </w:p>
        </w:tc>
      </w:tr>
      <w:tr>
        <w:trPr>
          <w:cantSplit w:val="0"/>
          <w:trHeight w:val="975" w:hRule="atLeast"/>
          <w:tblHeader w:val="0"/>
        </w:trPr>
        <w:tc>
          <w:tcPr>
            <w:vAlign w:val="center"/>
          </w:tcPr>
          <w:p w:rsidR="00000000" w:rsidDel="00000000" w:rsidP="00000000" w:rsidRDefault="00000000" w:rsidRPr="00000000" w14:paraId="000002FA">
            <w:pPr>
              <w:jc w:val="center"/>
              <w:rPr>
                <w:sz w:val="18"/>
                <w:szCs w:val="18"/>
              </w:rPr>
            </w:pPr>
            <w:r w:rsidDel="00000000" w:rsidR="00000000" w:rsidRPr="00000000">
              <w:rPr>
                <w:sz w:val="18"/>
                <w:szCs w:val="18"/>
                <w:rtl w:val="0"/>
              </w:rPr>
              <w:t xml:space="preserve">Programas de Gestión de Integridad</w:t>
            </w:r>
          </w:p>
        </w:tc>
        <w:tc>
          <w:tcPr>
            <w:vAlign w:val="center"/>
          </w:tcPr>
          <w:p w:rsidR="00000000" w:rsidDel="00000000" w:rsidP="00000000" w:rsidRDefault="00000000" w:rsidRPr="00000000" w14:paraId="000002FB">
            <w:pPr>
              <w:jc w:val="center"/>
              <w:rPr>
                <w:sz w:val="18"/>
                <w:szCs w:val="18"/>
              </w:rPr>
            </w:pPr>
            <w:r w:rsidDel="00000000" w:rsidR="00000000" w:rsidRPr="00000000">
              <w:rPr>
                <w:color w:val="000000"/>
                <w:sz w:val="18"/>
                <w:szCs w:val="18"/>
                <w:rtl w:val="0"/>
              </w:rPr>
              <w:t xml:space="preserve">Presentar al Comité Institucional de Gestión y Desempeño del Plan de Gestión de Integridad 2025</w:t>
            </w:r>
            <w:r w:rsidDel="00000000" w:rsidR="00000000" w:rsidRPr="00000000">
              <w:rPr>
                <w:color w:val="000000"/>
                <w:sz w:val="18"/>
                <w:szCs w:val="18"/>
                <w:vertAlign w:val="superscript"/>
              </w:rPr>
              <w:footnoteReference w:customMarkFollows="0" w:id="1"/>
            </w:r>
            <w:r w:rsidDel="00000000" w:rsidR="00000000" w:rsidRPr="00000000">
              <w:rPr>
                <w:rtl w:val="0"/>
              </w:rPr>
            </w:r>
          </w:p>
        </w:tc>
        <w:tc>
          <w:tcPr>
            <w:vAlign w:val="center"/>
          </w:tcPr>
          <w:p w:rsidR="00000000" w:rsidDel="00000000" w:rsidP="00000000" w:rsidRDefault="00000000" w:rsidRPr="00000000" w14:paraId="000002FC">
            <w:pPr>
              <w:spacing w:after="160" w:line="259" w:lineRule="auto"/>
              <w:jc w:val="center"/>
              <w:rPr>
                <w:rFonts w:ascii="Calibri" w:cs="Calibri" w:eastAsia="Calibri" w:hAnsi="Calibri"/>
                <w:sz w:val="18"/>
                <w:szCs w:val="18"/>
              </w:rPr>
            </w:pPr>
            <w:r w:rsidDel="00000000" w:rsidR="00000000" w:rsidRPr="00000000">
              <w:rPr>
                <w:color w:val="000000"/>
                <w:sz w:val="18"/>
                <w:szCs w:val="18"/>
                <w:rtl w:val="0"/>
              </w:rPr>
              <w:t xml:space="preserve">Plan de Gestión de Integridad 2025 aprobado</w:t>
            </w:r>
            <w:r w:rsidDel="00000000" w:rsidR="00000000" w:rsidRPr="00000000">
              <w:rPr>
                <w:rtl w:val="0"/>
              </w:rPr>
            </w:r>
          </w:p>
        </w:tc>
        <w:tc>
          <w:tcPr>
            <w:vAlign w:val="center"/>
          </w:tcPr>
          <w:p w:rsidR="00000000" w:rsidDel="00000000" w:rsidP="00000000" w:rsidRDefault="00000000" w:rsidRPr="00000000" w14:paraId="000002FD">
            <w:pPr>
              <w:jc w:val="center"/>
              <w:rPr>
                <w:sz w:val="18"/>
                <w:szCs w:val="18"/>
              </w:rPr>
            </w:pPr>
            <w:r w:rsidDel="00000000" w:rsidR="00000000" w:rsidRPr="00000000">
              <w:rPr>
                <w:sz w:val="18"/>
                <w:szCs w:val="18"/>
                <w:rtl w:val="0"/>
              </w:rPr>
              <w:t xml:space="preserve">Documento aprobado</w:t>
            </w:r>
          </w:p>
        </w:tc>
        <w:tc>
          <w:tcPr>
            <w:vAlign w:val="center"/>
          </w:tcPr>
          <w:p w:rsidR="00000000" w:rsidDel="00000000" w:rsidP="00000000" w:rsidRDefault="00000000" w:rsidRPr="00000000" w14:paraId="000002FE">
            <w:pPr>
              <w:jc w:val="center"/>
              <w:rPr>
                <w:color w:val="000000"/>
                <w:sz w:val="18"/>
                <w:szCs w:val="18"/>
              </w:rPr>
            </w:pPr>
            <w:r w:rsidDel="00000000" w:rsidR="00000000" w:rsidRPr="00000000">
              <w:rPr>
                <w:color w:val="000000"/>
                <w:sz w:val="18"/>
                <w:szCs w:val="18"/>
                <w:rtl w:val="0"/>
              </w:rPr>
              <w:t xml:space="preserve">STRH</w:t>
            </w:r>
          </w:p>
          <w:p w:rsidR="00000000" w:rsidDel="00000000" w:rsidP="00000000" w:rsidRDefault="00000000" w:rsidRPr="00000000" w14:paraId="000002FF">
            <w:pPr>
              <w:jc w:val="center"/>
              <w:rPr>
                <w:color w:val="000000"/>
                <w:sz w:val="18"/>
                <w:szCs w:val="18"/>
              </w:rPr>
            </w:pPr>
            <w:r w:rsidDel="00000000" w:rsidR="00000000" w:rsidRPr="00000000">
              <w:rPr>
                <w:color w:val="000000"/>
                <w:sz w:val="18"/>
                <w:szCs w:val="18"/>
                <w:rtl w:val="0"/>
              </w:rPr>
              <w:t xml:space="preserve">SGGC</w:t>
            </w:r>
          </w:p>
          <w:p w:rsidR="00000000" w:rsidDel="00000000" w:rsidP="00000000" w:rsidRDefault="00000000" w:rsidRPr="00000000" w14:paraId="00000300">
            <w:pPr>
              <w:jc w:val="center"/>
              <w:rPr>
                <w:sz w:val="18"/>
                <w:szCs w:val="18"/>
              </w:rPr>
            </w:pPr>
            <w:r w:rsidDel="00000000" w:rsidR="00000000" w:rsidRPr="00000000">
              <w:rPr>
                <w:color w:val="000000"/>
                <w:sz w:val="18"/>
                <w:szCs w:val="18"/>
                <w:rtl w:val="0"/>
              </w:rPr>
              <w:t xml:space="preserve">OAC</w:t>
            </w:r>
            <w:r w:rsidDel="00000000" w:rsidR="00000000" w:rsidRPr="00000000">
              <w:rPr>
                <w:rtl w:val="0"/>
              </w:rPr>
            </w:r>
          </w:p>
        </w:tc>
        <w:tc>
          <w:tcPr>
            <w:vAlign w:val="center"/>
          </w:tcPr>
          <w:p w:rsidR="00000000" w:rsidDel="00000000" w:rsidP="00000000" w:rsidRDefault="00000000" w:rsidRPr="00000000" w14:paraId="00000301">
            <w:pPr>
              <w:jc w:val="center"/>
              <w:rPr>
                <w:sz w:val="18"/>
                <w:szCs w:val="18"/>
              </w:rPr>
            </w:pPr>
            <w:r w:rsidDel="00000000" w:rsidR="00000000" w:rsidRPr="00000000">
              <w:rPr>
                <w:sz w:val="18"/>
                <w:szCs w:val="18"/>
                <w:rtl w:val="0"/>
              </w:rPr>
              <w:t xml:space="preserve">Diciembre 2024</w:t>
            </w:r>
          </w:p>
        </w:tc>
      </w:tr>
      <w:tr>
        <w:trPr>
          <w:cantSplit w:val="0"/>
          <w:trHeight w:val="975" w:hRule="atLeast"/>
          <w:tblHeader w:val="0"/>
        </w:trPr>
        <w:tc>
          <w:tcPr>
            <w:vAlign w:val="center"/>
          </w:tcPr>
          <w:p w:rsidR="00000000" w:rsidDel="00000000" w:rsidP="00000000" w:rsidRDefault="00000000" w:rsidRPr="00000000" w14:paraId="00000302">
            <w:pPr>
              <w:jc w:val="center"/>
              <w:rPr>
                <w:sz w:val="18"/>
                <w:szCs w:val="18"/>
              </w:rPr>
            </w:pPr>
            <w:r w:rsidDel="00000000" w:rsidR="00000000" w:rsidRPr="00000000">
              <w:rPr>
                <w:sz w:val="18"/>
                <w:szCs w:val="18"/>
                <w:rtl w:val="0"/>
              </w:rPr>
              <w:t xml:space="preserve">Promoción de la</w:t>
            </w:r>
          </w:p>
          <w:p w:rsidR="00000000" w:rsidDel="00000000" w:rsidP="00000000" w:rsidRDefault="00000000" w:rsidRPr="00000000" w14:paraId="00000303">
            <w:pPr>
              <w:jc w:val="center"/>
              <w:rPr>
                <w:sz w:val="18"/>
                <w:szCs w:val="18"/>
              </w:rPr>
            </w:pPr>
            <w:r w:rsidDel="00000000" w:rsidR="00000000" w:rsidRPr="00000000">
              <w:rPr>
                <w:sz w:val="18"/>
                <w:szCs w:val="18"/>
                <w:rtl w:val="0"/>
              </w:rPr>
              <w:t xml:space="preserve">integridad en las</w:t>
            </w:r>
          </w:p>
          <w:p w:rsidR="00000000" w:rsidDel="00000000" w:rsidP="00000000" w:rsidRDefault="00000000" w:rsidRPr="00000000" w14:paraId="00000304">
            <w:pPr>
              <w:jc w:val="center"/>
              <w:rPr>
                <w:sz w:val="18"/>
                <w:szCs w:val="18"/>
              </w:rPr>
            </w:pPr>
            <w:r w:rsidDel="00000000" w:rsidR="00000000" w:rsidRPr="00000000">
              <w:rPr>
                <w:sz w:val="18"/>
                <w:szCs w:val="18"/>
                <w:rtl w:val="0"/>
              </w:rPr>
              <w:t xml:space="preserve">instituciones y grupos</w:t>
            </w:r>
          </w:p>
          <w:p w:rsidR="00000000" w:rsidDel="00000000" w:rsidP="00000000" w:rsidRDefault="00000000" w:rsidRPr="00000000" w14:paraId="00000305">
            <w:pPr>
              <w:jc w:val="center"/>
              <w:rPr>
                <w:sz w:val="18"/>
                <w:szCs w:val="18"/>
              </w:rPr>
            </w:pPr>
            <w:r w:rsidDel="00000000" w:rsidR="00000000" w:rsidRPr="00000000">
              <w:rPr>
                <w:sz w:val="18"/>
                <w:szCs w:val="18"/>
                <w:rtl w:val="0"/>
              </w:rPr>
              <w:t xml:space="preserve">de interés</w:t>
            </w:r>
          </w:p>
        </w:tc>
        <w:tc>
          <w:tcPr>
            <w:vAlign w:val="center"/>
          </w:tcPr>
          <w:p w:rsidR="00000000" w:rsidDel="00000000" w:rsidP="00000000" w:rsidRDefault="00000000" w:rsidRPr="00000000" w14:paraId="00000306">
            <w:pPr>
              <w:jc w:val="center"/>
              <w:rPr>
                <w:color w:val="000000"/>
                <w:sz w:val="18"/>
                <w:szCs w:val="18"/>
              </w:rPr>
            </w:pPr>
            <w:r w:rsidDel="00000000" w:rsidR="00000000" w:rsidRPr="00000000">
              <w:rPr>
                <w:color w:val="000000"/>
                <w:sz w:val="18"/>
                <w:szCs w:val="18"/>
                <w:rtl w:val="0"/>
              </w:rPr>
              <w:t xml:space="preserve">Divulgar el Plan de Gestión de Integridad 2024</w:t>
            </w:r>
          </w:p>
        </w:tc>
        <w:tc>
          <w:tcPr>
            <w:vAlign w:val="center"/>
          </w:tcPr>
          <w:p w:rsidR="00000000" w:rsidDel="00000000" w:rsidP="00000000" w:rsidRDefault="00000000" w:rsidRPr="00000000" w14:paraId="0000030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30" w:right="0" w:hanging="141"/>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Piezas Comunicativas.</w:t>
            </w:r>
          </w:p>
          <w:p w:rsidR="00000000" w:rsidDel="00000000" w:rsidP="00000000" w:rsidRDefault="00000000" w:rsidRPr="00000000" w14:paraId="0000030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130" w:right="0" w:hanging="141"/>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Correo electrónico remitido a la Gente IDU.</w:t>
            </w:r>
          </w:p>
        </w:tc>
        <w:tc>
          <w:tcPr>
            <w:vAlign w:val="center"/>
          </w:tcPr>
          <w:p w:rsidR="00000000" w:rsidDel="00000000" w:rsidP="00000000" w:rsidRDefault="00000000" w:rsidRPr="00000000" w14:paraId="00000309">
            <w:pPr>
              <w:jc w:val="center"/>
              <w:rPr>
                <w:sz w:val="18"/>
                <w:szCs w:val="18"/>
              </w:rPr>
            </w:pPr>
            <w:r w:rsidDel="00000000" w:rsidR="00000000" w:rsidRPr="00000000">
              <w:rPr>
                <w:sz w:val="18"/>
                <w:szCs w:val="18"/>
                <w:rtl w:val="0"/>
              </w:rPr>
              <w:t xml:space="preserve">(Piezas de divulgación publicadas/Piezas de divulgación programadas) * 100</w:t>
            </w:r>
          </w:p>
        </w:tc>
        <w:tc>
          <w:tcPr>
            <w:vAlign w:val="center"/>
          </w:tcPr>
          <w:p w:rsidR="00000000" w:rsidDel="00000000" w:rsidP="00000000" w:rsidRDefault="00000000" w:rsidRPr="00000000" w14:paraId="0000030A">
            <w:pPr>
              <w:jc w:val="center"/>
              <w:rPr>
                <w:color w:val="000000"/>
                <w:sz w:val="18"/>
                <w:szCs w:val="18"/>
              </w:rPr>
            </w:pPr>
            <w:r w:rsidDel="00000000" w:rsidR="00000000" w:rsidRPr="00000000">
              <w:rPr>
                <w:color w:val="000000"/>
                <w:sz w:val="18"/>
                <w:szCs w:val="18"/>
                <w:rtl w:val="0"/>
              </w:rPr>
              <w:t xml:space="preserve">STRH</w:t>
            </w:r>
          </w:p>
          <w:p w:rsidR="00000000" w:rsidDel="00000000" w:rsidP="00000000" w:rsidRDefault="00000000" w:rsidRPr="00000000" w14:paraId="0000030B">
            <w:pPr>
              <w:jc w:val="center"/>
              <w:rPr>
                <w:color w:val="000000"/>
                <w:sz w:val="18"/>
                <w:szCs w:val="18"/>
              </w:rPr>
            </w:pPr>
            <w:r w:rsidDel="00000000" w:rsidR="00000000" w:rsidRPr="00000000">
              <w:rPr>
                <w:color w:val="000000"/>
                <w:sz w:val="18"/>
                <w:szCs w:val="18"/>
                <w:rtl w:val="0"/>
              </w:rPr>
              <w:t xml:space="preserve">SGGC</w:t>
            </w:r>
          </w:p>
          <w:p w:rsidR="00000000" w:rsidDel="00000000" w:rsidP="00000000" w:rsidRDefault="00000000" w:rsidRPr="00000000" w14:paraId="0000030C">
            <w:pPr>
              <w:jc w:val="center"/>
              <w:rPr>
                <w:color w:val="000000"/>
                <w:sz w:val="18"/>
                <w:szCs w:val="18"/>
              </w:rPr>
            </w:pPr>
            <w:r w:rsidDel="00000000" w:rsidR="00000000" w:rsidRPr="00000000">
              <w:rPr>
                <w:color w:val="000000"/>
                <w:sz w:val="18"/>
                <w:szCs w:val="18"/>
                <w:rtl w:val="0"/>
              </w:rPr>
              <w:t xml:space="preserve">OAC</w:t>
            </w:r>
          </w:p>
          <w:p w:rsidR="00000000" w:rsidDel="00000000" w:rsidP="00000000" w:rsidRDefault="00000000" w:rsidRPr="00000000" w14:paraId="0000030D">
            <w:pPr>
              <w:jc w:val="center"/>
              <w:rPr>
                <w:color w:val="000000"/>
                <w:sz w:val="18"/>
                <w:szCs w:val="18"/>
              </w:rPr>
            </w:pPr>
            <w:r w:rsidDel="00000000" w:rsidR="00000000" w:rsidRPr="00000000">
              <w:rPr>
                <w:color w:val="000000"/>
                <w:sz w:val="18"/>
                <w:szCs w:val="18"/>
                <w:rtl w:val="0"/>
              </w:rPr>
              <w:t xml:space="preserve">Gestores y Gestoras de integridad</w:t>
            </w:r>
          </w:p>
        </w:tc>
        <w:tc>
          <w:tcPr>
            <w:vAlign w:val="center"/>
          </w:tcPr>
          <w:p w:rsidR="00000000" w:rsidDel="00000000" w:rsidP="00000000" w:rsidRDefault="00000000" w:rsidRPr="00000000" w14:paraId="0000030E">
            <w:pPr>
              <w:jc w:val="center"/>
              <w:rPr>
                <w:sz w:val="18"/>
                <w:szCs w:val="18"/>
              </w:rPr>
            </w:pPr>
            <w:r w:rsidDel="00000000" w:rsidR="00000000" w:rsidRPr="00000000">
              <w:rPr>
                <w:sz w:val="18"/>
                <w:szCs w:val="18"/>
                <w:rtl w:val="0"/>
              </w:rPr>
              <w:t xml:space="preserve">Febrero de 2024 a Marzo de 2024</w:t>
            </w:r>
          </w:p>
        </w:tc>
      </w:tr>
      <w:tr>
        <w:trPr>
          <w:cantSplit w:val="0"/>
          <w:trHeight w:val="975" w:hRule="atLeast"/>
          <w:tblHeader w:val="0"/>
        </w:trPr>
        <w:tc>
          <w:tcPr>
            <w:vAlign w:val="center"/>
          </w:tcPr>
          <w:p w:rsidR="00000000" w:rsidDel="00000000" w:rsidP="00000000" w:rsidRDefault="00000000" w:rsidRPr="00000000" w14:paraId="0000030F">
            <w:pPr>
              <w:jc w:val="center"/>
              <w:rPr>
                <w:sz w:val="18"/>
                <w:szCs w:val="18"/>
              </w:rPr>
            </w:pPr>
            <w:r w:rsidDel="00000000" w:rsidR="00000000" w:rsidRPr="00000000">
              <w:rPr>
                <w:sz w:val="18"/>
                <w:szCs w:val="18"/>
                <w:rtl w:val="0"/>
              </w:rPr>
              <w:t xml:space="preserve">Promoción de la</w:t>
            </w:r>
          </w:p>
          <w:p w:rsidR="00000000" w:rsidDel="00000000" w:rsidP="00000000" w:rsidRDefault="00000000" w:rsidRPr="00000000" w14:paraId="00000310">
            <w:pPr>
              <w:jc w:val="center"/>
              <w:rPr>
                <w:sz w:val="18"/>
                <w:szCs w:val="18"/>
              </w:rPr>
            </w:pPr>
            <w:r w:rsidDel="00000000" w:rsidR="00000000" w:rsidRPr="00000000">
              <w:rPr>
                <w:sz w:val="18"/>
                <w:szCs w:val="18"/>
                <w:rtl w:val="0"/>
              </w:rPr>
              <w:t xml:space="preserve">integridad en las</w:t>
            </w:r>
          </w:p>
          <w:p w:rsidR="00000000" w:rsidDel="00000000" w:rsidP="00000000" w:rsidRDefault="00000000" w:rsidRPr="00000000" w14:paraId="00000311">
            <w:pPr>
              <w:jc w:val="center"/>
              <w:rPr>
                <w:sz w:val="18"/>
                <w:szCs w:val="18"/>
              </w:rPr>
            </w:pPr>
            <w:r w:rsidDel="00000000" w:rsidR="00000000" w:rsidRPr="00000000">
              <w:rPr>
                <w:sz w:val="18"/>
                <w:szCs w:val="18"/>
                <w:rtl w:val="0"/>
              </w:rPr>
              <w:t xml:space="preserve">instituciones y grupos</w:t>
            </w:r>
          </w:p>
          <w:p w:rsidR="00000000" w:rsidDel="00000000" w:rsidP="00000000" w:rsidRDefault="00000000" w:rsidRPr="00000000" w14:paraId="00000312">
            <w:pPr>
              <w:jc w:val="center"/>
              <w:rPr>
                <w:sz w:val="18"/>
                <w:szCs w:val="18"/>
              </w:rPr>
            </w:pPr>
            <w:r w:rsidDel="00000000" w:rsidR="00000000" w:rsidRPr="00000000">
              <w:rPr>
                <w:sz w:val="18"/>
                <w:szCs w:val="18"/>
                <w:rtl w:val="0"/>
              </w:rPr>
              <w:t xml:space="preserve">de interés</w:t>
            </w:r>
          </w:p>
        </w:tc>
        <w:tc>
          <w:tcPr>
            <w:vAlign w:val="center"/>
          </w:tcPr>
          <w:p w:rsidR="00000000" w:rsidDel="00000000" w:rsidP="00000000" w:rsidRDefault="00000000" w:rsidRPr="00000000" w14:paraId="00000313">
            <w:pPr>
              <w:jc w:val="center"/>
              <w:rPr>
                <w:color w:val="000000"/>
                <w:sz w:val="18"/>
                <w:szCs w:val="18"/>
              </w:rPr>
            </w:pPr>
            <w:r w:rsidDel="00000000" w:rsidR="00000000" w:rsidRPr="00000000">
              <w:rPr>
                <w:color w:val="000000"/>
                <w:sz w:val="18"/>
                <w:szCs w:val="18"/>
                <w:rtl w:val="0"/>
              </w:rPr>
              <w:t xml:space="preserve">Diseñar Encuesta Percepción y Apropiación de Integridad 2024 (Valores, Antisoborno y SARLAFT)</w:t>
            </w:r>
          </w:p>
        </w:tc>
        <w:tc>
          <w:tcPr>
            <w:vAlign w:val="center"/>
          </w:tcPr>
          <w:p w:rsidR="00000000" w:rsidDel="00000000" w:rsidP="00000000" w:rsidRDefault="00000000" w:rsidRPr="00000000" w14:paraId="00000314">
            <w:pPr>
              <w:spacing w:after="160" w:line="259" w:lineRule="auto"/>
              <w:jc w:val="center"/>
              <w:rPr>
                <w:color w:val="000000"/>
                <w:sz w:val="18"/>
                <w:szCs w:val="18"/>
              </w:rPr>
            </w:pPr>
            <w:r w:rsidDel="00000000" w:rsidR="00000000" w:rsidRPr="00000000">
              <w:rPr>
                <w:color w:val="000000"/>
                <w:sz w:val="18"/>
                <w:szCs w:val="18"/>
                <w:rtl w:val="0"/>
              </w:rPr>
              <w:t xml:space="preserve">Instrumento de Percepción y Apropiación de Integridad 2024 (Valores, Antisoborno y SARLAFT)</w:t>
            </w:r>
          </w:p>
        </w:tc>
        <w:tc>
          <w:tcPr>
            <w:vAlign w:val="center"/>
          </w:tcPr>
          <w:p w:rsidR="00000000" w:rsidDel="00000000" w:rsidP="00000000" w:rsidRDefault="00000000" w:rsidRPr="00000000" w14:paraId="00000315">
            <w:pPr>
              <w:jc w:val="center"/>
              <w:rPr>
                <w:sz w:val="18"/>
                <w:szCs w:val="18"/>
              </w:rPr>
            </w:pPr>
            <w:r w:rsidDel="00000000" w:rsidR="00000000" w:rsidRPr="00000000">
              <w:rPr>
                <w:sz w:val="18"/>
                <w:szCs w:val="18"/>
                <w:rtl w:val="0"/>
              </w:rPr>
              <w:t xml:space="preserve">Encuesta elaborada</w:t>
            </w:r>
          </w:p>
        </w:tc>
        <w:tc>
          <w:tcPr>
            <w:vAlign w:val="center"/>
          </w:tcPr>
          <w:p w:rsidR="00000000" w:rsidDel="00000000" w:rsidP="00000000" w:rsidRDefault="00000000" w:rsidRPr="00000000" w14:paraId="00000316">
            <w:pPr>
              <w:jc w:val="center"/>
              <w:rPr>
                <w:color w:val="000000"/>
                <w:sz w:val="18"/>
                <w:szCs w:val="18"/>
              </w:rPr>
            </w:pPr>
            <w:r w:rsidDel="00000000" w:rsidR="00000000" w:rsidRPr="00000000">
              <w:rPr>
                <w:color w:val="000000"/>
                <w:sz w:val="18"/>
                <w:szCs w:val="18"/>
                <w:rtl w:val="0"/>
              </w:rPr>
              <w:t xml:space="preserve">STRH</w:t>
            </w:r>
          </w:p>
          <w:p w:rsidR="00000000" w:rsidDel="00000000" w:rsidP="00000000" w:rsidRDefault="00000000" w:rsidRPr="00000000" w14:paraId="00000317">
            <w:pPr>
              <w:jc w:val="center"/>
              <w:rPr>
                <w:color w:val="000000"/>
                <w:sz w:val="18"/>
                <w:szCs w:val="18"/>
              </w:rPr>
            </w:pPr>
            <w:r w:rsidDel="00000000" w:rsidR="00000000" w:rsidRPr="00000000">
              <w:rPr>
                <w:color w:val="000000"/>
                <w:sz w:val="18"/>
                <w:szCs w:val="18"/>
                <w:rtl w:val="0"/>
              </w:rPr>
              <w:t xml:space="preserve">SGGC</w:t>
            </w:r>
          </w:p>
          <w:p w:rsidR="00000000" w:rsidDel="00000000" w:rsidP="00000000" w:rsidRDefault="00000000" w:rsidRPr="00000000" w14:paraId="00000318">
            <w:pPr>
              <w:jc w:val="center"/>
              <w:rPr>
                <w:color w:val="000000"/>
                <w:sz w:val="18"/>
                <w:szCs w:val="18"/>
              </w:rPr>
            </w:pPr>
            <w:r w:rsidDel="00000000" w:rsidR="00000000" w:rsidRPr="00000000">
              <w:rPr>
                <w:rtl w:val="0"/>
              </w:rPr>
            </w:r>
          </w:p>
        </w:tc>
        <w:tc>
          <w:tcPr>
            <w:vAlign w:val="center"/>
          </w:tcPr>
          <w:p w:rsidR="00000000" w:rsidDel="00000000" w:rsidP="00000000" w:rsidRDefault="00000000" w:rsidRPr="00000000" w14:paraId="00000319">
            <w:pPr>
              <w:jc w:val="center"/>
              <w:rPr>
                <w:sz w:val="18"/>
                <w:szCs w:val="18"/>
              </w:rPr>
            </w:pPr>
            <w:r w:rsidDel="00000000" w:rsidR="00000000" w:rsidRPr="00000000">
              <w:rPr>
                <w:sz w:val="18"/>
                <w:szCs w:val="18"/>
                <w:rtl w:val="0"/>
              </w:rPr>
              <w:t xml:space="preserve">Marzo de 2024 a Abril de 2024</w:t>
            </w:r>
          </w:p>
        </w:tc>
      </w:tr>
      <w:tr>
        <w:trPr>
          <w:cantSplit w:val="0"/>
          <w:trHeight w:val="975" w:hRule="atLeast"/>
          <w:tblHeader w:val="0"/>
        </w:trPr>
        <w:tc>
          <w:tcPr>
            <w:vAlign w:val="center"/>
          </w:tcPr>
          <w:p w:rsidR="00000000" w:rsidDel="00000000" w:rsidP="00000000" w:rsidRDefault="00000000" w:rsidRPr="00000000" w14:paraId="0000031A">
            <w:pPr>
              <w:jc w:val="center"/>
              <w:rPr>
                <w:sz w:val="18"/>
                <w:szCs w:val="18"/>
              </w:rPr>
            </w:pPr>
            <w:r w:rsidDel="00000000" w:rsidR="00000000" w:rsidRPr="00000000">
              <w:rPr>
                <w:sz w:val="18"/>
                <w:szCs w:val="18"/>
                <w:rtl w:val="0"/>
              </w:rPr>
              <w:t xml:space="preserve">Promoción de la</w:t>
            </w:r>
          </w:p>
          <w:p w:rsidR="00000000" w:rsidDel="00000000" w:rsidP="00000000" w:rsidRDefault="00000000" w:rsidRPr="00000000" w14:paraId="0000031B">
            <w:pPr>
              <w:jc w:val="center"/>
              <w:rPr>
                <w:sz w:val="18"/>
                <w:szCs w:val="18"/>
              </w:rPr>
            </w:pPr>
            <w:r w:rsidDel="00000000" w:rsidR="00000000" w:rsidRPr="00000000">
              <w:rPr>
                <w:sz w:val="18"/>
                <w:szCs w:val="18"/>
                <w:rtl w:val="0"/>
              </w:rPr>
              <w:t xml:space="preserve">integridad en las</w:t>
            </w:r>
          </w:p>
          <w:p w:rsidR="00000000" w:rsidDel="00000000" w:rsidP="00000000" w:rsidRDefault="00000000" w:rsidRPr="00000000" w14:paraId="0000031C">
            <w:pPr>
              <w:jc w:val="center"/>
              <w:rPr>
                <w:sz w:val="18"/>
                <w:szCs w:val="18"/>
              </w:rPr>
            </w:pPr>
            <w:r w:rsidDel="00000000" w:rsidR="00000000" w:rsidRPr="00000000">
              <w:rPr>
                <w:sz w:val="18"/>
                <w:szCs w:val="18"/>
                <w:rtl w:val="0"/>
              </w:rPr>
              <w:t xml:space="preserve">instituciones y grupos</w:t>
            </w:r>
          </w:p>
          <w:p w:rsidR="00000000" w:rsidDel="00000000" w:rsidP="00000000" w:rsidRDefault="00000000" w:rsidRPr="00000000" w14:paraId="0000031D">
            <w:pPr>
              <w:jc w:val="center"/>
              <w:rPr>
                <w:sz w:val="18"/>
                <w:szCs w:val="18"/>
              </w:rPr>
            </w:pPr>
            <w:r w:rsidDel="00000000" w:rsidR="00000000" w:rsidRPr="00000000">
              <w:rPr>
                <w:sz w:val="18"/>
                <w:szCs w:val="18"/>
                <w:rtl w:val="0"/>
              </w:rPr>
              <w:t xml:space="preserve">de interés</w:t>
            </w:r>
          </w:p>
        </w:tc>
        <w:tc>
          <w:tcPr>
            <w:vAlign w:val="center"/>
          </w:tcPr>
          <w:p w:rsidR="00000000" w:rsidDel="00000000" w:rsidP="00000000" w:rsidRDefault="00000000" w:rsidRPr="00000000" w14:paraId="0000031E">
            <w:pPr>
              <w:jc w:val="center"/>
              <w:rPr>
                <w:color w:val="000000"/>
                <w:sz w:val="18"/>
                <w:szCs w:val="18"/>
              </w:rPr>
            </w:pPr>
            <w:r w:rsidDel="00000000" w:rsidR="00000000" w:rsidRPr="00000000">
              <w:rPr>
                <w:color w:val="000000"/>
                <w:sz w:val="18"/>
                <w:szCs w:val="18"/>
                <w:rtl w:val="0"/>
              </w:rPr>
              <w:t xml:space="preserve">Aplicar la Encuesta de Percepción y Apropiación de   Integridad 2024 (Valores, Antisoborno y SARLAFT)</w:t>
            </w:r>
          </w:p>
        </w:tc>
        <w:tc>
          <w:tcPr>
            <w:vAlign w:val="center"/>
          </w:tcPr>
          <w:p w:rsidR="00000000" w:rsidDel="00000000" w:rsidP="00000000" w:rsidRDefault="00000000" w:rsidRPr="00000000" w14:paraId="000003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30" w:right="0" w:hanging="13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Pieza audiovisual o gráfica de comunicación mediante la cual se convoca al diligenciamiento de la Encuesta.</w:t>
            </w:r>
          </w:p>
          <w:p w:rsidR="00000000" w:rsidDel="00000000" w:rsidP="00000000" w:rsidRDefault="00000000" w:rsidRPr="00000000" w14:paraId="00000320">
            <w:pPr>
              <w:ind w:left="130" w:hanging="130"/>
              <w:jc w:val="center"/>
              <w:rPr>
                <w:color w:val="000000"/>
                <w:sz w:val="18"/>
                <w:szCs w:val="18"/>
              </w:rPr>
            </w:pPr>
            <w:r w:rsidDel="00000000" w:rsidR="00000000" w:rsidRPr="00000000">
              <w:rPr>
                <w:rtl w:val="0"/>
              </w:rPr>
            </w:r>
          </w:p>
          <w:p w:rsidR="00000000" w:rsidDel="00000000" w:rsidP="00000000" w:rsidRDefault="00000000" w:rsidRPr="00000000" w14:paraId="000003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30" w:right="0" w:hanging="13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Base de datos con la relación de las personas que diligenciaron la Encuesta.</w:t>
            </w:r>
          </w:p>
        </w:tc>
        <w:tc>
          <w:tcPr>
            <w:vAlign w:val="center"/>
          </w:tcPr>
          <w:p w:rsidR="00000000" w:rsidDel="00000000" w:rsidP="00000000" w:rsidRDefault="00000000" w:rsidRPr="00000000" w14:paraId="00000322">
            <w:pPr>
              <w:jc w:val="center"/>
              <w:rPr>
                <w:sz w:val="18"/>
                <w:szCs w:val="18"/>
              </w:rPr>
            </w:pPr>
            <w:r w:rsidDel="00000000" w:rsidR="00000000" w:rsidRPr="00000000">
              <w:rPr>
                <w:sz w:val="18"/>
                <w:szCs w:val="18"/>
                <w:rtl w:val="0"/>
              </w:rPr>
              <w:t xml:space="preserve">(No. de encuestas diligenciadas / No. colaboradores) *100</w:t>
            </w:r>
          </w:p>
        </w:tc>
        <w:tc>
          <w:tcPr>
            <w:vAlign w:val="center"/>
          </w:tcPr>
          <w:p w:rsidR="00000000" w:rsidDel="00000000" w:rsidP="00000000" w:rsidRDefault="00000000" w:rsidRPr="00000000" w14:paraId="00000323">
            <w:pPr>
              <w:jc w:val="center"/>
              <w:rPr>
                <w:color w:val="000000"/>
                <w:sz w:val="18"/>
                <w:szCs w:val="18"/>
              </w:rPr>
            </w:pPr>
            <w:r w:rsidDel="00000000" w:rsidR="00000000" w:rsidRPr="00000000">
              <w:rPr>
                <w:color w:val="000000"/>
                <w:sz w:val="18"/>
                <w:szCs w:val="18"/>
                <w:rtl w:val="0"/>
              </w:rPr>
              <w:t xml:space="preserve">STRH</w:t>
            </w:r>
          </w:p>
          <w:p w:rsidR="00000000" w:rsidDel="00000000" w:rsidP="00000000" w:rsidRDefault="00000000" w:rsidRPr="00000000" w14:paraId="00000324">
            <w:pPr>
              <w:jc w:val="center"/>
              <w:rPr>
                <w:color w:val="000000"/>
                <w:sz w:val="18"/>
                <w:szCs w:val="18"/>
              </w:rPr>
            </w:pPr>
            <w:r w:rsidDel="00000000" w:rsidR="00000000" w:rsidRPr="00000000">
              <w:rPr>
                <w:color w:val="000000"/>
                <w:sz w:val="18"/>
                <w:szCs w:val="18"/>
                <w:rtl w:val="0"/>
              </w:rPr>
              <w:t xml:space="preserve">OAC</w:t>
            </w:r>
          </w:p>
        </w:tc>
        <w:tc>
          <w:tcPr>
            <w:vAlign w:val="center"/>
          </w:tcPr>
          <w:p w:rsidR="00000000" w:rsidDel="00000000" w:rsidP="00000000" w:rsidRDefault="00000000" w:rsidRPr="00000000" w14:paraId="00000325">
            <w:pPr>
              <w:jc w:val="center"/>
              <w:rPr>
                <w:sz w:val="18"/>
                <w:szCs w:val="18"/>
              </w:rPr>
            </w:pPr>
            <w:r w:rsidDel="00000000" w:rsidR="00000000" w:rsidRPr="00000000">
              <w:rPr>
                <w:sz w:val="18"/>
                <w:szCs w:val="18"/>
                <w:rtl w:val="0"/>
              </w:rPr>
              <w:t xml:space="preserve">Abril de 2024 a Mayo 2024</w:t>
            </w:r>
          </w:p>
        </w:tc>
      </w:tr>
      <w:tr>
        <w:trPr>
          <w:cantSplit w:val="0"/>
          <w:trHeight w:val="975" w:hRule="atLeast"/>
          <w:tblHeader w:val="0"/>
        </w:trPr>
        <w:tc>
          <w:tcPr>
            <w:vAlign w:val="center"/>
          </w:tcPr>
          <w:p w:rsidR="00000000" w:rsidDel="00000000" w:rsidP="00000000" w:rsidRDefault="00000000" w:rsidRPr="00000000" w14:paraId="00000326">
            <w:pPr>
              <w:jc w:val="center"/>
              <w:rPr>
                <w:sz w:val="18"/>
                <w:szCs w:val="18"/>
              </w:rPr>
            </w:pPr>
            <w:r w:rsidDel="00000000" w:rsidR="00000000" w:rsidRPr="00000000">
              <w:rPr>
                <w:sz w:val="18"/>
                <w:szCs w:val="18"/>
                <w:rtl w:val="0"/>
              </w:rPr>
              <w:t xml:space="preserve">Promoción de la</w:t>
            </w:r>
          </w:p>
          <w:p w:rsidR="00000000" w:rsidDel="00000000" w:rsidP="00000000" w:rsidRDefault="00000000" w:rsidRPr="00000000" w14:paraId="00000327">
            <w:pPr>
              <w:jc w:val="center"/>
              <w:rPr>
                <w:sz w:val="18"/>
                <w:szCs w:val="18"/>
              </w:rPr>
            </w:pPr>
            <w:r w:rsidDel="00000000" w:rsidR="00000000" w:rsidRPr="00000000">
              <w:rPr>
                <w:sz w:val="18"/>
                <w:szCs w:val="18"/>
                <w:rtl w:val="0"/>
              </w:rPr>
              <w:t xml:space="preserve">integridad en las</w:t>
            </w:r>
          </w:p>
          <w:p w:rsidR="00000000" w:rsidDel="00000000" w:rsidP="00000000" w:rsidRDefault="00000000" w:rsidRPr="00000000" w14:paraId="00000328">
            <w:pPr>
              <w:jc w:val="center"/>
              <w:rPr>
                <w:sz w:val="18"/>
                <w:szCs w:val="18"/>
              </w:rPr>
            </w:pPr>
            <w:r w:rsidDel="00000000" w:rsidR="00000000" w:rsidRPr="00000000">
              <w:rPr>
                <w:sz w:val="18"/>
                <w:szCs w:val="18"/>
                <w:rtl w:val="0"/>
              </w:rPr>
              <w:t xml:space="preserve">instituciones y grupos</w:t>
            </w:r>
          </w:p>
          <w:p w:rsidR="00000000" w:rsidDel="00000000" w:rsidP="00000000" w:rsidRDefault="00000000" w:rsidRPr="00000000" w14:paraId="00000329">
            <w:pPr>
              <w:jc w:val="center"/>
              <w:rPr>
                <w:sz w:val="18"/>
                <w:szCs w:val="18"/>
              </w:rPr>
            </w:pPr>
            <w:r w:rsidDel="00000000" w:rsidR="00000000" w:rsidRPr="00000000">
              <w:rPr>
                <w:sz w:val="18"/>
                <w:szCs w:val="18"/>
                <w:rtl w:val="0"/>
              </w:rPr>
              <w:t xml:space="preserve">de interés</w:t>
            </w:r>
          </w:p>
        </w:tc>
        <w:tc>
          <w:tcPr>
            <w:vAlign w:val="center"/>
          </w:tcPr>
          <w:p w:rsidR="00000000" w:rsidDel="00000000" w:rsidP="00000000" w:rsidRDefault="00000000" w:rsidRPr="00000000" w14:paraId="0000032A">
            <w:pPr>
              <w:jc w:val="center"/>
              <w:rPr>
                <w:color w:val="000000"/>
                <w:sz w:val="18"/>
                <w:szCs w:val="18"/>
              </w:rPr>
            </w:pPr>
            <w:r w:rsidDel="00000000" w:rsidR="00000000" w:rsidRPr="00000000">
              <w:rPr>
                <w:color w:val="000000"/>
                <w:sz w:val="18"/>
                <w:szCs w:val="18"/>
                <w:rtl w:val="0"/>
              </w:rPr>
              <w:t xml:space="preserve">Analizar resultados de la Encuesta de Percepción y Apropiación de   Integridad 2024 (Valores, Antisoborno y SARLAFT)</w:t>
            </w:r>
          </w:p>
        </w:tc>
        <w:tc>
          <w:tcPr>
            <w:vAlign w:val="center"/>
          </w:tcPr>
          <w:p w:rsidR="00000000" w:rsidDel="00000000" w:rsidP="00000000" w:rsidRDefault="00000000" w:rsidRPr="00000000" w14:paraId="0000032B">
            <w:pPr>
              <w:jc w:val="center"/>
              <w:rPr>
                <w:color w:val="000000"/>
                <w:sz w:val="18"/>
                <w:szCs w:val="18"/>
              </w:rPr>
            </w:pPr>
            <w:r w:rsidDel="00000000" w:rsidR="00000000" w:rsidRPr="00000000">
              <w:rPr>
                <w:color w:val="000000"/>
                <w:sz w:val="18"/>
                <w:szCs w:val="18"/>
                <w:rtl w:val="0"/>
              </w:rPr>
              <w:t xml:space="preserve">Documento con el Informe de Percepción y Apropiación de   Integridad 2024 (Valores, Antisoborno y SARLAFT)</w:t>
            </w:r>
          </w:p>
        </w:tc>
        <w:tc>
          <w:tcPr>
            <w:vAlign w:val="center"/>
          </w:tcPr>
          <w:p w:rsidR="00000000" w:rsidDel="00000000" w:rsidP="00000000" w:rsidRDefault="00000000" w:rsidRPr="00000000" w14:paraId="0000032C">
            <w:pPr>
              <w:jc w:val="center"/>
              <w:rPr>
                <w:color w:val="000000"/>
                <w:sz w:val="18"/>
                <w:szCs w:val="18"/>
              </w:rPr>
            </w:pPr>
            <w:r w:rsidDel="00000000" w:rsidR="00000000" w:rsidRPr="00000000">
              <w:rPr>
                <w:color w:val="000000"/>
                <w:sz w:val="18"/>
                <w:szCs w:val="18"/>
                <w:rtl w:val="0"/>
              </w:rPr>
              <w:t xml:space="preserve">Documento realizado</w:t>
            </w:r>
          </w:p>
          <w:p w:rsidR="00000000" w:rsidDel="00000000" w:rsidP="00000000" w:rsidRDefault="00000000" w:rsidRPr="00000000" w14:paraId="0000032D">
            <w:pPr>
              <w:jc w:val="center"/>
              <w:rPr>
                <w:color w:val="000000"/>
                <w:sz w:val="18"/>
                <w:szCs w:val="18"/>
              </w:rPr>
            </w:pPr>
            <w:r w:rsidDel="00000000" w:rsidR="00000000" w:rsidRPr="00000000">
              <w:rPr>
                <w:rtl w:val="0"/>
              </w:rPr>
            </w:r>
          </w:p>
        </w:tc>
        <w:tc>
          <w:tcPr>
            <w:vAlign w:val="center"/>
          </w:tcPr>
          <w:p w:rsidR="00000000" w:rsidDel="00000000" w:rsidP="00000000" w:rsidRDefault="00000000" w:rsidRPr="00000000" w14:paraId="0000032E">
            <w:pPr>
              <w:jc w:val="center"/>
              <w:rPr>
                <w:color w:val="000000"/>
                <w:sz w:val="18"/>
                <w:szCs w:val="18"/>
              </w:rPr>
            </w:pPr>
            <w:r w:rsidDel="00000000" w:rsidR="00000000" w:rsidRPr="00000000">
              <w:rPr>
                <w:color w:val="000000"/>
                <w:sz w:val="18"/>
                <w:szCs w:val="18"/>
                <w:rtl w:val="0"/>
              </w:rPr>
              <w:t xml:space="preserve">STRH</w:t>
            </w:r>
          </w:p>
          <w:p w:rsidR="00000000" w:rsidDel="00000000" w:rsidP="00000000" w:rsidRDefault="00000000" w:rsidRPr="00000000" w14:paraId="0000032F">
            <w:pPr>
              <w:jc w:val="center"/>
              <w:rPr>
                <w:color w:val="000000"/>
                <w:sz w:val="18"/>
                <w:szCs w:val="18"/>
              </w:rPr>
            </w:pPr>
            <w:r w:rsidDel="00000000" w:rsidR="00000000" w:rsidRPr="00000000">
              <w:rPr>
                <w:color w:val="000000"/>
                <w:sz w:val="18"/>
                <w:szCs w:val="18"/>
                <w:rtl w:val="0"/>
              </w:rPr>
              <w:t xml:space="preserve">SGGC</w:t>
            </w:r>
          </w:p>
          <w:p w:rsidR="00000000" w:rsidDel="00000000" w:rsidP="00000000" w:rsidRDefault="00000000" w:rsidRPr="00000000" w14:paraId="00000330">
            <w:pPr>
              <w:jc w:val="center"/>
              <w:rPr>
                <w:color w:val="000000"/>
                <w:sz w:val="18"/>
                <w:szCs w:val="18"/>
              </w:rPr>
            </w:pPr>
            <w:r w:rsidDel="00000000" w:rsidR="00000000" w:rsidRPr="00000000">
              <w:rPr>
                <w:rtl w:val="0"/>
              </w:rPr>
            </w:r>
          </w:p>
        </w:tc>
        <w:tc>
          <w:tcPr>
            <w:vAlign w:val="center"/>
          </w:tcPr>
          <w:p w:rsidR="00000000" w:rsidDel="00000000" w:rsidP="00000000" w:rsidRDefault="00000000" w:rsidRPr="00000000" w14:paraId="00000331">
            <w:pPr>
              <w:jc w:val="center"/>
              <w:rPr>
                <w:sz w:val="18"/>
                <w:szCs w:val="18"/>
              </w:rPr>
            </w:pPr>
            <w:r w:rsidDel="00000000" w:rsidR="00000000" w:rsidRPr="00000000">
              <w:rPr>
                <w:sz w:val="18"/>
                <w:szCs w:val="18"/>
                <w:rtl w:val="0"/>
              </w:rPr>
              <w:t xml:space="preserve">Junio de 2024</w:t>
            </w:r>
          </w:p>
        </w:tc>
      </w:tr>
      <w:tr>
        <w:trPr>
          <w:cantSplit w:val="0"/>
          <w:trHeight w:val="975" w:hRule="atLeast"/>
          <w:tblHeader w:val="0"/>
        </w:trPr>
        <w:tc>
          <w:tcPr>
            <w:vAlign w:val="center"/>
          </w:tcPr>
          <w:p w:rsidR="00000000" w:rsidDel="00000000" w:rsidP="00000000" w:rsidRDefault="00000000" w:rsidRPr="00000000" w14:paraId="00000332">
            <w:pPr>
              <w:jc w:val="center"/>
              <w:rPr>
                <w:sz w:val="18"/>
                <w:szCs w:val="18"/>
              </w:rPr>
            </w:pPr>
            <w:r w:rsidDel="00000000" w:rsidR="00000000" w:rsidRPr="00000000">
              <w:rPr>
                <w:sz w:val="18"/>
                <w:szCs w:val="18"/>
                <w:rtl w:val="0"/>
              </w:rPr>
              <w:t xml:space="preserve">Promoción de la</w:t>
            </w:r>
          </w:p>
          <w:p w:rsidR="00000000" w:rsidDel="00000000" w:rsidP="00000000" w:rsidRDefault="00000000" w:rsidRPr="00000000" w14:paraId="00000333">
            <w:pPr>
              <w:jc w:val="center"/>
              <w:rPr>
                <w:sz w:val="18"/>
                <w:szCs w:val="18"/>
              </w:rPr>
            </w:pPr>
            <w:r w:rsidDel="00000000" w:rsidR="00000000" w:rsidRPr="00000000">
              <w:rPr>
                <w:sz w:val="18"/>
                <w:szCs w:val="18"/>
                <w:rtl w:val="0"/>
              </w:rPr>
              <w:t xml:space="preserve">integridad en las</w:t>
            </w:r>
          </w:p>
          <w:p w:rsidR="00000000" w:rsidDel="00000000" w:rsidP="00000000" w:rsidRDefault="00000000" w:rsidRPr="00000000" w14:paraId="00000334">
            <w:pPr>
              <w:jc w:val="center"/>
              <w:rPr>
                <w:sz w:val="18"/>
                <w:szCs w:val="18"/>
              </w:rPr>
            </w:pPr>
            <w:r w:rsidDel="00000000" w:rsidR="00000000" w:rsidRPr="00000000">
              <w:rPr>
                <w:sz w:val="18"/>
                <w:szCs w:val="18"/>
                <w:rtl w:val="0"/>
              </w:rPr>
              <w:t xml:space="preserve">instituciones y grupos</w:t>
            </w:r>
          </w:p>
          <w:p w:rsidR="00000000" w:rsidDel="00000000" w:rsidP="00000000" w:rsidRDefault="00000000" w:rsidRPr="00000000" w14:paraId="00000335">
            <w:pPr>
              <w:jc w:val="center"/>
              <w:rPr>
                <w:sz w:val="18"/>
                <w:szCs w:val="18"/>
              </w:rPr>
            </w:pPr>
            <w:r w:rsidDel="00000000" w:rsidR="00000000" w:rsidRPr="00000000">
              <w:rPr>
                <w:sz w:val="18"/>
                <w:szCs w:val="18"/>
                <w:rtl w:val="0"/>
              </w:rPr>
              <w:t xml:space="preserve">de interés</w:t>
            </w:r>
          </w:p>
        </w:tc>
        <w:tc>
          <w:tcPr>
            <w:vAlign w:val="center"/>
          </w:tcPr>
          <w:p w:rsidR="00000000" w:rsidDel="00000000" w:rsidP="00000000" w:rsidRDefault="00000000" w:rsidRPr="00000000" w14:paraId="00000336">
            <w:pPr>
              <w:jc w:val="center"/>
              <w:rPr>
                <w:color w:val="000000"/>
                <w:sz w:val="18"/>
                <w:szCs w:val="18"/>
              </w:rPr>
            </w:pPr>
            <w:r w:rsidDel="00000000" w:rsidR="00000000" w:rsidRPr="00000000">
              <w:rPr>
                <w:color w:val="000000"/>
                <w:sz w:val="18"/>
                <w:szCs w:val="18"/>
                <w:rtl w:val="0"/>
              </w:rPr>
              <w:t xml:space="preserve">Divulgar de los resultados de la Encuesta de Percepción y de   Integridad 2024 (Valores, Antisoborno y SARLAFT)</w:t>
            </w:r>
          </w:p>
        </w:tc>
        <w:tc>
          <w:tcPr>
            <w:vAlign w:val="center"/>
          </w:tcPr>
          <w:p w:rsidR="00000000" w:rsidDel="00000000" w:rsidP="00000000" w:rsidRDefault="00000000" w:rsidRPr="00000000" w14:paraId="00000337">
            <w:pPr>
              <w:jc w:val="center"/>
              <w:rPr>
                <w:color w:val="000000"/>
                <w:sz w:val="18"/>
                <w:szCs w:val="18"/>
              </w:rPr>
            </w:pPr>
            <w:r w:rsidDel="00000000" w:rsidR="00000000" w:rsidRPr="00000000">
              <w:rPr>
                <w:color w:val="000000"/>
                <w:sz w:val="18"/>
                <w:szCs w:val="18"/>
                <w:rtl w:val="0"/>
              </w:rPr>
              <w:t xml:space="preserve">Pieza audiovisual o gráfica comunicativa dirigida a la Gente IDU</w:t>
            </w:r>
          </w:p>
        </w:tc>
        <w:tc>
          <w:tcPr>
            <w:vAlign w:val="center"/>
          </w:tcPr>
          <w:p w:rsidR="00000000" w:rsidDel="00000000" w:rsidP="00000000" w:rsidRDefault="00000000" w:rsidRPr="00000000" w14:paraId="00000338">
            <w:pPr>
              <w:jc w:val="center"/>
              <w:rPr>
                <w:color w:val="000000"/>
                <w:sz w:val="18"/>
                <w:szCs w:val="18"/>
              </w:rPr>
            </w:pPr>
            <w:r w:rsidDel="00000000" w:rsidR="00000000" w:rsidRPr="00000000">
              <w:rPr>
                <w:color w:val="000000"/>
                <w:sz w:val="18"/>
                <w:szCs w:val="18"/>
                <w:rtl w:val="0"/>
              </w:rPr>
              <w:t xml:space="preserve">(Piezas de divulgación publicadas/piezas de divulgación programadas) *100</w:t>
            </w:r>
          </w:p>
        </w:tc>
        <w:tc>
          <w:tcPr>
            <w:vAlign w:val="center"/>
          </w:tcPr>
          <w:p w:rsidR="00000000" w:rsidDel="00000000" w:rsidP="00000000" w:rsidRDefault="00000000" w:rsidRPr="00000000" w14:paraId="00000339">
            <w:pPr>
              <w:jc w:val="center"/>
              <w:rPr>
                <w:color w:val="000000"/>
                <w:sz w:val="18"/>
                <w:szCs w:val="18"/>
              </w:rPr>
            </w:pPr>
            <w:r w:rsidDel="00000000" w:rsidR="00000000" w:rsidRPr="00000000">
              <w:rPr>
                <w:color w:val="000000"/>
                <w:sz w:val="18"/>
                <w:szCs w:val="18"/>
                <w:rtl w:val="0"/>
              </w:rPr>
              <w:t xml:space="preserve">STRH</w:t>
            </w:r>
          </w:p>
          <w:p w:rsidR="00000000" w:rsidDel="00000000" w:rsidP="00000000" w:rsidRDefault="00000000" w:rsidRPr="00000000" w14:paraId="0000033A">
            <w:pPr>
              <w:jc w:val="center"/>
              <w:rPr>
                <w:color w:val="000000"/>
                <w:sz w:val="18"/>
                <w:szCs w:val="18"/>
              </w:rPr>
            </w:pPr>
            <w:r w:rsidDel="00000000" w:rsidR="00000000" w:rsidRPr="00000000">
              <w:rPr>
                <w:color w:val="000000"/>
                <w:sz w:val="18"/>
                <w:szCs w:val="18"/>
                <w:rtl w:val="0"/>
              </w:rPr>
              <w:t xml:space="preserve">OAC</w:t>
            </w:r>
          </w:p>
          <w:p w:rsidR="00000000" w:rsidDel="00000000" w:rsidP="00000000" w:rsidRDefault="00000000" w:rsidRPr="00000000" w14:paraId="0000033B">
            <w:pPr>
              <w:jc w:val="center"/>
              <w:rPr>
                <w:color w:val="000000"/>
                <w:sz w:val="18"/>
                <w:szCs w:val="18"/>
              </w:rPr>
            </w:pPr>
            <w:r w:rsidDel="00000000" w:rsidR="00000000" w:rsidRPr="00000000">
              <w:rPr>
                <w:rtl w:val="0"/>
              </w:rPr>
            </w:r>
          </w:p>
        </w:tc>
        <w:tc>
          <w:tcPr>
            <w:vAlign w:val="center"/>
          </w:tcPr>
          <w:p w:rsidR="00000000" w:rsidDel="00000000" w:rsidP="00000000" w:rsidRDefault="00000000" w:rsidRPr="00000000" w14:paraId="0000033C">
            <w:pPr>
              <w:jc w:val="center"/>
              <w:rPr>
                <w:sz w:val="18"/>
                <w:szCs w:val="18"/>
              </w:rPr>
            </w:pPr>
            <w:r w:rsidDel="00000000" w:rsidR="00000000" w:rsidRPr="00000000">
              <w:rPr>
                <w:sz w:val="18"/>
                <w:szCs w:val="18"/>
                <w:rtl w:val="0"/>
              </w:rPr>
              <w:t xml:space="preserve">Julio de 2024</w:t>
            </w:r>
          </w:p>
        </w:tc>
      </w:tr>
      <w:tr>
        <w:trPr>
          <w:cantSplit w:val="0"/>
          <w:trHeight w:val="975" w:hRule="atLeast"/>
          <w:tblHeader w:val="0"/>
        </w:trPr>
        <w:tc>
          <w:tcPr>
            <w:vAlign w:val="center"/>
          </w:tcPr>
          <w:p w:rsidR="00000000" w:rsidDel="00000000" w:rsidP="00000000" w:rsidRDefault="00000000" w:rsidRPr="00000000" w14:paraId="0000033D">
            <w:pPr>
              <w:jc w:val="center"/>
              <w:rPr>
                <w:sz w:val="18"/>
                <w:szCs w:val="18"/>
              </w:rPr>
            </w:pPr>
            <w:r w:rsidDel="00000000" w:rsidR="00000000" w:rsidRPr="00000000">
              <w:rPr>
                <w:sz w:val="18"/>
                <w:szCs w:val="18"/>
                <w:rtl w:val="0"/>
              </w:rPr>
              <w:t xml:space="preserve">Promoción de la</w:t>
            </w:r>
          </w:p>
          <w:p w:rsidR="00000000" w:rsidDel="00000000" w:rsidP="00000000" w:rsidRDefault="00000000" w:rsidRPr="00000000" w14:paraId="0000033E">
            <w:pPr>
              <w:jc w:val="center"/>
              <w:rPr>
                <w:sz w:val="18"/>
                <w:szCs w:val="18"/>
              </w:rPr>
            </w:pPr>
            <w:r w:rsidDel="00000000" w:rsidR="00000000" w:rsidRPr="00000000">
              <w:rPr>
                <w:sz w:val="18"/>
                <w:szCs w:val="18"/>
                <w:rtl w:val="0"/>
              </w:rPr>
              <w:t xml:space="preserve">integridad en las</w:t>
            </w:r>
          </w:p>
          <w:p w:rsidR="00000000" w:rsidDel="00000000" w:rsidP="00000000" w:rsidRDefault="00000000" w:rsidRPr="00000000" w14:paraId="0000033F">
            <w:pPr>
              <w:jc w:val="center"/>
              <w:rPr>
                <w:sz w:val="18"/>
                <w:szCs w:val="18"/>
              </w:rPr>
            </w:pPr>
            <w:r w:rsidDel="00000000" w:rsidR="00000000" w:rsidRPr="00000000">
              <w:rPr>
                <w:sz w:val="18"/>
                <w:szCs w:val="18"/>
                <w:rtl w:val="0"/>
              </w:rPr>
              <w:t xml:space="preserve">instituciones y grupos</w:t>
            </w:r>
          </w:p>
          <w:p w:rsidR="00000000" w:rsidDel="00000000" w:rsidP="00000000" w:rsidRDefault="00000000" w:rsidRPr="00000000" w14:paraId="00000340">
            <w:pPr>
              <w:jc w:val="center"/>
              <w:rPr>
                <w:sz w:val="18"/>
                <w:szCs w:val="18"/>
              </w:rPr>
            </w:pPr>
            <w:r w:rsidDel="00000000" w:rsidR="00000000" w:rsidRPr="00000000">
              <w:rPr>
                <w:sz w:val="18"/>
                <w:szCs w:val="18"/>
                <w:rtl w:val="0"/>
              </w:rPr>
              <w:t xml:space="preserve">de interés</w:t>
            </w:r>
          </w:p>
        </w:tc>
        <w:tc>
          <w:tcPr>
            <w:vAlign w:val="center"/>
          </w:tcPr>
          <w:p w:rsidR="00000000" w:rsidDel="00000000" w:rsidP="00000000" w:rsidRDefault="00000000" w:rsidRPr="00000000" w14:paraId="00000341">
            <w:pPr>
              <w:jc w:val="center"/>
              <w:rPr>
                <w:color w:val="000000"/>
                <w:sz w:val="18"/>
                <w:szCs w:val="18"/>
              </w:rPr>
            </w:pPr>
            <w:r w:rsidDel="00000000" w:rsidR="00000000" w:rsidRPr="00000000">
              <w:rPr>
                <w:color w:val="000000"/>
                <w:sz w:val="18"/>
                <w:szCs w:val="18"/>
                <w:rtl w:val="0"/>
              </w:rPr>
              <w:t xml:space="preserve">Actualizar y adoptar una nueva versión del Código de Integridad.</w:t>
            </w:r>
          </w:p>
        </w:tc>
        <w:tc>
          <w:tcPr>
            <w:vAlign w:val="center"/>
          </w:tcPr>
          <w:p w:rsidR="00000000" w:rsidDel="00000000" w:rsidP="00000000" w:rsidRDefault="00000000" w:rsidRPr="00000000" w14:paraId="00000342">
            <w:pPr>
              <w:jc w:val="center"/>
              <w:rPr>
                <w:color w:val="000000"/>
                <w:sz w:val="18"/>
                <w:szCs w:val="18"/>
              </w:rPr>
            </w:pPr>
            <w:r w:rsidDel="00000000" w:rsidR="00000000" w:rsidRPr="00000000">
              <w:rPr>
                <w:color w:val="000000"/>
                <w:sz w:val="18"/>
                <w:szCs w:val="18"/>
                <w:rtl w:val="0"/>
              </w:rPr>
              <w:t xml:space="preserve">Código actualizado y adoptado en el Sistema Integrado de Gestión y el Listado Maestro de Documentos</w:t>
            </w:r>
          </w:p>
        </w:tc>
        <w:tc>
          <w:tcPr>
            <w:vAlign w:val="center"/>
          </w:tcPr>
          <w:p w:rsidR="00000000" w:rsidDel="00000000" w:rsidP="00000000" w:rsidRDefault="00000000" w:rsidRPr="00000000" w14:paraId="00000343">
            <w:pPr>
              <w:jc w:val="center"/>
              <w:rPr>
                <w:color w:val="000000"/>
                <w:sz w:val="18"/>
                <w:szCs w:val="18"/>
              </w:rPr>
            </w:pPr>
            <w:r w:rsidDel="00000000" w:rsidR="00000000" w:rsidRPr="00000000">
              <w:rPr>
                <w:color w:val="000000"/>
                <w:sz w:val="18"/>
                <w:szCs w:val="18"/>
                <w:rtl w:val="0"/>
              </w:rPr>
              <w:t xml:space="preserve">Documento actualizado</w:t>
            </w:r>
          </w:p>
        </w:tc>
        <w:tc>
          <w:tcPr>
            <w:vAlign w:val="center"/>
          </w:tcPr>
          <w:p w:rsidR="00000000" w:rsidDel="00000000" w:rsidP="00000000" w:rsidRDefault="00000000" w:rsidRPr="00000000" w14:paraId="00000344">
            <w:pPr>
              <w:jc w:val="center"/>
              <w:rPr>
                <w:color w:val="000000"/>
                <w:sz w:val="18"/>
                <w:szCs w:val="18"/>
              </w:rPr>
            </w:pPr>
            <w:r w:rsidDel="00000000" w:rsidR="00000000" w:rsidRPr="00000000">
              <w:rPr>
                <w:color w:val="000000"/>
                <w:sz w:val="18"/>
                <w:szCs w:val="18"/>
                <w:rtl w:val="0"/>
              </w:rPr>
              <w:t xml:space="preserve">STRH</w:t>
            </w:r>
          </w:p>
          <w:p w:rsidR="00000000" w:rsidDel="00000000" w:rsidP="00000000" w:rsidRDefault="00000000" w:rsidRPr="00000000" w14:paraId="00000345">
            <w:pPr>
              <w:jc w:val="center"/>
              <w:rPr>
                <w:color w:val="000000"/>
                <w:sz w:val="18"/>
                <w:szCs w:val="18"/>
              </w:rPr>
            </w:pPr>
            <w:r w:rsidDel="00000000" w:rsidR="00000000" w:rsidRPr="00000000">
              <w:rPr>
                <w:color w:val="000000"/>
                <w:sz w:val="18"/>
                <w:szCs w:val="18"/>
                <w:rtl w:val="0"/>
              </w:rPr>
              <w:t xml:space="preserve">OAC</w:t>
            </w:r>
          </w:p>
          <w:p w:rsidR="00000000" w:rsidDel="00000000" w:rsidP="00000000" w:rsidRDefault="00000000" w:rsidRPr="00000000" w14:paraId="00000346">
            <w:pPr>
              <w:jc w:val="center"/>
              <w:rPr>
                <w:color w:val="000000"/>
                <w:sz w:val="18"/>
                <w:szCs w:val="18"/>
              </w:rPr>
            </w:pPr>
            <w:r w:rsidDel="00000000" w:rsidR="00000000" w:rsidRPr="00000000">
              <w:rPr>
                <w:color w:val="000000"/>
                <w:sz w:val="18"/>
                <w:szCs w:val="18"/>
                <w:rtl w:val="0"/>
              </w:rPr>
              <w:t xml:space="preserve">SGGC</w:t>
            </w:r>
          </w:p>
          <w:p w:rsidR="00000000" w:rsidDel="00000000" w:rsidP="00000000" w:rsidRDefault="00000000" w:rsidRPr="00000000" w14:paraId="00000347">
            <w:pPr>
              <w:jc w:val="center"/>
              <w:rPr>
                <w:color w:val="000000"/>
                <w:sz w:val="18"/>
                <w:szCs w:val="18"/>
              </w:rPr>
            </w:pPr>
            <w:r w:rsidDel="00000000" w:rsidR="00000000" w:rsidRPr="00000000">
              <w:rPr>
                <w:rtl w:val="0"/>
              </w:rPr>
            </w:r>
          </w:p>
        </w:tc>
        <w:tc>
          <w:tcPr>
            <w:vAlign w:val="center"/>
          </w:tcPr>
          <w:p w:rsidR="00000000" w:rsidDel="00000000" w:rsidP="00000000" w:rsidRDefault="00000000" w:rsidRPr="00000000" w14:paraId="00000348">
            <w:pPr>
              <w:jc w:val="center"/>
              <w:rPr>
                <w:sz w:val="18"/>
                <w:szCs w:val="18"/>
              </w:rPr>
            </w:pPr>
            <w:r w:rsidDel="00000000" w:rsidR="00000000" w:rsidRPr="00000000">
              <w:rPr>
                <w:sz w:val="18"/>
                <w:szCs w:val="18"/>
                <w:rtl w:val="0"/>
              </w:rPr>
              <w:t xml:space="preserve">Enero de 2024 a Marzo de 2024</w:t>
            </w:r>
          </w:p>
        </w:tc>
      </w:tr>
      <w:tr>
        <w:trPr>
          <w:cantSplit w:val="0"/>
          <w:trHeight w:val="975" w:hRule="atLeast"/>
          <w:tblHeader w:val="0"/>
        </w:trPr>
        <w:tc>
          <w:tcPr>
            <w:vAlign w:val="center"/>
          </w:tcPr>
          <w:p w:rsidR="00000000" w:rsidDel="00000000" w:rsidP="00000000" w:rsidRDefault="00000000" w:rsidRPr="00000000" w14:paraId="00000349">
            <w:pPr>
              <w:jc w:val="center"/>
              <w:rPr>
                <w:sz w:val="18"/>
                <w:szCs w:val="18"/>
              </w:rPr>
            </w:pPr>
            <w:r w:rsidDel="00000000" w:rsidR="00000000" w:rsidRPr="00000000">
              <w:rPr>
                <w:sz w:val="18"/>
                <w:szCs w:val="18"/>
                <w:rtl w:val="0"/>
              </w:rPr>
              <w:t xml:space="preserve">Participación en las</w:t>
            </w:r>
          </w:p>
          <w:p w:rsidR="00000000" w:rsidDel="00000000" w:rsidP="00000000" w:rsidRDefault="00000000" w:rsidRPr="00000000" w14:paraId="0000034A">
            <w:pPr>
              <w:jc w:val="center"/>
              <w:rPr>
                <w:sz w:val="18"/>
                <w:szCs w:val="18"/>
              </w:rPr>
            </w:pPr>
            <w:r w:rsidDel="00000000" w:rsidR="00000000" w:rsidRPr="00000000">
              <w:rPr>
                <w:sz w:val="18"/>
                <w:szCs w:val="18"/>
                <w:rtl w:val="0"/>
              </w:rPr>
              <w:t xml:space="preserve">estrategias distritales de</w:t>
            </w:r>
          </w:p>
          <w:p w:rsidR="00000000" w:rsidDel="00000000" w:rsidP="00000000" w:rsidRDefault="00000000" w:rsidRPr="00000000" w14:paraId="0000034B">
            <w:pPr>
              <w:jc w:val="center"/>
              <w:rPr>
                <w:sz w:val="18"/>
                <w:szCs w:val="18"/>
              </w:rPr>
            </w:pPr>
            <w:r w:rsidDel="00000000" w:rsidR="00000000" w:rsidRPr="00000000">
              <w:rPr>
                <w:sz w:val="18"/>
                <w:szCs w:val="18"/>
                <w:rtl w:val="0"/>
              </w:rPr>
              <w:t xml:space="preserve">Integridad</w:t>
            </w:r>
          </w:p>
        </w:tc>
        <w:tc>
          <w:tcPr>
            <w:vAlign w:val="center"/>
          </w:tcPr>
          <w:p w:rsidR="00000000" w:rsidDel="00000000" w:rsidP="00000000" w:rsidRDefault="00000000" w:rsidRPr="00000000" w14:paraId="0000034C">
            <w:pPr>
              <w:jc w:val="center"/>
              <w:rPr>
                <w:color w:val="000000"/>
                <w:sz w:val="18"/>
                <w:szCs w:val="18"/>
              </w:rPr>
            </w:pPr>
            <w:r w:rsidDel="00000000" w:rsidR="00000000" w:rsidRPr="00000000">
              <w:rPr>
                <w:color w:val="000000"/>
                <w:sz w:val="18"/>
                <w:szCs w:val="18"/>
                <w:rtl w:val="0"/>
              </w:rPr>
              <w:t xml:space="preserve">Realizar y asistir a encuentros y/o reuniones de Gestores y Gestoras de Integridad</w:t>
            </w:r>
          </w:p>
        </w:tc>
        <w:tc>
          <w:tcPr>
            <w:vAlign w:val="center"/>
          </w:tcPr>
          <w:p w:rsidR="00000000" w:rsidDel="00000000" w:rsidP="00000000" w:rsidRDefault="00000000" w:rsidRPr="00000000" w14:paraId="0000034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30" w:right="0" w:hanging="141"/>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Convocatoria</w:t>
            </w:r>
          </w:p>
          <w:p w:rsidR="00000000" w:rsidDel="00000000" w:rsidP="00000000" w:rsidRDefault="00000000" w:rsidRPr="00000000" w14:paraId="000003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30" w:right="0" w:hanging="141"/>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Soporte de asistencia</w:t>
            </w:r>
          </w:p>
        </w:tc>
        <w:tc>
          <w:tcPr>
            <w:vAlign w:val="center"/>
          </w:tcPr>
          <w:p w:rsidR="00000000" w:rsidDel="00000000" w:rsidP="00000000" w:rsidRDefault="00000000" w:rsidRPr="00000000" w14:paraId="0000034F">
            <w:pPr>
              <w:jc w:val="center"/>
              <w:rPr>
                <w:color w:val="000000"/>
                <w:sz w:val="18"/>
                <w:szCs w:val="18"/>
              </w:rPr>
            </w:pPr>
            <w:r w:rsidDel="00000000" w:rsidR="00000000" w:rsidRPr="00000000">
              <w:rPr>
                <w:color w:val="000000"/>
                <w:sz w:val="18"/>
                <w:szCs w:val="18"/>
                <w:rtl w:val="0"/>
              </w:rPr>
              <w:t xml:space="preserve">(No. de convocatorias con asistencias/ No. total de convocatorias) *100</w:t>
            </w:r>
          </w:p>
        </w:tc>
        <w:tc>
          <w:tcPr>
            <w:vAlign w:val="center"/>
          </w:tcPr>
          <w:p w:rsidR="00000000" w:rsidDel="00000000" w:rsidP="00000000" w:rsidRDefault="00000000" w:rsidRPr="00000000" w14:paraId="00000350">
            <w:pPr>
              <w:jc w:val="center"/>
              <w:rPr>
                <w:color w:val="000000"/>
                <w:sz w:val="18"/>
                <w:szCs w:val="18"/>
              </w:rPr>
            </w:pPr>
            <w:r w:rsidDel="00000000" w:rsidR="00000000" w:rsidRPr="00000000">
              <w:rPr>
                <w:color w:val="000000"/>
                <w:sz w:val="18"/>
                <w:szCs w:val="18"/>
                <w:rtl w:val="0"/>
              </w:rPr>
              <w:t xml:space="preserve">STRH</w:t>
            </w:r>
          </w:p>
          <w:p w:rsidR="00000000" w:rsidDel="00000000" w:rsidP="00000000" w:rsidRDefault="00000000" w:rsidRPr="00000000" w14:paraId="00000351">
            <w:pPr>
              <w:jc w:val="center"/>
              <w:rPr>
                <w:color w:val="000000"/>
                <w:sz w:val="18"/>
                <w:szCs w:val="18"/>
              </w:rPr>
            </w:pPr>
            <w:r w:rsidDel="00000000" w:rsidR="00000000" w:rsidRPr="00000000">
              <w:rPr>
                <w:color w:val="000000"/>
                <w:sz w:val="18"/>
                <w:szCs w:val="18"/>
                <w:rtl w:val="0"/>
              </w:rPr>
              <w:t xml:space="preserve">SGGC</w:t>
            </w:r>
          </w:p>
          <w:p w:rsidR="00000000" w:rsidDel="00000000" w:rsidP="00000000" w:rsidRDefault="00000000" w:rsidRPr="00000000" w14:paraId="00000352">
            <w:pPr>
              <w:jc w:val="center"/>
              <w:rPr>
                <w:color w:val="000000"/>
                <w:sz w:val="18"/>
                <w:szCs w:val="18"/>
              </w:rPr>
            </w:pPr>
            <w:r w:rsidDel="00000000" w:rsidR="00000000" w:rsidRPr="00000000">
              <w:rPr>
                <w:color w:val="000000"/>
                <w:sz w:val="18"/>
                <w:szCs w:val="18"/>
                <w:rtl w:val="0"/>
              </w:rPr>
              <w:t xml:space="preserve">OAC</w:t>
            </w:r>
          </w:p>
          <w:p w:rsidR="00000000" w:rsidDel="00000000" w:rsidP="00000000" w:rsidRDefault="00000000" w:rsidRPr="00000000" w14:paraId="00000353">
            <w:pPr>
              <w:jc w:val="center"/>
              <w:rPr>
                <w:color w:val="000000"/>
                <w:sz w:val="18"/>
                <w:szCs w:val="18"/>
              </w:rPr>
            </w:pPr>
            <w:r w:rsidDel="00000000" w:rsidR="00000000" w:rsidRPr="00000000">
              <w:rPr>
                <w:color w:val="000000"/>
                <w:sz w:val="18"/>
                <w:szCs w:val="18"/>
                <w:rtl w:val="0"/>
              </w:rPr>
              <w:t xml:space="preserve">Gestores y Gestoras de Integridad</w:t>
            </w:r>
          </w:p>
          <w:p w:rsidR="00000000" w:rsidDel="00000000" w:rsidP="00000000" w:rsidRDefault="00000000" w:rsidRPr="00000000" w14:paraId="00000354">
            <w:pPr>
              <w:jc w:val="center"/>
              <w:rPr>
                <w:color w:val="000000"/>
                <w:sz w:val="18"/>
                <w:szCs w:val="18"/>
              </w:rPr>
            </w:pPr>
            <w:r w:rsidDel="00000000" w:rsidR="00000000" w:rsidRPr="00000000">
              <w:rPr>
                <w:rtl w:val="0"/>
              </w:rPr>
            </w:r>
          </w:p>
        </w:tc>
        <w:tc>
          <w:tcPr>
            <w:vAlign w:val="center"/>
          </w:tcPr>
          <w:p w:rsidR="00000000" w:rsidDel="00000000" w:rsidP="00000000" w:rsidRDefault="00000000" w:rsidRPr="00000000" w14:paraId="00000355">
            <w:pPr>
              <w:jc w:val="center"/>
              <w:rPr>
                <w:sz w:val="18"/>
                <w:szCs w:val="18"/>
              </w:rPr>
            </w:pPr>
            <w:r w:rsidDel="00000000" w:rsidR="00000000" w:rsidRPr="00000000">
              <w:rPr>
                <w:sz w:val="18"/>
                <w:szCs w:val="18"/>
                <w:rtl w:val="0"/>
              </w:rPr>
              <w:t xml:space="preserve">Febrero de 2024 a Diciembre de 2024</w:t>
            </w:r>
          </w:p>
        </w:tc>
      </w:tr>
      <w:tr>
        <w:trPr>
          <w:cantSplit w:val="0"/>
          <w:trHeight w:val="975" w:hRule="atLeast"/>
          <w:tblHeader w:val="0"/>
        </w:trPr>
        <w:tc>
          <w:tcPr>
            <w:vAlign w:val="center"/>
          </w:tcPr>
          <w:p w:rsidR="00000000" w:rsidDel="00000000" w:rsidP="00000000" w:rsidRDefault="00000000" w:rsidRPr="00000000" w14:paraId="00000356">
            <w:pPr>
              <w:jc w:val="center"/>
              <w:rPr>
                <w:sz w:val="18"/>
                <w:szCs w:val="18"/>
              </w:rPr>
            </w:pPr>
            <w:r w:rsidDel="00000000" w:rsidR="00000000" w:rsidRPr="00000000">
              <w:rPr>
                <w:sz w:val="18"/>
                <w:szCs w:val="18"/>
                <w:rtl w:val="0"/>
              </w:rPr>
              <w:t xml:space="preserve">Gestión preventiva de</w:t>
            </w:r>
          </w:p>
          <w:p w:rsidR="00000000" w:rsidDel="00000000" w:rsidP="00000000" w:rsidRDefault="00000000" w:rsidRPr="00000000" w14:paraId="00000357">
            <w:pPr>
              <w:jc w:val="center"/>
              <w:rPr>
                <w:sz w:val="18"/>
                <w:szCs w:val="18"/>
              </w:rPr>
            </w:pPr>
            <w:r w:rsidDel="00000000" w:rsidR="00000000" w:rsidRPr="00000000">
              <w:rPr>
                <w:sz w:val="18"/>
                <w:szCs w:val="18"/>
                <w:rtl w:val="0"/>
              </w:rPr>
              <w:t xml:space="preserve">conflicto de interés</w:t>
            </w:r>
          </w:p>
        </w:tc>
        <w:tc>
          <w:tcPr>
            <w:vAlign w:val="center"/>
          </w:tcPr>
          <w:p w:rsidR="00000000" w:rsidDel="00000000" w:rsidP="00000000" w:rsidRDefault="00000000" w:rsidRPr="00000000" w14:paraId="00000358">
            <w:pPr>
              <w:jc w:val="center"/>
              <w:rPr>
                <w:color w:val="000000"/>
                <w:sz w:val="18"/>
                <w:szCs w:val="18"/>
              </w:rPr>
            </w:pPr>
            <w:r w:rsidDel="00000000" w:rsidR="00000000" w:rsidRPr="00000000">
              <w:rPr>
                <w:color w:val="000000"/>
                <w:sz w:val="18"/>
                <w:szCs w:val="18"/>
                <w:rtl w:val="0"/>
              </w:rPr>
              <w:t xml:space="preserve">Socializar el instructivo de Conflicto de Intereses</w:t>
            </w:r>
          </w:p>
        </w:tc>
        <w:tc>
          <w:tcPr>
            <w:vAlign w:val="center"/>
          </w:tcPr>
          <w:p w:rsidR="00000000" w:rsidDel="00000000" w:rsidP="00000000" w:rsidRDefault="00000000" w:rsidRPr="00000000" w14:paraId="0000035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30" w:right="0" w:hanging="141"/>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Convocatoria a la socialización.</w:t>
            </w:r>
          </w:p>
          <w:p w:rsidR="00000000" w:rsidDel="00000000" w:rsidP="00000000" w:rsidRDefault="00000000" w:rsidRPr="00000000" w14:paraId="0000035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30" w:right="0" w:hanging="141"/>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Soporte de asistencia</w:t>
            </w:r>
          </w:p>
        </w:tc>
        <w:tc>
          <w:tcPr>
            <w:vAlign w:val="center"/>
          </w:tcPr>
          <w:p w:rsidR="00000000" w:rsidDel="00000000" w:rsidP="00000000" w:rsidRDefault="00000000" w:rsidRPr="00000000" w14:paraId="0000035B">
            <w:pPr>
              <w:jc w:val="center"/>
              <w:rPr>
                <w:color w:val="000000"/>
                <w:sz w:val="18"/>
                <w:szCs w:val="18"/>
              </w:rPr>
            </w:pPr>
            <w:r w:rsidDel="00000000" w:rsidR="00000000" w:rsidRPr="00000000">
              <w:rPr>
                <w:color w:val="000000"/>
                <w:sz w:val="18"/>
                <w:szCs w:val="18"/>
                <w:rtl w:val="0"/>
              </w:rPr>
              <w:t xml:space="preserve">(No. de socializaciones realizadas/ No. de socializaciones programadas) *100</w:t>
            </w:r>
          </w:p>
        </w:tc>
        <w:tc>
          <w:tcPr>
            <w:vAlign w:val="center"/>
          </w:tcPr>
          <w:p w:rsidR="00000000" w:rsidDel="00000000" w:rsidP="00000000" w:rsidRDefault="00000000" w:rsidRPr="00000000" w14:paraId="0000035C">
            <w:pPr>
              <w:jc w:val="center"/>
              <w:rPr>
                <w:color w:val="000000"/>
                <w:sz w:val="18"/>
                <w:szCs w:val="18"/>
              </w:rPr>
            </w:pPr>
            <w:r w:rsidDel="00000000" w:rsidR="00000000" w:rsidRPr="00000000">
              <w:rPr>
                <w:color w:val="000000"/>
                <w:sz w:val="18"/>
                <w:szCs w:val="18"/>
                <w:rtl w:val="0"/>
              </w:rPr>
              <w:t xml:space="preserve">STRH</w:t>
            </w:r>
          </w:p>
          <w:p w:rsidR="00000000" w:rsidDel="00000000" w:rsidP="00000000" w:rsidRDefault="00000000" w:rsidRPr="00000000" w14:paraId="0000035D">
            <w:pPr>
              <w:jc w:val="center"/>
              <w:rPr>
                <w:color w:val="000000"/>
                <w:sz w:val="18"/>
                <w:szCs w:val="18"/>
              </w:rPr>
            </w:pPr>
            <w:r w:rsidDel="00000000" w:rsidR="00000000" w:rsidRPr="00000000">
              <w:rPr>
                <w:color w:val="000000"/>
                <w:sz w:val="18"/>
                <w:szCs w:val="18"/>
                <w:rtl w:val="0"/>
              </w:rPr>
              <w:t xml:space="preserve">SGGC</w:t>
            </w:r>
          </w:p>
          <w:p w:rsidR="00000000" w:rsidDel="00000000" w:rsidP="00000000" w:rsidRDefault="00000000" w:rsidRPr="00000000" w14:paraId="0000035E">
            <w:pPr>
              <w:jc w:val="center"/>
              <w:rPr>
                <w:color w:val="000000"/>
                <w:sz w:val="18"/>
                <w:szCs w:val="18"/>
              </w:rPr>
            </w:pPr>
            <w:r w:rsidDel="00000000" w:rsidR="00000000" w:rsidRPr="00000000">
              <w:rPr>
                <w:color w:val="000000"/>
                <w:sz w:val="18"/>
                <w:szCs w:val="18"/>
                <w:rtl w:val="0"/>
              </w:rPr>
              <w:t xml:space="preserve">OAC</w:t>
            </w:r>
          </w:p>
        </w:tc>
        <w:tc>
          <w:tcPr>
            <w:vAlign w:val="center"/>
          </w:tcPr>
          <w:p w:rsidR="00000000" w:rsidDel="00000000" w:rsidP="00000000" w:rsidRDefault="00000000" w:rsidRPr="00000000" w14:paraId="0000035F">
            <w:pPr>
              <w:jc w:val="center"/>
              <w:rPr>
                <w:sz w:val="18"/>
                <w:szCs w:val="18"/>
              </w:rPr>
            </w:pPr>
            <w:r w:rsidDel="00000000" w:rsidR="00000000" w:rsidRPr="00000000">
              <w:rPr>
                <w:sz w:val="18"/>
                <w:szCs w:val="18"/>
                <w:rtl w:val="0"/>
              </w:rPr>
              <w:t xml:space="preserve">Febrero de 2024 a Junio de 2024</w:t>
            </w:r>
          </w:p>
        </w:tc>
      </w:tr>
      <w:tr>
        <w:trPr>
          <w:cantSplit w:val="0"/>
          <w:trHeight w:val="975" w:hRule="atLeast"/>
          <w:tblHeader w:val="0"/>
        </w:trPr>
        <w:tc>
          <w:tcPr>
            <w:vAlign w:val="center"/>
          </w:tcPr>
          <w:p w:rsidR="00000000" w:rsidDel="00000000" w:rsidP="00000000" w:rsidRDefault="00000000" w:rsidRPr="00000000" w14:paraId="00000360">
            <w:pPr>
              <w:jc w:val="center"/>
              <w:rPr>
                <w:sz w:val="18"/>
                <w:szCs w:val="18"/>
              </w:rPr>
            </w:pPr>
            <w:r w:rsidDel="00000000" w:rsidR="00000000" w:rsidRPr="00000000">
              <w:rPr>
                <w:sz w:val="18"/>
                <w:szCs w:val="18"/>
                <w:rtl w:val="0"/>
              </w:rPr>
              <w:t xml:space="preserve">Gestión preventiva de</w:t>
            </w:r>
          </w:p>
          <w:p w:rsidR="00000000" w:rsidDel="00000000" w:rsidP="00000000" w:rsidRDefault="00000000" w:rsidRPr="00000000" w14:paraId="00000361">
            <w:pPr>
              <w:jc w:val="center"/>
              <w:rPr>
                <w:sz w:val="18"/>
                <w:szCs w:val="18"/>
              </w:rPr>
            </w:pPr>
            <w:r w:rsidDel="00000000" w:rsidR="00000000" w:rsidRPr="00000000">
              <w:rPr>
                <w:sz w:val="18"/>
                <w:szCs w:val="18"/>
                <w:rtl w:val="0"/>
              </w:rPr>
              <w:t xml:space="preserve">conflicto de interés</w:t>
            </w:r>
          </w:p>
        </w:tc>
        <w:tc>
          <w:tcPr>
            <w:vAlign w:val="center"/>
          </w:tcPr>
          <w:p w:rsidR="00000000" w:rsidDel="00000000" w:rsidP="00000000" w:rsidRDefault="00000000" w:rsidRPr="00000000" w14:paraId="00000362">
            <w:pPr>
              <w:jc w:val="center"/>
              <w:rPr>
                <w:color w:val="000000"/>
                <w:sz w:val="18"/>
                <w:szCs w:val="18"/>
              </w:rPr>
            </w:pPr>
            <w:r w:rsidDel="00000000" w:rsidR="00000000" w:rsidRPr="00000000">
              <w:rPr>
                <w:color w:val="000000"/>
                <w:sz w:val="18"/>
                <w:szCs w:val="18"/>
                <w:rtl w:val="0"/>
              </w:rPr>
              <w:t xml:space="preserve">Divulgar los valores de integridad a través de las actividades incluidas en los planes del Sistema de Estímulos, Capacitación, Seguridad y Salud en el Trabajo, Subsistema de Gestión efr, SGAS y SARLAFT.</w:t>
            </w:r>
          </w:p>
        </w:tc>
        <w:tc>
          <w:tcPr>
            <w:vAlign w:val="center"/>
          </w:tcPr>
          <w:p w:rsidR="00000000" w:rsidDel="00000000" w:rsidP="00000000" w:rsidRDefault="00000000" w:rsidRPr="00000000" w14:paraId="0000036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30" w:right="0" w:hanging="141"/>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Correos electrónicos</w:t>
            </w:r>
          </w:p>
          <w:p w:rsidR="00000000" w:rsidDel="00000000" w:rsidP="00000000" w:rsidRDefault="00000000" w:rsidRPr="00000000" w14:paraId="0000036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30" w:right="0" w:hanging="141"/>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Piezas comunicativas con logo(s) de los valores de integridad.</w:t>
            </w:r>
          </w:p>
        </w:tc>
        <w:tc>
          <w:tcPr>
            <w:vAlign w:val="center"/>
          </w:tcPr>
          <w:p w:rsidR="00000000" w:rsidDel="00000000" w:rsidP="00000000" w:rsidRDefault="00000000" w:rsidRPr="00000000" w14:paraId="00000365">
            <w:pPr>
              <w:jc w:val="center"/>
              <w:rPr>
                <w:color w:val="000000"/>
                <w:sz w:val="18"/>
                <w:szCs w:val="18"/>
              </w:rPr>
            </w:pPr>
            <w:r w:rsidDel="00000000" w:rsidR="00000000" w:rsidRPr="00000000">
              <w:rPr>
                <w:color w:val="000000"/>
                <w:sz w:val="18"/>
                <w:szCs w:val="18"/>
                <w:rtl w:val="0"/>
              </w:rPr>
              <w:t xml:space="preserve">(Piezas de divulgación publicadas/piezas de divulgación programadas) *100</w:t>
            </w:r>
          </w:p>
        </w:tc>
        <w:tc>
          <w:tcPr>
            <w:vAlign w:val="center"/>
          </w:tcPr>
          <w:p w:rsidR="00000000" w:rsidDel="00000000" w:rsidP="00000000" w:rsidRDefault="00000000" w:rsidRPr="00000000" w14:paraId="00000366">
            <w:pPr>
              <w:jc w:val="center"/>
              <w:rPr>
                <w:color w:val="000000"/>
                <w:sz w:val="18"/>
                <w:szCs w:val="18"/>
              </w:rPr>
            </w:pPr>
            <w:r w:rsidDel="00000000" w:rsidR="00000000" w:rsidRPr="00000000">
              <w:rPr>
                <w:color w:val="000000"/>
                <w:sz w:val="18"/>
                <w:szCs w:val="18"/>
                <w:rtl w:val="0"/>
              </w:rPr>
              <w:t xml:space="preserve">STRH</w:t>
            </w:r>
          </w:p>
          <w:p w:rsidR="00000000" w:rsidDel="00000000" w:rsidP="00000000" w:rsidRDefault="00000000" w:rsidRPr="00000000" w14:paraId="00000367">
            <w:pPr>
              <w:jc w:val="center"/>
              <w:rPr>
                <w:color w:val="000000"/>
                <w:sz w:val="18"/>
                <w:szCs w:val="18"/>
              </w:rPr>
            </w:pPr>
            <w:r w:rsidDel="00000000" w:rsidR="00000000" w:rsidRPr="00000000">
              <w:rPr>
                <w:color w:val="000000"/>
                <w:sz w:val="18"/>
                <w:szCs w:val="18"/>
                <w:rtl w:val="0"/>
              </w:rPr>
              <w:t xml:space="preserve">SGGC</w:t>
            </w:r>
          </w:p>
          <w:p w:rsidR="00000000" w:rsidDel="00000000" w:rsidP="00000000" w:rsidRDefault="00000000" w:rsidRPr="00000000" w14:paraId="00000368">
            <w:pPr>
              <w:jc w:val="center"/>
              <w:rPr>
                <w:color w:val="000000"/>
                <w:sz w:val="18"/>
                <w:szCs w:val="18"/>
              </w:rPr>
            </w:pPr>
            <w:r w:rsidDel="00000000" w:rsidR="00000000" w:rsidRPr="00000000">
              <w:rPr>
                <w:color w:val="000000"/>
                <w:sz w:val="18"/>
                <w:szCs w:val="18"/>
                <w:rtl w:val="0"/>
              </w:rPr>
              <w:t xml:space="preserve">OAC</w:t>
            </w:r>
          </w:p>
        </w:tc>
        <w:tc>
          <w:tcPr>
            <w:vAlign w:val="center"/>
          </w:tcPr>
          <w:p w:rsidR="00000000" w:rsidDel="00000000" w:rsidP="00000000" w:rsidRDefault="00000000" w:rsidRPr="00000000" w14:paraId="00000369">
            <w:pPr>
              <w:jc w:val="center"/>
              <w:rPr>
                <w:sz w:val="18"/>
                <w:szCs w:val="18"/>
              </w:rPr>
            </w:pPr>
            <w:r w:rsidDel="00000000" w:rsidR="00000000" w:rsidRPr="00000000">
              <w:rPr>
                <w:sz w:val="18"/>
                <w:szCs w:val="18"/>
                <w:rtl w:val="0"/>
              </w:rPr>
              <w:t xml:space="preserve">Febrero de 2024 a Diciembre de 2024</w:t>
            </w:r>
          </w:p>
        </w:tc>
      </w:tr>
      <w:tr>
        <w:trPr>
          <w:cantSplit w:val="0"/>
          <w:trHeight w:val="975" w:hRule="atLeast"/>
          <w:tblHeader w:val="0"/>
        </w:trPr>
        <w:tc>
          <w:tcPr>
            <w:vAlign w:val="center"/>
          </w:tcPr>
          <w:p w:rsidR="00000000" w:rsidDel="00000000" w:rsidP="00000000" w:rsidRDefault="00000000" w:rsidRPr="00000000" w14:paraId="0000036A">
            <w:pPr>
              <w:jc w:val="center"/>
              <w:rPr>
                <w:sz w:val="18"/>
                <w:szCs w:val="18"/>
              </w:rPr>
            </w:pPr>
            <w:r w:rsidDel="00000000" w:rsidR="00000000" w:rsidRPr="00000000">
              <w:rPr>
                <w:sz w:val="18"/>
                <w:szCs w:val="18"/>
                <w:rtl w:val="0"/>
              </w:rPr>
              <w:t xml:space="preserve">Gestión preventiva de</w:t>
            </w:r>
          </w:p>
          <w:p w:rsidR="00000000" w:rsidDel="00000000" w:rsidP="00000000" w:rsidRDefault="00000000" w:rsidRPr="00000000" w14:paraId="0000036B">
            <w:pPr>
              <w:jc w:val="center"/>
              <w:rPr>
                <w:sz w:val="18"/>
                <w:szCs w:val="18"/>
              </w:rPr>
            </w:pPr>
            <w:r w:rsidDel="00000000" w:rsidR="00000000" w:rsidRPr="00000000">
              <w:rPr>
                <w:sz w:val="18"/>
                <w:szCs w:val="18"/>
                <w:rtl w:val="0"/>
              </w:rPr>
              <w:t xml:space="preserve">conflicto de interés</w:t>
            </w:r>
          </w:p>
        </w:tc>
        <w:tc>
          <w:tcPr>
            <w:vAlign w:val="center"/>
          </w:tcPr>
          <w:p w:rsidR="00000000" w:rsidDel="00000000" w:rsidP="00000000" w:rsidRDefault="00000000" w:rsidRPr="00000000" w14:paraId="0000036C">
            <w:pPr>
              <w:jc w:val="center"/>
              <w:rPr>
                <w:color w:val="000000"/>
                <w:sz w:val="18"/>
                <w:szCs w:val="18"/>
              </w:rPr>
            </w:pPr>
            <w:r w:rsidDel="00000000" w:rsidR="00000000" w:rsidRPr="00000000">
              <w:rPr>
                <w:color w:val="000000"/>
                <w:sz w:val="18"/>
                <w:szCs w:val="18"/>
                <w:rtl w:val="0"/>
              </w:rPr>
              <w:t xml:space="preserve">Incluir durante la Semana Cultural el tema de gestión de la integridad.</w:t>
            </w:r>
          </w:p>
        </w:tc>
        <w:tc>
          <w:tcPr>
            <w:vAlign w:val="center"/>
          </w:tcPr>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Correos electrónicos y pieza comunicativa</w:t>
            </w:r>
          </w:p>
        </w:tc>
        <w:tc>
          <w:tcPr>
            <w:vAlign w:val="center"/>
          </w:tcPr>
          <w:p w:rsidR="00000000" w:rsidDel="00000000" w:rsidP="00000000" w:rsidRDefault="00000000" w:rsidRPr="00000000" w14:paraId="0000036E">
            <w:pPr>
              <w:jc w:val="center"/>
              <w:rPr>
                <w:color w:val="000000"/>
                <w:sz w:val="18"/>
                <w:szCs w:val="18"/>
              </w:rPr>
            </w:pPr>
            <w:r w:rsidDel="00000000" w:rsidR="00000000" w:rsidRPr="00000000">
              <w:rPr>
                <w:color w:val="000000"/>
                <w:sz w:val="18"/>
                <w:szCs w:val="18"/>
                <w:rtl w:val="0"/>
              </w:rPr>
              <w:t xml:space="preserve">(Piezas de divulgación publicadas/piezas de divulgación programadas) *100</w:t>
            </w:r>
          </w:p>
        </w:tc>
        <w:tc>
          <w:tcPr>
            <w:vAlign w:val="center"/>
          </w:tcPr>
          <w:p w:rsidR="00000000" w:rsidDel="00000000" w:rsidP="00000000" w:rsidRDefault="00000000" w:rsidRPr="00000000" w14:paraId="0000036F">
            <w:pPr>
              <w:jc w:val="center"/>
              <w:rPr>
                <w:color w:val="000000"/>
                <w:sz w:val="18"/>
                <w:szCs w:val="18"/>
              </w:rPr>
            </w:pPr>
            <w:r w:rsidDel="00000000" w:rsidR="00000000" w:rsidRPr="00000000">
              <w:rPr>
                <w:color w:val="000000"/>
                <w:sz w:val="18"/>
                <w:szCs w:val="18"/>
                <w:rtl w:val="0"/>
              </w:rPr>
              <w:t xml:space="preserve">STRH</w:t>
            </w:r>
          </w:p>
          <w:p w:rsidR="00000000" w:rsidDel="00000000" w:rsidP="00000000" w:rsidRDefault="00000000" w:rsidRPr="00000000" w14:paraId="00000370">
            <w:pPr>
              <w:jc w:val="center"/>
              <w:rPr>
                <w:color w:val="000000"/>
                <w:sz w:val="18"/>
                <w:szCs w:val="18"/>
              </w:rPr>
            </w:pPr>
            <w:r w:rsidDel="00000000" w:rsidR="00000000" w:rsidRPr="00000000">
              <w:rPr>
                <w:color w:val="000000"/>
                <w:sz w:val="18"/>
                <w:szCs w:val="18"/>
                <w:rtl w:val="0"/>
              </w:rPr>
              <w:t xml:space="preserve">SGGC</w:t>
            </w:r>
          </w:p>
          <w:p w:rsidR="00000000" w:rsidDel="00000000" w:rsidP="00000000" w:rsidRDefault="00000000" w:rsidRPr="00000000" w14:paraId="00000371">
            <w:pPr>
              <w:jc w:val="center"/>
              <w:rPr>
                <w:color w:val="000000"/>
                <w:sz w:val="18"/>
                <w:szCs w:val="18"/>
              </w:rPr>
            </w:pPr>
            <w:r w:rsidDel="00000000" w:rsidR="00000000" w:rsidRPr="00000000">
              <w:rPr>
                <w:color w:val="000000"/>
                <w:sz w:val="18"/>
                <w:szCs w:val="18"/>
                <w:rtl w:val="0"/>
              </w:rPr>
              <w:t xml:space="preserve">OAC</w:t>
            </w:r>
          </w:p>
        </w:tc>
        <w:tc>
          <w:tcPr>
            <w:vAlign w:val="center"/>
          </w:tcPr>
          <w:p w:rsidR="00000000" w:rsidDel="00000000" w:rsidP="00000000" w:rsidRDefault="00000000" w:rsidRPr="00000000" w14:paraId="00000372">
            <w:pPr>
              <w:jc w:val="center"/>
              <w:rPr>
                <w:sz w:val="18"/>
                <w:szCs w:val="18"/>
              </w:rPr>
            </w:pPr>
            <w:r w:rsidDel="00000000" w:rsidR="00000000" w:rsidRPr="00000000">
              <w:rPr>
                <w:sz w:val="18"/>
                <w:szCs w:val="18"/>
                <w:rtl w:val="0"/>
              </w:rPr>
              <w:t xml:space="preserve">Septiembre de 2024 a Octubre de 2024</w:t>
            </w:r>
          </w:p>
        </w:tc>
      </w:tr>
      <w:tr>
        <w:trPr>
          <w:cantSplit w:val="0"/>
          <w:trHeight w:val="975" w:hRule="atLeast"/>
          <w:tblHeader w:val="0"/>
        </w:trPr>
        <w:tc>
          <w:tcPr>
            <w:vAlign w:val="center"/>
          </w:tcPr>
          <w:p w:rsidR="00000000" w:rsidDel="00000000" w:rsidP="00000000" w:rsidRDefault="00000000" w:rsidRPr="00000000" w14:paraId="00000373">
            <w:pPr>
              <w:jc w:val="center"/>
              <w:rPr>
                <w:sz w:val="18"/>
                <w:szCs w:val="18"/>
              </w:rPr>
            </w:pPr>
            <w:r w:rsidDel="00000000" w:rsidR="00000000" w:rsidRPr="00000000">
              <w:rPr>
                <w:sz w:val="18"/>
                <w:szCs w:val="18"/>
                <w:rtl w:val="0"/>
              </w:rPr>
              <w:t xml:space="preserve">Gestión prácticas Antisoborno, Antifraude</w:t>
            </w:r>
          </w:p>
        </w:tc>
        <w:tc>
          <w:tcPr>
            <w:vAlign w:val="center"/>
          </w:tcPr>
          <w:p w:rsidR="00000000" w:rsidDel="00000000" w:rsidP="00000000" w:rsidRDefault="00000000" w:rsidRPr="00000000" w14:paraId="00000374">
            <w:pPr>
              <w:jc w:val="center"/>
              <w:rPr>
                <w:color w:val="000000"/>
                <w:sz w:val="18"/>
                <w:szCs w:val="18"/>
              </w:rPr>
            </w:pPr>
            <w:r w:rsidDel="00000000" w:rsidR="00000000" w:rsidRPr="00000000">
              <w:rPr>
                <w:color w:val="000000"/>
                <w:sz w:val="18"/>
                <w:szCs w:val="18"/>
                <w:rtl w:val="0"/>
              </w:rPr>
              <w:t xml:space="preserve">Informar a los nuevos servidores y servidoras el compromiso de aprobar el curso de gestión antisoborno de la plataforma Moodle IDUCATE Virtual, el cual hace parte integral de la inducción (esta información se suministrará en el marco de la ruta de posesión: ítem “saludo y bienvenida”)</w:t>
            </w:r>
          </w:p>
        </w:tc>
        <w:tc>
          <w:tcPr>
            <w:vAlign w:val="center"/>
          </w:tcPr>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Rutas de posesión de los nuevos servidores y servidoras</w:t>
            </w:r>
          </w:p>
        </w:tc>
        <w:tc>
          <w:tcPr>
            <w:vAlign w:val="center"/>
          </w:tcPr>
          <w:p w:rsidR="00000000" w:rsidDel="00000000" w:rsidP="00000000" w:rsidRDefault="00000000" w:rsidRPr="00000000" w14:paraId="00000376">
            <w:pPr>
              <w:jc w:val="center"/>
              <w:rPr>
                <w:color w:val="000000"/>
                <w:sz w:val="18"/>
                <w:szCs w:val="18"/>
              </w:rPr>
            </w:pPr>
            <w:r w:rsidDel="00000000" w:rsidR="00000000" w:rsidRPr="00000000">
              <w:rPr>
                <w:color w:val="000000"/>
                <w:sz w:val="18"/>
                <w:szCs w:val="18"/>
                <w:rtl w:val="0"/>
              </w:rPr>
              <w:t xml:space="preserve">(No. cursos aprobados / No. rutas de posesión realizadas) *100</w:t>
            </w:r>
          </w:p>
        </w:tc>
        <w:tc>
          <w:tcPr>
            <w:vAlign w:val="center"/>
          </w:tcPr>
          <w:p w:rsidR="00000000" w:rsidDel="00000000" w:rsidP="00000000" w:rsidRDefault="00000000" w:rsidRPr="00000000" w14:paraId="00000377">
            <w:pPr>
              <w:jc w:val="center"/>
              <w:rPr>
                <w:color w:val="000000"/>
                <w:sz w:val="18"/>
                <w:szCs w:val="18"/>
              </w:rPr>
            </w:pPr>
            <w:r w:rsidDel="00000000" w:rsidR="00000000" w:rsidRPr="00000000">
              <w:rPr>
                <w:color w:val="000000"/>
                <w:sz w:val="18"/>
                <w:szCs w:val="18"/>
                <w:rtl w:val="0"/>
              </w:rPr>
              <w:t xml:space="preserve">STRH</w:t>
            </w:r>
          </w:p>
        </w:tc>
        <w:tc>
          <w:tcPr>
            <w:vAlign w:val="center"/>
          </w:tcPr>
          <w:p w:rsidR="00000000" w:rsidDel="00000000" w:rsidP="00000000" w:rsidRDefault="00000000" w:rsidRPr="00000000" w14:paraId="00000378">
            <w:pPr>
              <w:jc w:val="center"/>
              <w:rPr>
                <w:sz w:val="18"/>
                <w:szCs w:val="18"/>
              </w:rPr>
            </w:pPr>
            <w:r w:rsidDel="00000000" w:rsidR="00000000" w:rsidRPr="00000000">
              <w:rPr>
                <w:sz w:val="18"/>
                <w:szCs w:val="18"/>
                <w:rtl w:val="0"/>
              </w:rPr>
              <w:t xml:space="preserve">Febrero de 2024 a Diciembre de 2024</w:t>
            </w:r>
          </w:p>
        </w:tc>
      </w:tr>
      <w:tr>
        <w:trPr>
          <w:cantSplit w:val="0"/>
          <w:trHeight w:val="975" w:hRule="atLeast"/>
          <w:tblHeader w:val="0"/>
        </w:trPr>
        <w:tc>
          <w:tcPr>
            <w:vAlign w:val="center"/>
          </w:tcPr>
          <w:p w:rsidR="00000000" w:rsidDel="00000000" w:rsidP="00000000" w:rsidRDefault="00000000" w:rsidRPr="00000000" w14:paraId="00000379">
            <w:pPr>
              <w:jc w:val="center"/>
              <w:rPr>
                <w:sz w:val="18"/>
                <w:szCs w:val="18"/>
              </w:rPr>
            </w:pPr>
            <w:r w:rsidDel="00000000" w:rsidR="00000000" w:rsidRPr="00000000">
              <w:rPr>
                <w:sz w:val="18"/>
                <w:szCs w:val="18"/>
                <w:rtl w:val="0"/>
              </w:rPr>
              <w:t xml:space="preserve">Gestión prácticas Antisoborno, Antifraude</w:t>
            </w:r>
          </w:p>
        </w:tc>
        <w:tc>
          <w:tcPr>
            <w:vAlign w:val="center"/>
          </w:tcPr>
          <w:p w:rsidR="00000000" w:rsidDel="00000000" w:rsidP="00000000" w:rsidRDefault="00000000" w:rsidRPr="00000000" w14:paraId="0000037A">
            <w:pPr>
              <w:jc w:val="center"/>
              <w:rPr>
                <w:color w:val="000000"/>
                <w:sz w:val="18"/>
                <w:szCs w:val="18"/>
              </w:rPr>
            </w:pPr>
            <w:r w:rsidDel="00000000" w:rsidR="00000000" w:rsidRPr="00000000">
              <w:rPr>
                <w:sz w:val="18"/>
                <w:szCs w:val="18"/>
                <w:rtl w:val="0"/>
              </w:rPr>
              <w:t xml:space="preserve">Sensibilizar el SGAS a los Socios de Negocio y Partes Interesadas</w:t>
            </w:r>
            <w:r w:rsidDel="00000000" w:rsidR="00000000" w:rsidRPr="00000000">
              <w:rPr>
                <w:rtl w:val="0"/>
              </w:rPr>
            </w:r>
          </w:p>
        </w:tc>
        <w:tc>
          <w:tcPr>
            <w:vAlign w:val="center"/>
          </w:tcPr>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Dos (2) Sensibilizaciones realizadas en el año</w:t>
            </w:r>
          </w:p>
        </w:tc>
        <w:tc>
          <w:tcPr>
            <w:vAlign w:val="center"/>
          </w:tcPr>
          <w:p w:rsidR="00000000" w:rsidDel="00000000" w:rsidP="00000000" w:rsidRDefault="00000000" w:rsidRPr="00000000" w14:paraId="0000037C">
            <w:pPr>
              <w:jc w:val="center"/>
              <w:rPr>
                <w:color w:val="000000"/>
                <w:sz w:val="18"/>
                <w:szCs w:val="18"/>
              </w:rPr>
            </w:pPr>
            <w:r w:rsidDel="00000000" w:rsidR="00000000" w:rsidRPr="00000000">
              <w:rPr>
                <w:sz w:val="18"/>
                <w:szCs w:val="18"/>
                <w:rtl w:val="0"/>
              </w:rPr>
              <w:t xml:space="preserve">(No. sensibilizaciones realizadas /No. de sensibilizaciones planeadas) * 100</w:t>
            </w:r>
            <w:r w:rsidDel="00000000" w:rsidR="00000000" w:rsidRPr="00000000">
              <w:rPr>
                <w:rtl w:val="0"/>
              </w:rPr>
            </w:r>
          </w:p>
        </w:tc>
        <w:tc>
          <w:tcPr>
            <w:vAlign w:val="center"/>
          </w:tcPr>
          <w:p w:rsidR="00000000" w:rsidDel="00000000" w:rsidP="00000000" w:rsidRDefault="00000000" w:rsidRPr="00000000" w14:paraId="0000037D">
            <w:pPr>
              <w:jc w:val="center"/>
              <w:rPr>
                <w:color w:val="000000"/>
                <w:sz w:val="18"/>
                <w:szCs w:val="18"/>
              </w:rPr>
            </w:pPr>
            <w:r w:rsidDel="00000000" w:rsidR="00000000" w:rsidRPr="00000000">
              <w:rPr>
                <w:sz w:val="18"/>
                <w:szCs w:val="18"/>
                <w:rtl w:val="0"/>
              </w:rPr>
              <w:t xml:space="preserve">SGGC</w:t>
            </w:r>
            <w:r w:rsidDel="00000000" w:rsidR="00000000" w:rsidRPr="00000000">
              <w:rPr>
                <w:rtl w:val="0"/>
              </w:rPr>
            </w:r>
          </w:p>
        </w:tc>
        <w:tc>
          <w:tcPr>
            <w:vAlign w:val="center"/>
          </w:tcPr>
          <w:p w:rsidR="00000000" w:rsidDel="00000000" w:rsidP="00000000" w:rsidRDefault="00000000" w:rsidRPr="00000000" w14:paraId="0000037E">
            <w:pPr>
              <w:jc w:val="center"/>
              <w:rPr>
                <w:sz w:val="18"/>
                <w:szCs w:val="18"/>
              </w:rPr>
            </w:pPr>
            <w:r w:rsidDel="00000000" w:rsidR="00000000" w:rsidRPr="00000000">
              <w:rPr>
                <w:sz w:val="18"/>
                <w:szCs w:val="18"/>
                <w:rtl w:val="0"/>
              </w:rPr>
              <w:t xml:space="preserve">Febrero 2024 a Diciembre 2024</w:t>
            </w:r>
          </w:p>
        </w:tc>
      </w:tr>
    </w:tbl>
    <w:p w:rsidR="00000000" w:rsidDel="00000000" w:rsidP="00000000" w:rsidRDefault="00000000" w:rsidRPr="00000000" w14:paraId="0000037F">
      <w:pPr>
        <w:rPr/>
      </w:pPr>
      <w:r w:rsidDel="00000000" w:rsidR="00000000" w:rsidRPr="00000000">
        <w:rPr>
          <w:rtl w:val="0"/>
        </w:rPr>
      </w:r>
    </w:p>
    <w:p w:rsidR="00000000" w:rsidDel="00000000" w:rsidP="00000000" w:rsidRDefault="00000000" w:rsidRPr="00000000" w14:paraId="00000380">
      <w:pPr>
        <w:pStyle w:val="Heading1"/>
        <w:numPr>
          <w:ilvl w:val="0"/>
          <w:numId w:val="19"/>
        </w:numPr>
        <w:ind w:left="432" w:hanging="432"/>
        <w:rPr/>
      </w:pPr>
      <w:bookmarkStart w:colFirst="0" w:colLast="0" w:name="_heading=h.1v1yuxt" w:id="41"/>
      <w:bookmarkEnd w:id="41"/>
      <w:r w:rsidDel="00000000" w:rsidR="00000000" w:rsidRPr="00000000">
        <w:rPr>
          <w:rtl w:val="0"/>
        </w:rPr>
        <w:t xml:space="preserve">EJE 3: MONITOREO Y CONTROL</w:t>
      </w:r>
    </w:p>
    <w:p w:rsidR="00000000" w:rsidDel="00000000" w:rsidP="00000000" w:rsidRDefault="00000000" w:rsidRPr="00000000" w14:paraId="00000381">
      <w:pPr>
        <w:rPr/>
      </w:pPr>
      <w:r w:rsidDel="00000000" w:rsidR="00000000" w:rsidRPr="00000000">
        <w:rPr>
          <w:rtl w:val="0"/>
        </w:rPr>
      </w:r>
    </w:p>
    <w:p w:rsidR="00000000" w:rsidDel="00000000" w:rsidP="00000000" w:rsidRDefault="00000000" w:rsidRPr="00000000" w14:paraId="00000382">
      <w:pPr>
        <w:rPr/>
      </w:pPr>
      <w:r w:rsidDel="00000000" w:rsidR="00000000" w:rsidRPr="00000000">
        <w:rPr>
          <w:rtl w:val="0"/>
        </w:rPr>
        <w:t xml:space="preserve">Se incluyen las acciones que se adelantan para prevenir, detectar, controlar y sancionar posibles hechos de corrupción.</w:t>
      </w:r>
    </w:p>
    <w:p w:rsidR="00000000" w:rsidDel="00000000" w:rsidP="00000000" w:rsidRDefault="00000000" w:rsidRPr="00000000" w14:paraId="00000383">
      <w:pPr>
        <w:rPr/>
      </w:pPr>
      <w:r w:rsidDel="00000000" w:rsidR="00000000" w:rsidRPr="00000000">
        <w:rPr>
          <w:rtl w:val="0"/>
        </w:rPr>
      </w:r>
    </w:p>
    <w:p w:rsidR="00000000" w:rsidDel="00000000" w:rsidP="00000000" w:rsidRDefault="00000000" w:rsidRPr="00000000" w14:paraId="00000384">
      <w:pPr>
        <w:jc w:val="center"/>
        <w:rPr/>
      </w:pPr>
      <w:r w:rsidDel="00000000" w:rsidR="00000000" w:rsidRPr="00000000">
        <w:rPr/>
        <mc:AlternateContent>
          <mc:Choice Requires="wpg">
            <w:drawing>
              <wp:inline distB="0" distT="0" distL="0" distR="0">
                <wp:extent cx="5486400" cy="1885950"/>
                <wp:effectExtent b="0" l="0" r="0" t="0"/>
                <wp:docPr id="3" name=""/>
                <a:graphic>
                  <a:graphicData uri="http://schemas.microsoft.com/office/word/2010/wordprocessingGroup">
                    <wpg:wgp>
                      <wpg:cNvGrpSpPr/>
                      <wpg:grpSpPr>
                        <a:xfrm>
                          <a:off x="0" y="0"/>
                          <a:ext cx="5486400" cy="1885950"/>
                          <a:chOff x="0" y="0"/>
                          <a:chExt cx="5486400" cy="1885950"/>
                        </a:xfrm>
                      </wpg:grpSpPr>
                      <wpg:grpSp>
                        <wpg:cNvGrpSpPr/>
                        <wpg:grpSpPr>
                          <a:xfrm>
                            <a:off x="0" y="0"/>
                            <a:ext cx="5486400" cy="1885950"/>
                            <a:chOff x="0" y="0"/>
                            <a:chExt cx="5486400" cy="1885950"/>
                          </a:xfrm>
                        </wpg:grpSpPr>
                        <wps:wsp>
                          <wps:cNvSpPr/>
                          <wps:cNvPr id="3" name="Shape 3"/>
                          <wps:spPr>
                            <a:xfrm>
                              <a:off x="0" y="0"/>
                              <a:ext cx="5486400" cy="1885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2181224" y="0"/>
                              <a:ext cx="1135617" cy="782811"/>
                            </a:xfrm>
                            <a:prstGeom prst="ellipse">
                              <a:avLst/>
                            </a:prstGeom>
                            <a:solidFill>
                              <a:srgbClr val="BF50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8" name="Shape 48"/>
                          <wps:spPr>
                            <a:xfrm>
                              <a:off x="2347531" y="114640"/>
                              <a:ext cx="803003" cy="55353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Monitoreo y Control </w:t>
                                </w:r>
                              </w:p>
                            </w:txbxContent>
                          </wps:txbx>
                          <wps:bodyPr anchorCtr="0" anchor="ctr" bIns="12700" lIns="12700" spcFirstLastPara="1" rIns="12700" wrap="square" tIns="12700">
                            <a:noAutofit/>
                          </wps:bodyPr>
                        </wps:wsp>
                        <wps:wsp>
                          <wps:cNvSpPr/>
                          <wps:cNvPr id="49" name="Shape 49"/>
                          <wps:spPr>
                            <a:xfrm rot="8854942">
                              <a:off x="2070508" y="672944"/>
                              <a:ext cx="205046" cy="168503"/>
                            </a:xfrm>
                            <a:prstGeom prst="rightArrow">
                              <a:avLst>
                                <a:gd fmla="val 60000" name="adj1"/>
                                <a:gd fmla="val 50000" name="adj2"/>
                              </a:avLst>
                            </a:prstGeom>
                            <a:solidFill>
                              <a:schemeClr val="accent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0" name="Shape 50"/>
                          <wps:spPr>
                            <a:xfrm rot="-1945058">
                              <a:off x="2117120" y="693095"/>
                              <a:ext cx="154495" cy="10110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51" name="Shape 51"/>
                          <wps:spPr>
                            <a:xfrm>
                              <a:off x="955927" y="754909"/>
                              <a:ext cx="1234826" cy="766243"/>
                            </a:xfrm>
                            <a:prstGeom prst="ellipse">
                              <a:avLst/>
                            </a:prstGeom>
                            <a:solidFill>
                              <a:schemeClr val="accent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2" name="Shape 52"/>
                          <wps:spPr>
                            <a:xfrm>
                              <a:off x="1136763" y="867123"/>
                              <a:ext cx="873154" cy="54181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Medidas de debida diligencia</w:t>
                                </w:r>
                              </w:p>
                            </w:txbxContent>
                          </wps:txbx>
                          <wps:bodyPr anchorCtr="0" anchor="ctr" bIns="12700" lIns="12700" spcFirstLastPara="1" rIns="12700" wrap="square" tIns="12700">
                            <a:noAutofit/>
                          </wps:bodyPr>
                        </wps:wsp>
                        <wps:wsp>
                          <wps:cNvSpPr/>
                          <wps:cNvPr id="53" name="Shape 53"/>
                          <wps:spPr>
                            <a:xfrm rot="2269085">
                              <a:off x="3163702" y="694526"/>
                              <a:ext cx="168806" cy="168503"/>
                            </a:xfrm>
                            <a:prstGeom prst="rightArrow">
                              <a:avLst>
                                <a:gd fmla="val 60000" name="adj1"/>
                                <a:gd fmla="val 50000" name="adj2"/>
                              </a:avLst>
                            </a:prstGeom>
                            <a:solidFill>
                              <a:srgbClr val="7F63A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4" name="Shape 54"/>
                          <wps:spPr>
                            <a:xfrm rot="2269085">
                              <a:off x="3169011" y="712729"/>
                              <a:ext cx="118255" cy="10110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55" name="Shape 55"/>
                          <wps:spPr>
                            <a:xfrm>
                              <a:off x="3105149" y="810482"/>
                              <a:ext cx="1310280" cy="731690"/>
                            </a:xfrm>
                            <a:prstGeom prst="ellipse">
                              <a:avLst/>
                            </a:prstGeom>
                            <a:solidFill>
                              <a:srgbClr val="7F63A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6" name="Shape 56"/>
                          <wps:spPr>
                            <a:xfrm>
                              <a:off x="3297035" y="917636"/>
                              <a:ext cx="926508" cy="51738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Gestión de Riesgos de Corrupción</w:t>
                                </w:r>
                              </w:p>
                            </w:txbxContent>
                          </wps:txbx>
                          <wps:bodyPr anchorCtr="0" anchor="ctr" bIns="12700" lIns="12700" spcFirstLastPara="1" rIns="12700" wrap="square" tIns="12700">
                            <a:noAutofit/>
                          </wps:bodyPr>
                        </wps:wsp>
                      </wpg:grpSp>
                    </wpg:wgp>
                  </a:graphicData>
                </a:graphic>
              </wp:inline>
            </w:drawing>
          </mc:Choice>
          <mc:Fallback>
            <w:drawing>
              <wp:inline distB="0" distT="0" distL="0" distR="0">
                <wp:extent cx="5486400" cy="1885950"/>
                <wp:effectExtent b="0" l="0" r="0" t="0"/>
                <wp:docPr id="3"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5486400" cy="18859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85">
      <w:pPr>
        <w:pStyle w:val="Heading2"/>
        <w:numPr>
          <w:ilvl w:val="1"/>
          <w:numId w:val="19"/>
        </w:numPr>
        <w:ind w:left="576" w:hanging="576"/>
        <w:rPr/>
      </w:pPr>
      <w:bookmarkStart w:colFirst="0" w:colLast="0" w:name="_heading=h.4f1mdlm" w:id="42"/>
      <w:bookmarkEnd w:id="42"/>
      <w:r w:rsidDel="00000000" w:rsidR="00000000" w:rsidRPr="00000000">
        <w:rPr>
          <w:rtl w:val="0"/>
        </w:rPr>
        <w:t xml:space="preserve">Componente 8: Gestión de Riesgos de Corrupción</w:t>
      </w:r>
    </w:p>
    <w:p w:rsidR="00000000" w:rsidDel="00000000" w:rsidP="00000000" w:rsidRDefault="00000000" w:rsidRPr="00000000" w14:paraId="00000386">
      <w:pPr>
        <w:pStyle w:val="Heading3"/>
        <w:numPr>
          <w:ilvl w:val="2"/>
          <w:numId w:val="19"/>
        </w:numPr>
        <w:ind w:left="720" w:hanging="720"/>
        <w:rPr/>
      </w:pPr>
      <w:bookmarkStart w:colFirst="0" w:colLast="0" w:name="_heading=h.2u6wntf" w:id="43"/>
      <w:bookmarkEnd w:id="43"/>
      <w:r w:rsidDel="00000000" w:rsidR="00000000" w:rsidRPr="00000000">
        <w:rPr>
          <w:rtl w:val="0"/>
        </w:rPr>
        <w:t xml:space="preserve">Objetivo</w:t>
      </w:r>
    </w:p>
    <w:p w:rsidR="00000000" w:rsidDel="00000000" w:rsidP="00000000" w:rsidRDefault="00000000" w:rsidRPr="00000000" w14:paraId="00000387">
      <w:pPr>
        <w:rPr/>
      </w:pPr>
      <w:r w:rsidDel="00000000" w:rsidR="00000000" w:rsidRPr="00000000">
        <w:rPr>
          <w:rtl w:val="0"/>
        </w:rPr>
        <w:t xml:space="preserve">Identificar los riesgos de corrupción a los que está expuesto el IDU en el cumplimiento de su misión, así como identificar e implementar las acciones de prevención y control que traten los eventos de corrupción</w:t>
      </w:r>
    </w:p>
    <w:p w:rsidR="00000000" w:rsidDel="00000000" w:rsidP="00000000" w:rsidRDefault="00000000" w:rsidRPr="00000000" w14:paraId="00000388">
      <w:pPr>
        <w:pStyle w:val="Heading3"/>
        <w:numPr>
          <w:ilvl w:val="2"/>
          <w:numId w:val="19"/>
        </w:numPr>
        <w:ind w:left="720" w:hanging="720"/>
        <w:rPr/>
      </w:pPr>
      <w:bookmarkStart w:colFirst="0" w:colLast="0" w:name="_heading=h.19c6y18" w:id="44"/>
      <w:bookmarkEnd w:id="44"/>
      <w:r w:rsidDel="00000000" w:rsidR="00000000" w:rsidRPr="00000000">
        <w:rPr>
          <w:rtl w:val="0"/>
        </w:rPr>
        <w:t xml:space="preserve">Diagnostico</w:t>
      </w:r>
    </w:p>
    <w:p w:rsidR="00000000" w:rsidDel="00000000" w:rsidP="00000000" w:rsidRDefault="00000000" w:rsidRPr="00000000" w14:paraId="00000389">
      <w:pPr>
        <w:rPr/>
      </w:pPr>
      <w:r w:rsidDel="00000000" w:rsidR="00000000" w:rsidRPr="00000000">
        <w:rPr>
          <w:rtl w:val="0"/>
        </w:rPr>
        <w:t xml:space="preserve">La identificación de riesgos de corrupción se realizó en el IDU inicialmente en el año 2012 bajo la metodología propia adoptada por la Entidad. Con la publicación del Decreto 2641 del 2012 el cual estableció la Estrategia del Plan Anticorrupción, el Instituto adecuó en el 2013 la identificación de riesgos a dicha metodología. Posteriormente, con la publicación del Decreto 124 del 26 de enero de 2016, se ajustó la metodología de riesgos, modificando los criterios de medición de los riesgos, los instrumentos y algunas fechas para su seguimiento. El IDU considerando los lineamientos definidos por el DAFP en la guía de administración de riesgos en las entidades públicas crea la metodología para gestión del riesgo de corrupción descrita el Manual de Administración del Riesgo MG-PE-18 el cual se aplica en el formato de Evaluación, tratamiento y monitoreo de riesgos FO-PE-10 y en el formato FO-PE-05 </w:t>
      </w:r>
    </w:p>
    <w:p w:rsidR="00000000" w:rsidDel="00000000" w:rsidP="00000000" w:rsidRDefault="00000000" w:rsidRPr="00000000" w14:paraId="0000038A">
      <w:pPr>
        <w:rPr/>
      </w:pPr>
      <w:r w:rsidDel="00000000" w:rsidR="00000000" w:rsidRPr="00000000">
        <w:rPr>
          <w:rtl w:val="0"/>
        </w:rPr>
      </w:r>
    </w:p>
    <w:p w:rsidR="00000000" w:rsidDel="00000000" w:rsidP="00000000" w:rsidRDefault="00000000" w:rsidRPr="00000000" w14:paraId="0000038B">
      <w:pPr>
        <w:rPr/>
      </w:pPr>
      <w:r w:rsidDel="00000000" w:rsidR="00000000" w:rsidRPr="00000000">
        <w:rPr>
          <w:rtl w:val="0"/>
        </w:rPr>
        <w:t xml:space="preserve">Para la vigencia 2024, los equipos de trabajo en cada proceso revisaron e identificaron los riesgos de corrupción, sus causas, consecuencias, controles vigentes y planes de tratamiento. Este resultado dio como resultado la Matriz de Riesgos Institucional, la cual se publica en la página Web IDU en la sección Plan Anticorrupción.</w:t>
      </w:r>
    </w:p>
    <w:p w:rsidR="00000000" w:rsidDel="00000000" w:rsidP="00000000" w:rsidRDefault="00000000" w:rsidRPr="00000000" w14:paraId="0000038C">
      <w:pPr>
        <w:pStyle w:val="Heading3"/>
        <w:numPr>
          <w:ilvl w:val="2"/>
          <w:numId w:val="19"/>
        </w:numPr>
        <w:ind w:left="720" w:hanging="720"/>
        <w:rPr/>
      </w:pPr>
      <w:bookmarkStart w:colFirst="0" w:colLast="0" w:name="_heading=h.3tbugp1" w:id="45"/>
      <w:bookmarkEnd w:id="45"/>
      <w:r w:rsidDel="00000000" w:rsidR="00000000" w:rsidRPr="00000000">
        <w:rPr>
          <w:rtl w:val="0"/>
        </w:rPr>
        <w:t xml:space="preserve">Política de Riesgos</w:t>
      </w:r>
    </w:p>
    <w:p w:rsidR="00000000" w:rsidDel="00000000" w:rsidP="00000000" w:rsidRDefault="00000000" w:rsidRPr="00000000" w14:paraId="0000038D">
      <w:pPr>
        <w:rPr/>
      </w:pPr>
      <w:r w:rsidDel="00000000" w:rsidR="00000000" w:rsidRPr="00000000">
        <w:rPr>
          <w:rtl w:val="0"/>
        </w:rPr>
        <w:t xml:space="preserve">La Alta Dirección de la Entidad ha definido la política de riesgos como elemento orientador en la gestión de riesgos, definiendo los objetivos, las estrategias y acciones para su cumplimiento. La información de la Política de Riesgos está definida en el documento Manual de Riesgos.</w:t>
      </w:r>
    </w:p>
    <w:p w:rsidR="00000000" w:rsidDel="00000000" w:rsidP="00000000" w:rsidRDefault="00000000" w:rsidRPr="00000000" w14:paraId="0000038E">
      <w:pPr>
        <w:rPr/>
      </w:pPr>
      <w:r w:rsidDel="00000000" w:rsidR="00000000" w:rsidRPr="00000000">
        <w:rPr>
          <w:rtl w:val="0"/>
        </w:rPr>
      </w:r>
    </w:p>
    <w:p w:rsidR="00000000" w:rsidDel="00000000" w:rsidP="00000000" w:rsidRDefault="00000000" w:rsidRPr="00000000" w14:paraId="0000038F">
      <w:pPr>
        <w:rPr/>
      </w:pPr>
      <w:r w:rsidDel="00000000" w:rsidR="00000000" w:rsidRPr="00000000">
        <w:rPr>
          <w:rtl w:val="0"/>
        </w:rPr>
        <w:t xml:space="preserve">Durante la vigencia 2024 se presentará una revisión y adecuación de la política de riesgos frente a la prevención y control del riesgo de corrupción y fraude.</w:t>
      </w:r>
    </w:p>
    <w:p w:rsidR="00000000" w:rsidDel="00000000" w:rsidP="00000000" w:rsidRDefault="00000000" w:rsidRPr="00000000" w14:paraId="00000390">
      <w:pPr>
        <w:pStyle w:val="Heading3"/>
        <w:numPr>
          <w:ilvl w:val="2"/>
          <w:numId w:val="19"/>
        </w:numPr>
        <w:ind w:left="720" w:hanging="720"/>
        <w:rPr/>
      </w:pPr>
      <w:bookmarkStart w:colFirst="0" w:colLast="0" w:name="_heading=h.28h4qwu" w:id="46"/>
      <w:bookmarkEnd w:id="46"/>
      <w:r w:rsidDel="00000000" w:rsidR="00000000" w:rsidRPr="00000000">
        <w:rPr>
          <w:rtl w:val="0"/>
        </w:rPr>
        <w:t xml:space="preserve">Mapa de riesgos </w:t>
      </w:r>
    </w:p>
    <w:p w:rsidR="00000000" w:rsidDel="00000000" w:rsidP="00000000" w:rsidRDefault="00000000" w:rsidRPr="00000000" w14:paraId="00000391">
      <w:pPr>
        <w:rPr/>
      </w:pPr>
      <w:r w:rsidDel="00000000" w:rsidR="00000000" w:rsidRPr="00000000">
        <w:rPr>
          <w:rtl w:val="0"/>
        </w:rPr>
        <w:t xml:space="preserve">Los primeros responsables en la gestión del riesgo de corrupción son los Líderes de Procesos, quienes deben identificar y controlar los riesgos asociados a sus procesos. Es así como se han identificado los riesgos para cada uno de los veintidós (22) procesos de la Entidad, Los cuales son publicados para consulta de la ciudadanía en la página web, en la ruta: </w:t>
      </w:r>
      <w:hyperlink r:id="rId18">
        <w:r w:rsidDel="00000000" w:rsidR="00000000" w:rsidRPr="00000000">
          <w:rPr>
            <w:color w:val="000000"/>
            <w:u w:val="single"/>
            <w:rtl w:val="0"/>
          </w:rPr>
          <w:t xml:space="preserve">www.idu.gov.co</w:t>
        </w:r>
      </w:hyperlink>
      <w:r w:rsidDel="00000000" w:rsidR="00000000" w:rsidRPr="00000000">
        <w:rPr>
          <w:rtl w:val="0"/>
        </w:rPr>
        <w:t xml:space="preserve"> / transparencia /planeación / plan anticorrupción.</w:t>
      </w:r>
    </w:p>
    <w:p w:rsidR="00000000" w:rsidDel="00000000" w:rsidP="00000000" w:rsidRDefault="00000000" w:rsidRPr="00000000" w14:paraId="00000392">
      <w:pPr>
        <w:rPr/>
      </w:pPr>
      <w:r w:rsidDel="00000000" w:rsidR="00000000" w:rsidRPr="00000000">
        <w:rPr>
          <w:rtl w:val="0"/>
        </w:rPr>
      </w:r>
    </w:p>
    <w:p w:rsidR="00000000" w:rsidDel="00000000" w:rsidP="00000000" w:rsidRDefault="00000000" w:rsidRPr="00000000" w14:paraId="00000393">
      <w:pPr>
        <w:rPr/>
      </w:pPr>
      <w:r w:rsidDel="00000000" w:rsidR="00000000" w:rsidRPr="00000000">
        <w:rPr>
          <w:rtl w:val="0"/>
        </w:rPr>
        <w:t xml:space="preserve">El IDU cierra el año 2023 con un total 73 riesgos de corrupción, en la siguiente tabla se describe el nivel de riesgo para cada uno de los procesos:</w:t>
      </w:r>
    </w:p>
    <w:p w:rsidR="00000000" w:rsidDel="00000000" w:rsidP="00000000" w:rsidRDefault="00000000" w:rsidRPr="00000000" w14:paraId="00000394">
      <w:pPr>
        <w:rPr/>
      </w:pPr>
      <w:r w:rsidDel="00000000" w:rsidR="00000000" w:rsidRPr="00000000">
        <w:rPr>
          <w:rtl w:val="0"/>
        </w:rPr>
      </w:r>
    </w:p>
    <w:p w:rsidR="00000000" w:rsidDel="00000000" w:rsidP="00000000" w:rsidRDefault="00000000" w:rsidRPr="00000000" w14:paraId="00000395">
      <w:pPr>
        <w:jc w:val="center"/>
        <w:rPr/>
      </w:pPr>
      <w:r w:rsidDel="00000000" w:rsidR="00000000" w:rsidRPr="00000000">
        <w:rPr/>
        <w:drawing>
          <wp:inline distB="0" distT="0" distL="0" distR="0">
            <wp:extent cx="6051359" cy="3285658"/>
            <wp:effectExtent b="0" l="0" r="0" t="0"/>
            <wp:docPr id="7" name="image1.png"/>
            <a:graphic>
              <a:graphicData uri="http://schemas.openxmlformats.org/drawingml/2006/picture">
                <pic:pic>
                  <pic:nvPicPr>
                    <pic:cNvPr id="0" name="image1.png"/>
                    <pic:cNvPicPr preferRelativeResize="0"/>
                  </pic:nvPicPr>
                  <pic:blipFill>
                    <a:blip r:embed="rId19"/>
                    <a:srcRect b="0" l="0" r="0" t="0"/>
                    <a:stretch>
                      <a:fillRect/>
                    </a:stretch>
                  </pic:blipFill>
                  <pic:spPr>
                    <a:xfrm>
                      <a:off x="0" y="0"/>
                      <a:ext cx="6051359" cy="3285658"/>
                    </a:xfrm>
                    <a:prstGeom prst="rect"/>
                    <a:ln/>
                  </pic:spPr>
                </pic:pic>
              </a:graphicData>
            </a:graphic>
          </wp:inline>
        </w:drawing>
      </w:r>
      <w:r w:rsidDel="00000000" w:rsidR="00000000" w:rsidRPr="00000000">
        <w:rPr>
          <w:rtl w:val="0"/>
        </w:rPr>
      </w:r>
    </w:p>
    <w:p w:rsidR="00000000" w:rsidDel="00000000" w:rsidP="00000000" w:rsidRDefault="00000000" w:rsidRPr="00000000" w14:paraId="00000396">
      <w:pPr>
        <w:jc w:val="right"/>
        <w:rPr>
          <w:sz w:val="14"/>
          <w:szCs w:val="14"/>
        </w:rPr>
      </w:pPr>
      <w:r w:rsidDel="00000000" w:rsidR="00000000" w:rsidRPr="00000000">
        <w:rPr>
          <w:sz w:val="14"/>
          <w:szCs w:val="14"/>
          <w:rtl w:val="0"/>
        </w:rPr>
        <w:t xml:space="preserve">Nota: Fuente Monitoreo riesgos corte 31ago2023</w:t>
      </w:r>
    </w:p>
    <w:p w:rsidR="00000000" w:rsidDel="00000000" w:rsidP="00000000" w:rsidRDefault="00000000" w:rsidRPr="00000000" w14:paraId="00000397">
      <w:pPr>
        <w:rPr/>
      </w:pPr>
      <w:r w:rsidDel="00000000" w:rsidR="00000000" w:rsidRPr="00000000">
        <w:rPr>
          <w:rtl w:val="0"/>
        </w:rPr>
      </w:r>
    </w:p>
    <w:p w:rsidR="00000000" w:rsidDel="00000000" w:rsidP="00000000" w:rsidRDefault="00000000" w:rsidRPr="00000000" w14:paraId="00000398">
      <w:pPr>
        <w:rPr/>
      </w:pPr>
      <w:r w:rsidDel="00000000" w:rsidR="00000000" w:rsidRPr="00000000">
        <w:rPr>
          <w:rtl w:val="0"/>
        </w:rPr>
        <w:t xml:space="preserve">Como se observa el perfil de riesgo de corrupción institucional inherente es de 32.6% en un nivel Extremo, y el riesgo residual (después de controles) es de 44.1% - Nivel Moderado. </w:t>
      </w:r>
    </w:p>
    <w:p w:rsidR="00000000" w:rsidDel="00000000" w:rsidP="00000000" w:rsidRDefault="00000000" w:rsidRPr="00000000" w14:paraId="00000399">
      <w:pPr>
        <w:rPr/>
      </w:pPr>
      <w:r w:rsidDel="00000000" w:rsidR="00000000" w:rsidRPr="00000000">
        <w:rPr>
          <w:rtl w:val="0"/>
        </w:rPr>
      </w:r>
    </w:p>
    <w:p w:rsidR="00000000" w:rsidDel="00000000" w:rsidP="00000000" w:rsidRDefault="00000000" w:rsidRPr="00000000" w14:paraId="0000039A">
      <w:pPr>
        <w:rPr/>
      </w:pPr>
      <w:r w:rsidDel="00000000" w:rsidR="00000000" w:rsidRPr="00000000">
        <w:rPr>
          <w:rtl w:val="0"/>
        </w:rPr>
        <w:t xml:space="preserve">Como ejercicio del monitoreo a los riesgos de corrupción cada cuatro (4) meses se publica en la Página WEB IDU las matrices de riesgos de corrupción actualizadas para los veintidós (22) procesos.</w:t>
      </w:r>
    </w:p>
    <w:p w:rsidR="00000000" w:rsidDel="00000000" w:rsidP="00000000" w:rsidRDefault="00000000" w:rsidRPr="00000000" w14:paraId="0000039B">
      <w:pPr>
        <w:pStyle w:val="Heading3"/>
        <w:numPr>
          <w:ilvl w:val="2"/>
          <w:numId w:val="19"/>
        </w:numPr>
        <w:ind w:left="720" w:hanging="720"/>
        <w:rPr/>
      </w:pPr>
      <w:bookmarkStart w:colFirst="0" w:colLast="0" w:name="_heading=h.nmf14n" w:id="47"/>
      <w:bookmarkEnd w:id="47"/>
      <w:r w:rsidDel="00000000" w:rsidR="00000000" w:rsidRPr="00000000">
        <w:rPr>
          <w:rtl w:val="0"/>
        </w:rPr>
        <w:t xml:space="preserve">Plan de Acción</w:t>
      </w:r>
    </w:p>
    <w:tbl>
      <w:tblPr>
        <w:tblStyle w:val="Table8"/>
        <w:tblW w:w="9964.0" w:type="dxa"/>
        <w:jc w:val="left"/>
        <w:tblBorders>
          <w:top w:color="666666" w:space="0" w:sz="4" w:val="single"/>
          <w:left w:color="4f81bd" w:space="0" w:sz="8" w:val="single"/>
          <w:bottom w:color="666666" w:space="0" w:sz="4" w:val="single"/>
          <w:right w:color="4f81bd" w:space="0" w:sz="8" w:val="single"/>
          <w:insideH w:color="666666" w:space="0" w:sz="4" w:val="single"/>
          <w:insideV w:color="4f81bd" w:space="0" w:sz="8" w:val="single"/>
        </w:tblBorders>
        <w:tblLayout w:type="fixed"/>
        <w:tblLook w:val="0400"/>
      </w:tblPr>
      <w:tblGrid>
        <w:gridCol w:w="2171"/>
        <w:gridCol w:w="2224"/>
        <w:gridCol w:w="1877"/>
        <w:gridCol w:w="1963"/>
        <w:gridCol w:w="1729"/>
        <w:tblGridChange w:id="0">
          <w:tblGrid>
            <w:gridCol w:w="2171"/>
            <w:gridCol w:w="2224"/>
            <w:gridCol w:w="1877"/>
            <w:gridCol w:w="1963"/>
            <w:gridCol w:w="1729"/>
          </w:tblGrid>
        </w:tblGridChange>
      </w:tblGrid>
      <w:tr>
        <w:trPr>
          <w:cantSplit w:val="0"/>
          <w:trHeight w:val="238" w:hRule="atLeast"/>
          <w:tblHeader w:val="1"/>
        </w:trPr>
        <w:tc>
          <w:tcPr>
            <w:gridSpan w:val="5"/>
            <w:vAlign w:val="center"/>
          </w:tcPr>
          <w:p w:rsidR="00000000" w:rsidDel="00000000" w:rsidP="00000000" w:rsidRDefault="00000000" w:rsidRPr="00000000" w14:paraId="0000039C">
            <w:pPr>
              <w:jc w:val="center"/>
              <w:rPr>
                <w:b w:val="1"/>
                <w:sz w:val="18"/>
                <w:szCs w:val="18"/>
              </w:rPr>
            </w:pPr>
            <w:r w:rsidDel="00000000" w:rsidR="00000000" w:rsidRPr="00000000">
              <w:rPr>
                <w:b w:val="1"/>
                <w:sz w:val="18"/>
                <w:szCs w:val="18"/>
                <w:rtl w:val="0"/>
              </w:rPr>
              <w:t xml:space="preserve">COMPONENTE: GESTIÓN DE RIESGOS DE CORRUPCIÓN</w:t>
            </w:r>
          </w:p>
        </w:tc>
      </w:tr>
      <w:tr>
        <w:trPr>
          <w:cantSplit w:val="0"/>
          <w:trHeight w:val="569" w:hRule="atLeast"/>
          <w:tblHeader w:val="1"/>
        </w:trPr>
        <w:tc>
          <w:tcPr>
            <w:vAlign w:val="center"/>
          </w:tcPr>
          <w:p w:rsidR="00000000" w:rsidDel="00000000" w:rsidP="00000000" w:rsidRDefault="00000000" w:rsidRPr="00000000" w14:paraId="000003A1">
            <w:pPr>
              <w:jc w:val="center"/>
              <w:rPr>
                <w:b w:val="1"/>
                <w:sz w:val="18"/>
                <w:szCs w:val="18"/>
              </w:rPr>
            </w:pPr>
            <w:r w:rsidDel="00000000" w:rsidR="00000000" w:rsidRPr="00000000">
              <w:rPr>
                <w:b w:val="1"/>
                <w:sz w:val="18"/>
                <w:szCs w:val="18"/>
                <w:rtl w:val="0"/>
              </w:rPr>
              <w:t xml:space="preserve">SUBCOMPONENTE</w:t>
            </w:r>
          </w:p>
        </w:tc>
        <w:tc>
          <w:tcPr>
            <w:vAlign w:val="center"/>
          </w:tcPr>
          <w:p w:rsidR="00000000" w:rsidDel="00000000" w:rsidP="00000000" w:rsidRDefault="00000000" w:rsidRPr="00000000" w14:paraId="000003A2">
            <w:pPr>
              <w:jc w:val="center"/>
              <w:rPr>
                <w:b w:val="1"/>
                <w:sz w:val="18"/>
                <w:szCs w:val="18"/>
              </w:rPr>
            </w:pPr>
            <w:r w:rsidDel="00000000" w:rsidR="00000000" w:rsidRPr="00000000">
              <w:rPr>
                <w:b w:val="1"/>
                <w:sz w:val="18"/>
                <w:szCs w:val="18"/>
                <w:rtl w:val="0"/>
              </w:rPr>
              <w:t xml:space="preserve">ACTIVIDADES</w:t>
            </w:r>
          </w:p>
        </w:tc>
        <w:tc>
          <w:tcPr>
            <w:vAlign w:val="center"/>
          </w:tcPr>
          <w:p w:rsidR="00000000" w:rsidDel="00000000" w:rsidP="00000000" w:rsidRDefault="00000000" w:rsidRPr="00000000" w14:paraId="000003A3">
            <w:pPr>
              <w:jc w:val="center"/>
              <w:rPr>
                <w:b w:val="1"/>
                <w:sz w:val="18"/>
                <w:szCs w:val="18"/>
              </w:rPr>
            </w:pPr>
            <w:r w:rsidDel="00000000" w:rsidR="00000000" w:rsidRPr="00000000">
              <w:rPr>
                <w:b w:val="1"/>
                <w:sz w:val="18"/>
                <w:szCs w:val="18"/>
                <w:rtl w:val="0"/>
              </w:rPr>
              <w:t xml:space="preserve">META O PRODUCTO</w:t>
            </w:r>
          </w:p>
        </w:tc>
        <w:tc>
          <w:tcPr>
            <w:vAlign w:val="center"/>
          </w:tcPr>
          <w:p w:rsidR="00000000" w:rsidDel="00000000" w:rsidP="00000000" w:rsidRDefault="00000000" w:rsidRPr="00000000" w14:paraId="000003A4">
            <w:pPr>
              <w:jc w:val="center"/>
              <w:rPr>
                <w:b w:val="1"/>
                <w:sz w:val="18"/>
                <w:szCs w:val="18"/>
              </w:rPr>
            </w:pPr>
            <w:r w:rsidDel="00000000" w:rsidR="00000000" w:rsidRPr="00000000">
              <w:rPr>
                <w:b w:val="1"/>
                <w:sz w:val="18"/>
                <w:szCs w:val="18"/>
                <w:rtl w:val="0"/>
              </w:rPr>
              <w:t xml:space="preserve">RESPONSABLE</w:t>
            </w:r>
          </w:p>
        </w:tc>
        <w:tc>
          <w:tcPr>
            <w:vAlign w:val="center"/>
          </w:tcPr>
          <w:p w:rsidR="00000000" w:rsidDel="00000000" w:rsidP="00000000" w:rsidRDefault="00000000" w:rsidRPr="00000000" w14:paraId="000003A5">
            <w:pPr>
              <w:jc w:val="center"/>
              <w:rPr>
                <w:b w:val="1"/>
                <w:sz w:val="18"/>
                <w:szCs w:val="18"/>
              </w:rPr>
            </w:pPr>
            <w:r w:rsidDel="00000000" w:rsidR="00000000" w:rsidRPr="00000000">
              <w:rPr>
                <w:b w:val="1"/>
                <w:sz w:val="18"/>
                <w:szCs w:val="18"/>
                <w:rtl w:val="0"/>
              </w:rPr>
              <w:t xml:space="preserve">FECHA PROGRAMADA</w:t>
            </w:r>
          </w:p>
        </w:tc>
      </w:tr>
      <w:tr>
        <w:trPr>
          <w:cantSplit w:val="0"/>
          <w:trHeight w:val="484" w:hRule="atLeast"/>
          <w:tblHeader w:val="0"/>
        </w:trPr>
        <w:tc>
          <w:tcPr>
            <w:vAlign w:val="center"/>
          </w:tcPr>
          <w:p w:rsidR="00000000" w:rsidDel="00000000" w:rsidP="00000000" w:rsidRDefault="00000000" w:rsidRPr="00000000" w14:paraId="000003A6">
            <w:pPr>
              <w:jc w:val="center"/>
              <w:rPr>
                <w:sz w:val="18"/>
                <w:szCs w:val="18"/>
              </w:rPr>
            </w:pPr>
            <w:r w:rsidDel="00000000" w:rsidR="00000000" w:rsidRPr="00000000">
              <w:rPr>
                <w:sz w:val="18"/>
                <w:szCs w:val="18"/>
                <w:rtl w:val="0"/>
              </w:rPr>
              <w:t xml:space="preserve">Política de Riesgos</w:t>
            </w:r>
          </w:p>
        </w:tc>
        <w:tc>
          <w:tcPr>
            <w:vAlign w:val="center"/>
          </w:tcPr>
          <w:p w:rsidR="00000000" w:rsidDel="00000000" w:rsidP="00000000" w:rsidRDefault="00000000" w:rsidRPr="00000000" w14:paraId="000003A7">
            <w:pPr>
              <w:jc w:val="center"/>
              <w:rPr>
                <w:sz w:val="18"/>
                <w:szCs w:val="18"/>
              </w:rPr>
            </w:pPr>
            <w:r w:rsidDel="00000000" w:rsidR="00000000" w:rsidRPr="00000000">
              <w:rPr>
                <w:sz w:val="18"/>
                <w:szCs w:val="18"/>
                <w:rtl w:val="0"/>
              </w:rPr>
              <w:t xml:space="preserve">Realizar seguimiento y revisión a la política de riesgos.</w:t>
            </w:r>
          </w:p>
        </w:tc>
        <w:tc>
          <w:tcPr>
            <w:vAlign w:val="center"/>
          </w:tcPr>
          <w:p w:rsidR="00000000" w:rsidDel="00000000" w:rsidP="00000000" w:rsidRDefault="00000000" w:rsidRPr="00000000" w14:paraId="000003A8">
            <w:pPr>
              <w:jc w:val="center"/>
              <w:rPr>
                <w:sz w:val="18"/>
                <w:szCs w:val="18"/>
              </w:rPr>
            </w:pPr>
            <w:r w:rsidDel="00000000" w:rsidR="00000000" w:rsidRPr="00000000">
              <w:rPr>
                <w:sz w:val="18"/>
                <w:szCs w:val="18"/>
                <w:rtl w:val="0"/>
              </w:rPr>
              <w:t xml:space="preserve">Informe de la Política de Riesgos.</w:t>
            </w:r>
          </w:p>
        </w:tc>
        <w:tc>
          <w:tcPr>
            <w:vAlign w:val="center"/>
          </w:tcPr>
          <w:p w:rsidR="00000000" w:rsidDel="00000000" w:rsidP="00000000" w:rsidRDefault="00000000" w:rsidRPr="00000000" w14:paraId="000003A9">
            <w:pPr>
              <w:jc w:val="center"/>
              <w:rPr>
                <w:sz w:val="18"/>
                <w:szCs w:val="18"/>
              </w:rPr>
            </w:pPr>
            <w:r w:rsidDel="00000000" w:rsidR="00000000" w:rsidRPr="00000000">
              <w:rPr>
                <w:sz w:val="18"/>
                <w:szCs w:val="18"/>
                <w:rtl w:val="0"/>
              </w:rPr>
              <w:t xml:space="preserve">OAP</w:t>
            </w:r>
          </w:p>
          <w:p w:rsidR="00000000" w:rsidDel="00000000" w:rsidP="00000000" w:rsidRDefault="00000000" w:rsidRPr="00000000" w14:paraId="000003AA">
            <w:pPr>
              <w:jc w:val="center"/>
              <w:rPr>
                <w:sz w:val="18"/>
                <w:szCs w:val="18"/>
              </w:rPr>
            </w:pPr>
            <w:r w:rsidDel="00000000" w:rsidR="00000000" w:rsidRPr="00000000">
              <w:rPr>
                <w:sz w:val="18"/>
                <w:szCs w:val="18"/>
                <w:rtl w:val="0"/>
              </w:rPr>
              <w:t xml:space="preserve">Comité Institucional de Coordinación de Control Interno</w:t>
            </w:r>
          </w:p>
        </w:tc>
        <w:tc>
          <w:tcPr>
            <w:vAlign w:val="center"/>
          </w:tcPr>
          <w:p w:rsidR="00000000" w:rsidDel="00000000" w:rsidP="00000000" w:rsidRDefault="00000000" w:rsidRPr="00000000" w14:paraId="000003AB">
            <w:pPr>
              <w:jc w:val="center"/>
              <w:rPr>
                <w:sz w:val="18"/>
                <w:szCs w:val="18"/>
              </w:rPr>
            </w:pPr>
            <w:r w:rsidDel="00000000" w:rsidR="00000000" w:rsidRPr="00000000">
              <w:rPr>
                <w:sz w:val="18"/>
                <w:szCs w:val="18"/>
                <w:rtl w:val="0"/>
              </w:rPr>
              <w:t xml:space="preserve">Julio 2024</w:t>
            </w:r>
          </w:p>
        </w:tc>
      </w:tr>
      <w:tr>
        <w:trPr>
          <w:cantSplit w:val="0"/>
          <w:trHeight w:val="56" w:hRule="atLeast"/>
          <w:tblHeader w:val="0"/>
        </w:trPr>
        <w:tc>
          <w:tcPr>
            <w:vMerge w:val="restart"/>
            <w:vAlign w:val="center"/>
          </w:tcPr>
          <w:p w:rsidR="00000000" w:rsidDel="00000000" w:rsidP="00000000" w:rsidRDefault="00000000" w:rsidRPr="00000000" w14:paraId="000003AC">
            <w:pPr>
              <w:jc w:val="center"/>
              <w:rPr>
                <w:sz w:val="18"/>
                <w:szCs w:val="18"/>
              </w:rPr>
            </w:pPr>
            <w:r w:rsidDel="00000000" w:rsidR="00000000" w:rsidRPr="00000000">
              <w:rPr>
                <w:sz w:val="18"/>
                <w:szCs w:val="18"/>
                <w:rtl w:val="0"/>
              </w:rPr>
              <w:t xml:space="preserve">Construcción del Mapa de Riesgos de Corrupción</w:t>
            </w:r>
          </w:p>
        </w:tc>
        <w:tc>
          <w:tcPr>
            <w:vAlign w:val="center"/>
          </w:tcPr>
          <w:p w:rsidR="00000000" w:rsidDel="00000000" w:rsidP="00000000" w:rsidRDefault="00000000" w:rsidRPr="00000000" w14:paraId="000003AD">
            <w:pPr>
              <w:jc w:val="center"/>
              <w:rPr>
                <w:sz w:val="18"/>
                <w:szCs w:val="18"/>
              </w:rPr>
            </w:pPr>
            <w:r w:rsidDel="00000000" w:rsidR="00000000" w:rsidRPr="00000000">
              <w:rPr>
                <w:sz w:val="18"/>
                <w:szCs w:val="18"/>
                <w:rtl w:val="0"/>
              </w:rPr>
              <w:t xml:space="preserve">Análisis del contexto externo e interno para la gestión de riesgos</w:t>
            </w:r>
          </w:p>
        </w:tc>
        <w:tc>
          <w:tcPr>
            <w:vAlign w:val="center"/>
          </w:tcPr>
          <w:p w:rsidR="00000000" w:rsidDel="00000000" w:rsidP="00000000" w:rsidRDefault="00000000" w:rsidRPr="00000000" w14:paraId="000003AE">
            <w:pPr>
              <w:jc w:val="center"/>
              <w:rPr>
                <w:sz w:val="18"/>
                <w:szCs w:val="18"/>
              </w:rPr>
            </w:pPr>
            <w:r w:rsidDel="00000000" w:rsidR="00000000" w:rsidRPr="00000000">
              <w:rPr>
                <w:sz w:val="18"/>
                <w:szCs w:val="18"/>
                <w:rtl w:val="0"/>
              </w:rPr>
              <w:t xml:space="preserve">Contexto externo e interno por proceso</w:t>
            </w:r>
          </w:p>
        </w:tc>
        <w:tc>
          <w:tcPr>
            <w:vAlign w:val="center"/>
          </w:tcPr>
          <w:p w:rsidR="00000000" w:rsidDel="00000000" w:rsidP="00000000" w:rsidRDefault="00000000" w:rsidRPr="00000000" w14:paraId="000003AF">
            <w:pPr>
              <w:jc w:val="center"/>
              <w:rPr>
                <w:sz w:val="18"/>
                <w:szCs w:val="18"/>
              </w:rPr>
            </w:pPr>
            <w:r w:rsidDel="00000000" w:rsidR="00000000" w:rsidRPr="00000000">
              <w:rPr>
                <w:sz w:val="18"/>
                <w:szCs w:val="18"/>
                <w:rtl w:val="0"/>
              </w:rPr>
              <w:t xml:space="preserve">OAP</w:t>
            </w:r>
          </w:p>
          <w:p w:rsidR="00000000" w:rsidDel="00000000" w:rsidP="00000000" w:rsidRDefault="00000000" w:rsidRPr="00000000" w14:paraId="000003B0">
            <w:pPr>
              <w:jc w:val="center"/>
              <w:rPr>
                <w:sz w:val="18"/>
                <w:szCs w:val="18"/>
              </w:rPr>
            </w:pPr>
            <w:r w:rsidDel="00000000" w:rsidR="00000000" w:rsidRPr="00000000">
              <w:rPr>
                <w:sz w:val="18"/>
                <w:szCs w:val="18"/>
                <w:rtl w:val="0"/>
              </w:rPr>
              <w:t xml:space="preserve">Áreas IDU</w:t>
            </w:r>
          </w:p>
        </w:tc>
        <w:tc>
          <w:tcPr>
            <w:vAlign w:val="center"/>
          </w:tcPr>
          <w:p w:rsidR="00000000" w:rsidDel="00000000" w:rsidP="00000000" w:rsidRDefault="00000000" w:rsidRPr="00000000" w14:paraId="000003B1">
            <w:pPr>
              <w:jc w:val="center"/>
              <w:rPr>
                <w:sz w:val="18"/>
                <w:szCs w:val="18"/>
              </w:rPr>
            </w:pPr>
            <w:r w:rsidDel="00000000" w:rsidR="00000000" w:rsidRPr="00000000">
              <w:rPr>
                <w:sz w:val="18"/>
                <w:szCs w:val="18"/>
                <w:rtl w:val="0"/>
              </w:rPr>
              <w:t xml:space="preserve">Octubre -2024</w:t>
            </w:r>
          </w:p>
        </w:tc>
      </w:tr>
      <w:tr>
        <w:trPr>
          <w:cantSplit w:val="0"/>
          <w:trHeight w:val="56" w:hRule="atLeast"/>
          <w:tblHeader w:val="0"/>
        </w:trPr>
        <w:tc>
          <w:tcPr>
            <w:vMerge w:val="continue"/>
            <w:vAlign w:val="center"/>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3B3">
            <w:pPr>
              <w:jc w:val="center"/>
              <w:rPr>
                <w:sz w:val="18"/>
                <w:szCs w:val="18"/>
              </w:rPr>
            </w:pPr>
            <w:r w:rsidDel="00000000" w:rsidR="00000000" w:rsidRPr="00000000">
              <w:rPr>
                <w:sz w:val="18"/>
                <w:szCs w:val="18"/>
                <w:rtl w:val="0"/>
              </w:rPr>
              <w:t xml:space="preserve">Identificar y publicar las matrices de riesgos de corrupción 2024.</w:t>
            </w:r>
          </w:p>
        </w:tc>
        <w:tc>
          <w:tcPr>
            <w:vAlign w:val="center"/>
          </w:tcPr>
          <w:p w:rsidR="00000000" w:rsidDel="00000000" w:rsidP="00000000" w:rsidRDefault="00000000" w:rsidRPr="00000000" w14:paraId="000003B4">
            <w:pPr>
              <w:jc w:val="center"/>
              <w:rPr>
                <w:sz w:val="18"/>
                <w:szCs w:val="18"/>
              </w:rPr>
            </w:pPr>
            <w:r w:rsidDel="00000000" w:rsidR="00000000" w:rsidRPr="00000000">
              <w:rPr>
                <w:sz w:val="18"/>
                <w:szCs w:val="18"/>
                <w:rtl w:val="0"/>
              </w:rPr>
              <w:t xml:space="preserve">Matriz Consolidada de riesgos de corrupción 2024 publicada en la WEB IDU.</w:t>
            </w:r>
          </w:p>
        </w:tc>
        <w:tc>
          <w:tcPr>
            <w:vAlign w:val="center"/>
          </w:tcPr>
          <w:p w:rsidR="00000000" w:rsidDel="00000000" w:rsidP="00000000" w:rsidRDefault="00000000" w:rsidRPr="00000000" w14:paraId="000003B5">
            <w:pPr>
              <w:jc w:val="center"/>
              <w:rPr>
                <w:sz w:val="18"/>
                <w:szCs w:val="18"/>
              </w:rPr>
            </w:pPr>
            <w:r w:rsidDel="00000000" w:rsidR="00000000" w:rsidRPr="00000000">
              <w:rPr>
                <w:sz w:val="18"/>
                <w:szCs w:val="18"/>
                <w:rtl w:val="0"/>
              </w:rPr>
              <w:t xml:space="preserve">OAP</w:t>
            </w:r>
          </w:p>
          <w:p w:rsidR="00000000" w:rsidDel="00000000" w:rsidP="00000000" w:rsidRDefault="00000000" w:rsidRPr="00000000" w14:paraId="000003B6">
            <w:pPr>
              <w:jc w:val="center"/>
              <w:rPr>
                <w:sz w:val="18"/>
                <w:szCs w:val="18"/>
              </w:rPr>
            </w:pPr>
            <w:r w:rsidDel="00000000" w:rsidR="00000000" w:rsidRPr="00000000">
              <w:rPr>
                <w:sz w:val="18"/>
                <w:szCs w:val="18"/>
                <w:rtl w:val="0"/>
              </w:rPr>
              <w:t xml:space="preserve">Áreas IDU</w:t>
            </w:r>
          </w:p>
        </w:tc>
        <w:tc>
          <w:tcPr>
            <w:vAlign w:val="center"/>
          </w:tcPr>
          <w:p w:rsidR="00000000" w:rsidDel="00000000" w:rsidP="00000000" w:rsidRDefault="00000000" w:rsidRPr="00000000" w14:paraId="000003B7">
            <w:pPr>
              <w:jc w:val="center"/>
              <w:rPr>
                <w:sz w:val="18"/>
                <w:szCs w:val="18"/>
              </w:rPr>
            </w:pPr>
            <w:r w:rsidDel="00000000" w:rsidR="00000000" w:rsidRPr="00000000">
              <w:rPr>
                <w:sz w:val="18"/>
                <w:szCs w:val="18"/>
                <w:rtl w:val="0"/>
              </w:rPr>
              <w:t xml:space="preserve">Hasta el 31-ene-2024</w:t>
            </w:r>
          </w:p>
        </w:tc>
      </w:tr>
      <w:tr>
        <w:trPr>
          <w:cantSplit w:val="0"/>
          <w:trHeight w:val="56" w:hRule="atLeast"/>
          <w:tblHeader w:val="0"/>
        </w:trPr>
        <w:tc>
          <w:tcPr>
            <w:vMerge w:val="restart"/>
            <w:vAlign w:val="center"/>
          </w:tcPr>
          <w:p w:rsidR="00000000" w:rsidDel="00000000" w:rsidP="00000000" w:rsidRDefault="00000000" w:rsidRPr="00000000" w14:paraId="000003B8">
            <w:pPr>
              <w:jc w:val="center"/>
              <w:rPr>
                <w:sz w:val="18"/>
                <w:szCs w:val="18"/>
              </w:rPr>
            </w:pPr>
            <w:r w:rsidDel="00000000" w:rsidR="00000000" w:rsidRPr="00000000">
              <w:rPr>
                <w:sz w:val="18"/>
                <w:szCs w:val="18"/>
                <w:rtl w:val="0"/>
              </w:rPr>
              <w:t xml:space="preserve">Monitoreo y Revisión</w:t>
            </w:r>
          </w:p>
        </w:tc>
        <w:tc>
          <w:tcPr>
            <w:vAlign w:val="center"/>
          </w:tcPr>
          <w:p w:rsidR="00000000" w:rsidDel="00000000" w:rsidP="00000000" w:rsidRDefault="00000000" w:rsidRPr="00000000" w14:paraId="000003B9">
            <w:pPr>
              <w:jc w:val="center"/>
              <w:rPr>
                <w:sz w:val="18"/>
                <w:szCs w:val="18"/>
              </w:rPr>
            </w:pPr>
            <w:r w:rsidDel="00000000" w:rsidR="00000000" w:rsidRPr="00000000">
              <w:rPr>
                <w:sz w:val="18"/>
                <w:szCs w:val="18"/>
                <w:rtl w:val="0"/>
              </w:rPr>
              <w:t xml:space="preserve">Realizar el monitoreo a las matrices de riesgos de corrupción con corte a 31 de diciembre 2023</w:t>
            </w:r>
          </w:p>
        </w:tc>
        <w:tc>
          <w:tcPr>
            <w:vAlign w:val="center"/>
          </w:tcPr>
          <w:p w:rsidR="00000000" w:rsidDel="00000000" w:rsidP="00000000" w:rsidRDefault="00000000" w:rsidRPr="00000000" w14:paraId="000003BA">
            <w:pPr>
              <w:jc w:val="center"/>
              <w:rPr>
                <w:sz w:val="18"/>
                <w:szCs w:val="18"/>
              </w:rPr>
            </w:pPr>
            <w:r w:rsidDel="00000000" w:rsidR="00000000" w:rsidRPr="00000000">
              <w:rPr>
                <w:sz w:val="18"/>
                <w:szCs w:val="18"/>
                <w:rtl w:val="0"/>
              </w:rPr>
              <w:t xml:space="preserve">Matrices de riesgos 2023 con monitoreo enviadas a la OAP</w:t>
            </w:r>
          </w:p>
        </w:tc>
        <w:tc>
          <w:tcPr>
            <w:vAlign w:val="center"/>
          </w:tcPr>
          <w:p w:rsidR="00000000" w:rsidDel="00000000" w:rsidP="00000000" w:rsidRDefault="00000000" w:rsidRPr="00000000" w14:paraId="000003BB">
            <w:pPr>
              <w:jc w:val="center"/>
              <w:rPr>
                <w:sz w:val="18"/>
                <w:szCs w:val="18"/>
              </w:rPr>
            </w:pPr>
            <w:r w:rsidDel="00000000" w:rsidR="00000000" w:rsidRPr="00000000">
              <w:rPr>
                <w:sz w:val="18"/>
                <w:szCs w:val="18"/>
                <w:rtl w:val="0"/>
              </w:rPr>
              <w:t xml:space="preserve">OAP</w:t>
            </w:r>
          </w:p>
          <w:p w:rsidR="00000000" w:rsidDel="00000000" w:rsidP="00000000" w:rsidRDefault="00000000" w:rsidRPr="00000000" w14:paraId="000003BC">
            <w:pPr>
              <w:jc w:val="center"/>
              <w:rPr>
                <w:sz w:val="18"/>
                <w:szCs w:val="18"/>
              </w:rPr>
            </w:pPr>
            <w:r w:rsidDel="00000000" w:rsidR="00000000" w:rsidRPr="00000000">
              <w:rPr>
                <w:sz w:val="18"/>
                <w:szCs w:val="18"/>
                <w:rtl w:val="0"/>
              </w:rPr>
              <w:t xml:space="preserve">Áreas IDU</w:t>
            </w:r>
          </w:p>
        </w:tc>
        <w:tc>
          <w:tcPr>
            <w:vAlign w:val="center"/>
          </w:tcPr>
          <w:p w:rsidR="00000000" w:rsidDel="00000000" w:rsidP="00000000" w:rsidRDefault="00000000" w:rsidRPr="00000000" w14:paraId="000003BD">
            <w:pPr>
              <w:jc w:val="center"/>
              <w:rPr>
                <w:sz w:val="18"/>
                <w:szCs w:val="18"/>
              </w:rPr>
            </w:pPr>
            <w:r w:rsidDel="00000000" w:rsidR="00000000" w:rsidRPr="00000000">
              <w:rPr>
                <w:sz w:val="18"/>
                <w:szCs w:val="18"/>
                <w:rtl w:val="0"/>
              </w:rPr>
              <w:t xml:space="preserve">10-ene-2024</w:t>
            </w:r>
          </w:p>
          <w:p w:rsidR="00000000" w:rsidDel="00000000" w:rsidP="00000000" w:rsidRDefault="00000000" w:rsidRPr="00000000" w14:paraId="000003BE">
            <w:pPr>
              <w:jc w:val="center"/>
              <w:rPr>
                <w:sz w:val="18"/>
                <w:szCs w:val="18"/>
              </w:rPr>
            </w:pPr>
            <w:r w:rsidDel="00000000" w:rsidR="00000000" w:rsidRPr="00000000">
              <w:rPr>
                <w:rtl w:val="0"/>
              </w:rPr>
            </w:r>
          </w:p>
          <w:p w:rsidR="00000000" w:rsidDel="00000000" w:rsidP="00000000" w:rsidRDefault="00000000" w:rsidRPr="00000000" w14:paraId="000003BF">
            <w:pPr>
              <w:jc w:val="center"/>
              <w:rPr>
                <w:sz w:val="18"/>
                <w:szCs w:val="18"/>
              </w:rPr>
            </w:pPr>
            <w:r w:rsidDel="00000000" w:rsidR="00000000" w:rsidRPr="00000000">
              <w:rPr>
                <w:sz w:val="18"/>
                <w:szCs w:val="18"/>
                <w:rtl w:val="0"/>
              </w:rPr>
              <w:t xml:space="preserve">(6° día hábil)</w:t>
            </w:r>
          </w:p>
        </w:tc>
      </w:tr>
      <w:tr>
        <w:trPr>
          <w:cantSplit w:val="0"/>
          <w:trHeight w:val="1029" w:hRule="atLeast"/>
          <w:tblHeader w:val="0"/>
        </w:trPr>
        <w:tc>
          <w:tcPr>
            <w:vMerge w:val="continue"/>
            <w:vAlign w:val="center"/>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3C1">
            <w:pPr>
              <w:jc w:val="center"/>
              <w:rPr>
                <w:sz w:val="18"/>
                <w:szCs w:val="18"/>
              </w:rPr>
            </w:pPr>
            <w:r w:rsidDel="00000000" w:rsidR="00000000" w:rsidRPr="00000000">
              <w:rPr>
                <w:sz w:val="18"/>
                <w:szCs w:val="18"/>
                <w:rtl w:val="0"/>
              </w:rPr>
              <w:t xml:space="preserve">Realizar los monitoreos  a las matrices de Riesgos de corrupción 2024</w:t>
            </w:r>
          </w:p>
        </w:tc>
        <w:tc>
          <w:tcPr>
            <w:vAlign w:val="center"/>
          </w:tcPr>
          <w:p w:rsidR="00000000" w:rsidDel="00000000" w:rsidP="00000000" w:rsidRDefault="00000000" w:rsidRPr="00000000" w14:paraId="000003C2">
            <w:pPr>
              <w:jc w:val="center"/>
              <w:rPr>
                <w:sz w:val="18"/>
                <w:szCs w:val="18"/>
              </w:rPr>
            </w:pPr>
            <w:r w:rsidDel="00000000" w:rsidR="00000000" w:rsidRPr="00000000">
              <w:rPr>
                <w:sz w:val="18"/>
                <w:szCs w:val="18"/>
                <w:rtl w:val="0"/>
              </w:rPr>
              <w:t xml:space="preserve">Matriz de Riesgos de corrupción con monitoreo enviadas a la OAP</w:t>
            </w:r>
          </w:p>
        </w:tc>
        <w:tc>
          <w:tcPr>
            <w:vAlign w:val="center"/>
          </w:tcPr>
          <w:p w:rsidR="00000000" w:rsidDel="00000000" w:rsidP="00000000" w:rsidRDefault="00000000" w:rsidRPr="00000000" w14:paraId="000003C3">
            <w:pPr>
              <w:jc w:val="center"/>
              <w:rPr>
                <w:sz w:val="18"/>
                <w:szCs w:val="18"/>
              </w:rPr>
            </w:pPr>
            <w:r w:rsidDel="00000000" w:rsidR="00000000" w:rsidRPr="00000000">
              <w:rPr>
                <w:sz w:val="18"/>
                <w:szCs w:val="18"/>
                <w:rtl w:val="0"/>
              </w:rPr>
              <w:t xml:space="preserve">OAP</w:t>
            </w:r>
          </w:p>
          <w:p w:rsidR="00000000" w:rsidDel="00000000" w:rsidP="00000000" w:rsidRDefault="00000000" w:rsidRPr="00000000" w14:paraId="000003C4">
            <w:pPr>
              <w:jc w:val="center"/>
              <w:rPr>
                <w:sz w:val="18"/>
                <w:szCs w:val="18"/>
              </w:rPr>
            </w:pPr>
            <w:r w:rsidDel="00000000" w:rsidR="00000000" w:rsidRPr="00000000">
              <w:rPr>
                <w:sz w:val="18"/>
                <w:szCs w:val="18"/>
                <w:rtl w:val="0"/>
              </w:rPr>
              <w:t xml:space="preserve">Áreas IDU</w:t>
            </w:r>
          </w:p>
        </w:tc>
        <w:tc>
          <w:tcPr>
            <w:vAlign w:val="center"/>
          </w:tcPr>
          <w:p w:rsidR="00000000" w:rsidDel="00000000" w:rsidP="00000000" w:rsidRDefault="00000000" w:rsidRPr="00000000" w14:paraId="000003C5">
            <w:pPr>
              <w:jc w:val="center"/>
              <w:rPr>
                <w:sz w:val="18"/>
                <w:szCs w:val="18"/>
              </w:rPr>
            </w:pPr>
            <w:r w:rsidDel="00000000" w:rsidR="00000000" w:rsidRPr="00000000">
              <w:rPr>
                <w:sz w:val="18"/>
                <w:szCs w:val="18"/>
                <w:rtl w:val="0"/>
              </w:rPr>
              <w:t xml:space="preserve">9-may-2024</w:t>
            </w:r>
          </w:p>
          <w:p w:rsidR="00000000" w:rsidDel="00000000" w:rsidP="00000000" w:rsidRDefault="00000000" w:rsidRPr="00000000" w14:paraId="000003C6">
            <w:pPr>
              <w:jc w:val="center"/>
              <w:rPr>
                <w:sz w:val="18"/>
                <w:szCs w:val="18"/>
              </w:rPr>
            </w:pPr>
            <w:r w:rsidDel="00000000" w:rsidR="00000000" w:rsidRPr="00000000">
              <w:rPr>
                <w:sz w:val="18"/>
                <w:szCs w:val="18"/>
                <w:rtl w:val="0"/>
              </w:rPr>
              <w:t xml:space="preserve">9-sep-2024</w:t>
            </w:r>
          </w:p>
          <w:p w:rsidR="00000000" w:rsidDel="00000000" w:rsidP="00000000" w:rsidRDefault="00000000" w:rsidRPr="00000000" w14:paraId="000003C7">
            <w:pPr>
              <w:jc w:val="center"/>
              <w:rPr>
                <w:sz w:val="18"/>
                <w:szCs w:val="18"/>
              </w:rPr>
            </w:pPr>
            <w:r w:rsidDel="00000000" w:rsidR="00000000" w:rsidRPr="00000000">
              <w:rPr>
                <w:rtl w:val="0"/>
              </w:rPr>
            </w:r>
          </w:p>
          <w:p w:rsidR="00000000" w:rsidDel="00000000" w:rsidP="00000000" w:rsidRDefault="00000000" w:rsidRPr="00000000" w14:paraId="000003C8">
            <w:pPr>
              <w:jc w:val="center"/>
              <w:rPr>
                <w:sz w:val="18"/>
                <w:szCs w:val="18"/>
              </w:rPr>
            </w:pPr>
            <w:r w:rsidDel="00000000" w:rsidR="00000000" w:rsidRPr="00000000">
              <w:rPr>
                <w:sz w:val="18"/>
                <w:szCs w:val="18"/>
                <w:rtl w:val="0"/>
              </w:rPr>
              <w:t xml:space="preserve">(6° día hábil)</w:t>
            </w:r>
          </w:p>
        </w:tc>
      </w:tr>
      <w:tr>
        <w:trPr>
          <w:cantSplit w:val="0"/>
          <w:trHeight w:val="1125" w:hRule="atLeast"/>
          <w:tblHeader w:val="0"/>
        </w:trPr>
        <w:tc>
          <w:tcPr>
            <w:vMerge w:val="restart"/>
            <w:vAlign w:val="center"/>
          </w:tcPr>
          <w:p w:rsidR="00000000" w:rsidDel="00000000" w:rsidP="00000000" w:rsidRDefault="00000000" w:rsidRPr="00000000" w14:paraId="000003C9">
            <w:pPr>
              <w:jc w:val="center"/>
              <w:rPr>
                <w:sz w:val="18"/>
                <w:szCs w:val="18"/>
              </w:rPr>
            </w:pPr>
            <w:r w:rsidDel="00000000" w:rsidR="00000000" w:rsidRPr="00000000">
              <w:rPr>
                <w:sz w:val="18"/>
                <w:szCs w:val="18"/>
                <w:rtl w:val="0"/>
              </w:rPr>
              <w:t xml:space="preserve">Consulta y Divulgación</w:t>
            </w:r>
          </w:p>
        </w:tc>
        <w:tc>
          <w:tcPr>
            <w:vAlign w:val="center"/>
          </w:tcPr>
          <w:p w:rsidR="00000000" w:rsidDel="00000000" w:rsidP="00000000" w:rsidRDefault="00000000" w:rsidRPr="00000000" w14:paraId="000003CA">
            <w:pPr>
              <w:jc w:val="center"/>
              <w:rPr>
                <w:sz w:val="18"/>
                <w:szCs w:val="18"/>
              </w:rPr>
            </w:pPr>
            <w:r w:rsidDel="00000000" w:rsidR="00000000" w:rsidRPr="00000000">
              <w:rPr>
                <w:sz w:val="18"/>
                <w:szCs w:val="18"/>
                <w:rtl w:val="0"/>
              </w:rPr>
              <w:t xml:space="preserve">Publicar las matrices de Riesgos con monitoreo a 31 de diciembre 2023 en la página WEB IDU</w:t>
            </w:r>
          </w:p>
        </w:tc>
        <w:tc>
          <w:tcPr>
            <w:vAlign w:val="center"/>
          </w:tcPr>
          <w:p w:rsidR="00000000" w:rsidDel="00000000" w:rsidP="00000000" w:rsidRDefault="00000000" w:rsidRPr="00000000" w14:paraId="000003CB">
            <w:pPr>
              <w:jc w:val="center"/>
              <w:rPr>
                <w:sz w:val="18"/>
                <w:szCs w:val="18"/>
              </w:rPr>
            </w:pPr>
            <w:r w:rsidDel="00000000" w:rsidR="00000000" w:rsidRPr="00000000">
              <w:rPr>
                <w:sz w:val="18"/>
                <w:szCs w:val="18"/>
                <w:rtl w:val="0"/>
              </w:rPr>
              <w:t xml:space="preserve">Matriz de Riesgos Institucional publicada en la WEB IDU.</w:t>
            </w:r>
          </w:p>
        </w:tc>
        <w:tc>
          <w:tcPr>
            <w:vAlign w:val="center"/>
          </w:tcPr>
          <w:p w:rsidR="00000000" w:rsidDel="00000000" w:rsidP="00000000" w:rsidRDefault="00000000" w:rsidRPr="00000000" w14:paraId="000003CC">
            <w:pPr>
              <w:jc w:val="center"/>
              <w:rPr>
                <w:sz w:val="18"/>
                <w:szCs w:val="18"/>
              </w:rPr>
            </w:pPr>
            <w:r w:rsidDel="00000000" w:rsidR="00000000" w:rsidRPr="00000000">
              <w:rPr>
                <w:sz w:val="18"/>
                <w:szCs w:val="18"/>
                <w:rtl w:val="0"/>
              </w:rPr>
              <w:t xml:space="preserve">OAP - OAC</w:t>
            </w:r>
          </w:p>
        </w:tc>
        <w:tc>
          <w:tcPr>
            <w:vAlign w:val="center"/>
          </w:tcPr>
          <w:p w:rsidR="00000000" w:rsidDel="00000000" w:rsidP="00000000" w:rsidRDefault="00000000" w:rsidRPr="00000000" w14:paraId="000003CD">
            <w:pPr>
              <w:jc w:val="center"/>
              <w:rPr>
                <w:sz w:val="18"/>
                <w:szCs w:val="18"/>
              </w:rPr>
            </w:pPr>
            <w:r w:rsidDel="00000000" w:rsidR="00000000" w:rsidRPr="00000000">
              <w:rPr>
                <w:sz w:val="18"/>
                <w:szCs w:val="18"/>
                <w:rtl w:val="0"/>
              </w:rPr>
              <w:t xml:space="preserve">16-ene-2024</w:t>
            </w:r>
          </w:p>
          <w:p w:rsidR="00000000" w:rsidDel="00000000" w:rsidP="00000000" w:rsidRDefault="00000000" w:rsidRPr="00000000" w14:paraId="000003CE">
            <w:pPr>
              <w:jc w:val="center"/>
              <w:rPr>
                <w:sz w:val="18"/>
                <w:szCs w:val="18"/>
              </w:rPr>
            </w:pPr>
            <w:r w:rsidDel="00000000" w:rsidR="00000000" w:rsidRPr="00000000">
              <w:rPr>
                <w:rtl w:val="0"/>
              </w:rPr>
            </w:r>
          </w:p>
          <w:p w:rsidR="00000000" w:rsidDel="00000000" w:rsidP="00000000" w:rsidRDefault="00000000" w:rsidRPr="00000000" w14:paraId="000003CF">
            <w:pPr>
              <w:jc w:val="center"/>
              <w:rPr>
                <w:sz w:val="18"/>
                <w:szCs w:val="18"/>
              </w:rPr>
            </w:pPr>
            <w:r w:rsidDel="00000000" w:rsidR="00000000" w:rsidRPr="00000000">
              <w:rPr>
                <w:sz w:val="18"/>
                <w:szCs w:val="18"/>
                <w:rtl w:val="0"/>
              </w:rPr>
              <w:t xml:space="preserve">(10° Día hábil)</w:t>
            </w:r>
          </w:p>
        </w:tc>
      </w:tr>
      <w:tr>
        <w:trPr>
          <w:cantSplit w:val="0"/>
          <w:trHeight w:val="1125" w:hRule="atLeast"/>
          <w:tblHeader w:val="0"/>
        </w:trPr>
        <w:tc>
          <w:tcPr>
            <w:vMerge w:val="continue"/>
            <w:vAlign w:val="center"/>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3D1">
            <w:pPr>
              <w:jc w:val="center"/>
              <w:rPr>
                <w:sz w:val="18"/>
                <w:szCs w:val="18"/>
              </w:rPr>
            </w:pPr>
            <w:r w:rsidDel="00000000" w:rsidR="00000000" w:rsidRPr="00000000">
              <w:rPr>
                <w:sz w:val="18"/>
                <w:szCs w:val="18"/>
                <w:rtl w:val="0"/>
              </w:rPr>
              <w:t xml:space="preserve">Publicar las matrices de Riesgos de corrupción 2024 con</w:t>
            </w:r>
          </w:p>
          <w:p w:rsidR="00000000" w:rsidDel="00000000" w:rsidP="00000000" w:rsidRDefault="00000000" w:rsidRPr="00000000" w14:paraId="000003D2">
            <w:pPr>
              <w:jc w:val="center"/>
              <w:rPr>
                <w:sz w:val="18"/>
                <w:szCs w:val="18"/>
              </w:rPr>
            </w:pPr>
            <w:r w:rsidDel="00000000" w:rsidR="00000000" w:rsidRPr="00000000">
              <w:rPr>
                <w:sz w:val="18"/>
                <w:szCs w:val="18"/>
                <w:rtl w:val="0"/>
              </w:rPr>
              <w:t xml:space="preserve">monitoreo en la página WEB IDU</w:t>
            </w:r>
          </w:p>
        </w:tc>
        <w:tc>
          <w:tcPr>
            <w:vAlign w:val="center"/>
          </w:tcPr>
          <w:p w:rsidR="00000000" w:rsidDel="00000000" w:rsidP="00000000" w:rsidRDefault="00000000" w:rsidRPr="00000000" w14:paraId="000003D3">
            <w:pPr>
              <w:jc w:val="center"/>
              <w:rPr>
                <w:sz w:val="18"/>
                <w:szCs w:val="18"/>
              </w:rPr>
            </w:pPr>
            <w:r w:rsidDel="00000000" w:rsidR="00000000" w:rsidRPr="00000000">
              <w:rPr>
                <w:sz w:val="18"/>
                <w:szCs w:val="18"/>
                <w:rtl w:val="0"/>
              </w:rPr>
              <w:t xml:space="preserve">Matriz de Riesgos Institucional publicada en la WEB IDU.</w:t>
            </w:r>
          </w:p>
        </w:tc>
        <w:tc>
          <w:tcPr>
            <w:vAlign w:val="center"/>
          </w:tcPr>
          <w:p w:rsidR="00000000" w:rsidDel="00000000" w:rsidP="00000000" w:rsidRDefault="00000000" w:rsidRPr="00000000" w14:paraId="000003D4">
            <w:pPr>
              <w:jc w:val="center"/>
              <w:rPr>
                <w:sz w:val="18"/>
                <w:szCs w:val="18"/>
              </w:rPr>
            </w:pPr>
            <w:r w:rsidDel="00000000" w:rsidR="00000000" w:rsidRPr="00000000">
              <w:rPr>
                <w:sz w:val="18"/>
                <w:szCs w:val="18"/>
                <w:rtl w:val="0"/>
              </w:rPr>
              <w:t xml:space="preserve">OAP - OAC</w:t>
            </w:r>
          </w:p>
        </w:tc>
        <w:tc>
          <w:tcPr>
            <w:vAlign w:val="center"/>
          </w:tcPr>
          <w:p w:rsidR="00000000" w:rsidDel="00000000" w:rsidP="00000000" w:rsidRDefault="00000000" w:rsidRPr="00000000" w14:paraId="000003D5">
            <w:pPr>
              <w:jc w:val="center"/>
              <w:rPr>
                <w:sz w:val="18"/>
                <w:szCs w:val="18"/>
              </w:rPr>
            </w:pPr>
            <w:r w:rsidDel="00000000" w:rsidR="00000000" w:rsidRPr="00000000">
              <w:rPr>
                <w:sz w:val="18"/>
                <w:szCs w:val="18"/>
                <w:rtl w:val="0"/>
              </w:rPr>
              <w:t xml:space="preserve">16-may-2024</w:t>
            </w:r>
          </w:p>
          <w:p w:rsidR="00000000" w:rsidDel="00000000" w:rsidP="00000000" w:rsidRDefault="00000000" w:rsidRPr="00000000" w14:paraId="000003D6">
            <w:pPr>
              <w:jc w:val="center"/>
              <w:rPr>
                <w:sz w:val="18"/>
                <w:szCs w:val="18"/>
              </w:rPr>
            </w:pPr>
            <w:r w:rsidDel="00000000" w:rsidR="00000000" w:rsidRPr="00000000">
              <w:rPr>
                <w:sz w:val="18"/>
                <w:szCs w:val="18"/>
                <w:rtl w:val="0"/>
              </w:rPr>
              <w:t xml:space="preserve">13-sep-2024</w:t>
            </w:r>
          </w:p>
          <w:p w:rsidR="00000000" w:rsidDel="00000000" w:rsidP="00000000" w:rsidRDefault="00000000" w:rsidRPr="00000000" w14:paraId="000003D7">
            <w:pPr>
              <w:jc w:val="center"/>
              <w:rPr>
                <w:sz w:val="18"/>
                <w:szCs w:val="18"/>
              </w:rPr>
            </w:pPr>
            <w:r w:rsidDel="00000000" w:rsidR="00000000" w:rsidRPr="00000000">
              <w:rPr>
                <w:rtl w:val="0"/>
              </w:rPr>
            </w:r>
          </w:p>
          <w:p w:rsidR="00000000" w:rsidDel="00000000" w:rsidP="00000000" w:rsidRDefault="00000000" w:rsidRPr="00000000" w14:paraId="000003D8">
            <w:pPr>
              <w:jc w:val="center"/>
              <w:rPr>
                <w:sz w:val="18"/>
                <w:szCs w:val="18"/>
              </w:rPr>
            </w:pPr>
            <w:r w:rsidDel="00000000" w:rsidR="00000000" w:rsidRPr="00000000">
              <w:rPr>
                <w:sz w:val="18"/>
                <w:szCs w:val="18"/>
                <w:rtl w:val="0"/>
              </w:rPr>
              <w:t xml:space="preserve">(10° Día hábil)</w:t>
            </w:r>
          </w:p>
        </w:tc>
      </w:tr>
      <w:tr>
        <w:trPr>
          <w:cantSplit w:val="0"/>
          <w:trHeight w:val="945" w:hRule="atLeast"/>
          <w:tblHeader w:val="0"/>
        </w:trPr>
        <w:tc>
          <w:tcPr>
            <w:vAlign w:val="center"/>
          </w:tcPr>
          <w:p w:rsidR="00000000" w:rsidDel="00000000" w:rsidP="00000000" w:rsidRDefault="00000000" w:rsidRPr="00000000" w14:paraId="000003D9">
            <w:pPr>
              <w:jc w:val="center"/>
              <w:rPr>
                <w:sz w:val="18"/>
                <w:szCs w:val="18"/>
              </w:rPr>
            </w:pPr>
            <w:r w:rsidDel="00000000" w:rsidR="00000000" w:rsidRPr="00000000">
              <w:rPr>
                <w:sz w:val="18"/>
                <w:szCs w:val="18"/>
                <w:rtl w:val="0"/>
              </w:rPr>
              <w:t xml:space="preserve">Seguimiento</w:t>
            </w:r>
          </w:p>
        </w:tc>
        <w:tc>
          <w:tcPr>
            <w:vAlign w:val="center"/>
          </w:tcPr>
          <w:p w:rsidR="00000000" w:rsidDel="00000000" w:rsidP="00000000" w:rsidRDefault="00000000" w:rsidRPr="00000000" w14:paraId="000003DA">
            <w:pPr>
              <w:jc w:val="center"/>
              <w:rPr>
                <w:sz w:val="18"/>
                <w:szCs w:val="18"/>
              </w:rPr>
            </w:pPr>
            <w:r w:rsidDel="00000000" w:rsidR="00000000" w:rsidRPr="00000000">
              <w:rPr>
                <w:sz w:val="18"/>
                <w:szCs w:val="18"/>
                <w:rtl w:val="0"/>
              </w:rPr>
              <w:t xml:space="preserve">Seguimiento Cuatrimestral a la Estrategia de Riesgos de Corrupción.</w:t>
            </w:r>
          </w:p>
        </w:tc>
        <w:tc>
          <w:tcPr>
            <w:vAlign w:val="center"/>
          </w:tcPr>
          <w:p w:rsidR="00000000" w:rsidDel="00000000" w:rsidP="00000000" w:rsidRDefault="00000000" w:rsidRPr="00000000" w14:paraId="000003DB">
            <w:pPr>
              <w:jc w:val="center"/>
              <w:rPr>
                <w:sz w:val="18"/>
                <w:szCs w:val="18"/>
              </w:rPr>
            </w:pPr>
            <w:r w:rsidDel="00000000" w:rsidR="00000000" w:rsidRPr="00000000">
              <w:rPr>
                <w:sz w:val="18"/>
                <w:szCs w:val="18"/>
                <w:rtl w:val="0"/>
              </w:rPr>
              <w:t xml:space="preserve">Registro de seguimiento publicado</w:t>
            </w:r>
          </w:p>
        </w:tc>
        <w:tc>
          <w:tcPr>
            <w:vAlign w:val="center"/>
          </w:tcPr>
          <w:p w:rsidR="00000000" w:rsidDel="00000000" w:rsidP="00000000" w:rsidRDefault="00000000" w:rsidRPr="00000000" w14:paraId="000003DC">
            <w:pPr>
              <w:jc w:val="center"/>
              <w:rPr>
                <w:sz w:val="18"/>
                <w:szCs w:val="18"/>
              </w:rPr>
            </w:pPr>
            <w:r w:rsidDel="00000000" w:rsidR="00000000" w:rsidRPr="00000000">
              <w:rPr>
                <w:sz w:val="18"/>
                <w:szCs w:val="18"/>
                <w:rtl w:val="0"/>
              </w:rPr>
              <w:t xml:space="preserve">OCI</w:t>
            </w:r>
          </w:p>
        </w:tc>
        <w:tc>
          <w:tcPr>
            <w:vAlign w:val="center"/>
          </w:tcPr>
          <w:p w:rsidR="00000000" w:rsidDel="00000000" w:rsidP="00000000" w:rsidRDefault="00000000" w:rsidRPr="00000000" w14:paraId="000003DD">
            <w:pPr>
              <w:jc w:val="center"/>
              <w:rPr>
                <w:sz w:val="18"/>
                <w:szCs w:val="18"/>
              </w:rPr>
            </w:pPr>
            <w:r w:rsidDel="00000000" w:rsidR="00000000" w:rsidRPr="00000000">
              <w:rPr>
                <w:sz w:val="18"/>
                <w:szCs w:val="18"/>
                <w:rtl w:val="0"/>
              </w:rPr>
              <w:t xml:space="preserve">Hasta los 10 primeros días hábiles:</w:t>
            </w:r>
          </w:p>
          <w:p w:rsidR="00000000" w:rsidDel="00000000" w:rsidP="00000000" w:rsidRDefault="00000000" w:rsidRPr="00000000" w14:paraId="000003DE">
            <w:pPr>
              <w:jc w:val="center"/>
              <w:rPr>
                <w:sz w:val="18"/>
                <w:szCs w:val="18"/>
              </w:rPr>
            </w:pPr>
            <w:r w:rsidDel="00000000" w:rsidR="00000000" w:rsidRPr="00000000">
              <w:rPr>
                <w:sz w:val="18"/>
                <w:szCs w:val="18"/>
                <w:rtl w:val="0"/>
              </w:rPr>
              <w:t xml:space="preserve">mayo</w:t>
            </w:r>
          </w:p>
          <w:p w:rsidR="00000000" w:rsidDel="00000000" w:rsidP="00000000" w:rsidRDefault="00000000" w:rsidRPr="00000000" w14:paraId="000003DF">
            <w:pPr>
              <w:jc w:val="center"/>
              <w:rPr>
                <w:sz w:val="18"/>
                <w:szCs w:val="18"/>
              </w:rPr>
            </w:pPr>
            <w:r w:rsidDel="00000000" w:rsidR="00000000" w:rsidRPr="00000000">
              <w:rPr>
                <w:sz w:val="18"/>
                <w:szCs w:val="18"/>
                <w:rtl w:val="0"/>
              </w:rPr>
              <w:t xml:space="preserve">septiembre</w:t>
            </w:r>
          </w:p>
          <w:p w:rsidR="00000000" w:rsidDel="00000000" w:rsidP="00000000" w:rsidRDefault="00000000" w:rsidRPr="00000000" w14:paraId="000003E0">
            <w:pPr>
              <w:jc w:val="center"/>
              <w:rPr>
                <w:sz w:val="18"/>
                <w:szCs w:val="18"/>
              </w:rPr>
            </w:pPr>
            <w:r w:rsidDel="00000000" w:rsidR="00000000" w:rsidRPr="00000000">
              <w:rPr>
                <w:sz w:val="18"/>
                <w:szCs w:val="18"/>
                <w:rtl w:val="0"/>
              </w:rPr>
              <w:t xml:space="preserve">enero</w:t>
            </w:r>
          </w:p>
        </w:tc>
      </w:tr>
    </w:tbl>
    <w:p w:rsidR="00000000" w:rsidDel="00000000" w:rsidP="00000000" w:rsidRDefault="00000000" w:rsidRPr="00000000" w14:paraId="000003E1">
      <w:pPr>
        <w:rPr/>
      </w:pPr>
      <w:r w:rsidDel="00000000" w:rsidR="00000000" w:rsidRPr="00000000">
        <w:rPr>
          <w:rtl w:val="0"/>
        </w:rPr>
      </w:r>
    </w:p>
    <w:p w:rsidR="00000000" w:rsidDel="00000000" w:rsidP="00000000" w:rsidRDefault="00000000" w:rsidRPr="00000000" w14:paraId="000003E2">
      <w:pPr>
        <w:pStyle w:val="Heading2"/>
        <w:numPr>
          <w:ilvl w:val="1"/>
          <w:numId w:val="19"/>
        </w:numPr>
        <w:ind w:left="576" w:hanging="576"/>
        <w:rPr/>
      </w:pPr>
      <w:bookmarkStart w:colFirst="0" w:colLast="0" w:name="_heading=h.37m2jsg" w:id="48"/>
      <w:bookmarkEnd w:id="48"/>
      <w:r w:rsidDel="00000000" w:rsidR="00000000" w:rsidRPr="00000000">
        <w:rPr>
          <w:rtl w:val="0"/>
        </w:rPr>
        <w:t xml:space="preserve">Componente 9: Medidas De Debida Diligencia y Prevención De Lavado De Activos</w:t>
      </w:r>
    </w:p>
    <w:p w:rsidR="00000000" w:rsidDel="00000000" w:rsidP="00000000" w:rsidRDefault="00000000" w:rsidRPr="00000000" w14:paraId="000003E3">
      <w:pPr>
        <w:pStyle w:val="Heading3"/>
        <w:numPr>
          <w:ilvl w:val="2"/>
          <w:numId w:val="19"/>
        </w:numPr>
        <w:ind w:left="720" w:hanging="720"/>
        <w:rPr/>
      </w:pPr>
      <w:bookmarkStart w:colFirst="0" w:colLast="0" w:name="_heading=h.1mrcu09" w:id="49"/>
      <w:bookmarkEnd w:id="49"/>
      <w:r w:rsidDel="00000000" w:rsidR="00000000" w:rsidRPr="00000000">
        <w:rPr>
          <w:rtl w:val="0"/>
        </w:rPr>
        <w:t xml:space="preserve">Objetivo</w:t>
      </w:r>
    </w:p>
    <w:p w:rsidR="00000000" w:rsidDel="00000000" w:rsidP="00000000" w:rsidRDefault="00000000" w:rsidRPr="00000000" w14:paraId="000003E4">
      <w:pPr>
        <w:rPr/>
      </w:pPr>
      <w:r w:rsidDel="00000000" w:rsidR="00000000" w:rsidRPr="00000000">
        <w:rPr>
          <w:rtl w:val="0"/>
        </w:rPr>
        <w:t xml:space="preserve">Implementar mecanismos de Debida Diligencia para validar el conocimiento de la contraparte con el fin de blindar al Instituto de los riesgos de LA/FT en los procesos identificados en el alcance.</w:t>
      </w:r>
    </w:p>
    <w:p w:rsidR="00000000" w:rsidDel="00000000" w:rsidP="00000000" w:rsidRDefault="00000000" w:rsidRPr="00000000" w14:paraId="000003E5">
      <w:pPr>
        <w:pStyle w:val="Heading3"/>
        <w:numPr>
          <w:ilvl w:val="2"/>
          <w:numId w:val="19"/>
        </w:numPr>
        <w:ind w:left="720" w:hanging="720"/>
        <w:rPr/>
      </w:pPr>
      <w:bookmarkStart w:colFirst="0" w:colLast="0" w:name="_heading=h.46r0co2" w:id="50"/>
      <w:bookmarkEnd w:id="50"/>
      <w:r w:rsidDel="00000000" w:rsidR="00000000" w:rsidRPr="00000000">
        <w:rPr>
          <w:rtl w:val="0"/>
        </w:rPr>
        <w:t xml:space="preserve">Subsistema de Gestión Antisoborno</w:t>
      </w:r>
    </w:p>
    <w:p w:rsidR="00000000" w:rsidDel="00000000" w:rsidP="00000000" w:rsidRDefault="00000000" w:rsidRPr="00000000" w14:paraId="000003E6">
      <w:pPr>
        <w:rPr/>
      </w:pPr>
      <w:r w:rsidDel="00000000" w:rsidR="00000000" w:rsidRPr="00000000">
        <w:rPr>
          <w:rtl w:val="0"/>
        </w:rPr>
        <w:t xml:space="preserve">Este sistema le ha permitido a la Entidad posicionarse como una Entidad líder a nivel Nacional y Distrital en la lucha contra el soborno y la corrupción con la implementación de mecanismos de prevención y control más contundentes que permitan prevenir la consolidación de posibles hechos de soborno, a través del Subsistema de Gestión Antisoborno bajo el estándar ISO 37001 versión 2016.</w:t>
      </w:r>
    </w:p>
    <w:p w:rsidR="00000000" w:rsidDel="00000000" w:rsidP="00000000" w:rsidRDefault="00000000" w:rsidRPr="00000000" w14:paraId="000003E7">
      <w:pPr>
        <w:rPr/>
      </w:pPr>
      <w:r w:rsidDel="00000000" w:rsidR="00000000" w:rsidRPr="00000000">
        <w:rPr>
          <w:rtl w:val="0"/>
        </w:rPr>
      </w:r>
    </w:p>
    <w:p w:rsidR="00000000" w:rsidDel="00000000" w:rsidP="00000000" w:rsidRDefault="00000000" w:rsidRPr="00000000" w14:paraId="000003E8">
      <w:pPr>
        <w:rPr/>
      </w:pPr>
      <w:r w:rsidDel="00000000" w:rsidR="00000000" w:rsidRPr="00000000">
        <w:rPr>
          <w:rtl w:val="0"/>
        </w:rPr>
        <w:t xml:space="preserve">El Instituto de Desarrollo Urbano, desde la vigencia 2020, obtuvo la certificación del Subsistema de Gestión Antisoborno con la firma CMD Certification, la cual fue objeto de seguimiento en las vigencias 2021 y 2022, donde se mantuvo la certificación.</w:t>
      </w:r>
    </w:p>
    <w:p w:rsidR="00000000" w:rsidDel="00000000" w:rsidP="00000000" w:rsidRDefault="00000000" w:rsidRPr="00000000" w14:paraId="000003E9">
      <w:pPr>
        <w:rPr/>
      </w:pPr>
      <w:r w:rsidDel="00000000" w:rsidR="00000000" w:rsidRPr="00000000">
        <w:rPr>
          <w:rtl w:val="0"/>
        </w:rPr>
      </w:r>
    </w:p>
    <w:p w:rsidR="00000000" w:rsidDel="00000000" w:rsidP="00000000" w:rsidRDefault="00000000" w:rsidRPr="00000000" w14:paraId="000003EA">
      <w:pPr>
        <w:rPr/>
      </w:pPr>
      <w:r w:rsidDel="00000000" w:rsidR="00000000" w:rsidRPr="00000000">
        <w:rPr>
          <w:rtl w:val="0"/>
        </w:rPr>
        <w:t xml:space="preserve">Para la vigencia 2023 el Instituto adelantó el proceso de Recertificación, con la evaluación de los 2 procesos institucionales, obteniendo como resultado la recertificación del Sistema por parte de la firma CMD Certification. </w:t>
      </w:r>
    </w:p>
    <w:p w:rsidR="00000000" w:rsidDel="00000000" w:rsidP="00000000" w:rsidRDefault="00000000" w:rsidRPr="00000000" w14:paraId="000003EB">
      <w:pPr>
        <w:rPr/>
      </w:pPr>
      <w:r w:rsidDel="00000000" w:rsidR="00000000" w:rsidRPr="00000000">
        <w:rPr>
          <w:rtl w:val="0"/>
        </w:rPr>
      </w:r>
    </w:p>
    <w:p w:rsidR="00000000" w:rsidDel="00000000" w:rsidP="00000000" w:rsidRDefault="00000000" w:rsidRPr="00000000" w14:paraId="000003EC">
      <w:pPr>
        <w:rPr/>
      </w:pPr>
      <w:r w:rsidDel="00000000" w:rsidR="00000000" w:rsidRPr="00000000">
        <w:rPr>
          <w:rtl w:val="0"/>
        </w:rPr>
        <w:t xml:space="preserve">El Subsistema de Gestión Antisoborno, cuenta con elementos tales como: la implementación de mecanismos de denuncia anónima de hechos que bajo la sospecha razonable puedan ser considerados soborno, la confidencialidad de la información, la protección de la identidad del denunciante, el reconocimiento de la independencia y autoridad del Oficial de Cumplimiento Antisoborno, la debida diligencia para la prevención y tratamiento de riesgos de soborno, entre otros.</w:t>
      </w:r>
    </w:p>
    <w:p w:rsidR="00000000" w:rsidDel="00000000" w:rsidP="00000000" w:rsidRDefault="00000000" w:rsidRPr="00000000" w14:paraId="000003ED">
      <w:pPr>
        <w:rPr/>
      </w:pPr>
      <w:r w:rsidDel="00000000" w:rsidR="00000000" w:rsidRPr="00000000">
        <w:rPr>
          <w:rtl w:val="0"/>
        </w:rPr>
      </w:r>
    </w:p>
    <w:p w:rsidR="00000000" w:rsidDel="00000000" w:rsidP="00000000" w:rsidRDefault="00000000" w:rsidRPr="00000000" w14:paraId="000003EE">
      <w:pPr>
        <w:rPr/>
      </w:pPr>
      <w:r w:rsidDel="00000000" w:rsidR="00000000" w:rsidRPr="00000000">
        <w:rPr>
          <w:rtl w:val="0"/>
        </w:rPr>
        <w:t xml:space="preserve">La información adicional del Subsistema de Gestión Antisoborno se encuentra publicada en el micrositio: https://www.idu.gov.co/page/antisoborno. A continuación, se describen las acciones que se deben ejecutar para el mantenimiento y mejora del SGAS, durante la vigencia 2022.</w:t>
      </w:r>
    </w:p>
    <w:p w:rsidR="00000000" w:rsidDel="00000000" w:rsidP="00000000" w:rsidRDefault="00000000" w:rsidRPr="00000000" w14:paraId="000003EF">
      <w:pPr>
        <w:pStyle w:val="Heading3"/>
        <w:numPr>
          <w:ilvl w:val="2"/>
          <w:numId w:val="19"/>
        </w:numPr>
        <w:ind w:left="720" w:hanging="720"/>
        <w:rPr/>
      </w:pPr>
      <w:bookmarkStart w:colFirst="0" w:colLast="0" w:name="_heading=h.2lwamvv" w:id="51"/>
      <w:bookmarkEnd w:id="51"/>
      <w:r w:rsidDel="00000000" w:rsidR="00000000" w:rsidRPr="00000000">
        <w:rPr>
          <w:rtl w:val="0"/>
        </w:rPr>
        <w:t xml:space="preserve">Subsistema de Gestión de Prevención de Lavado de Activos y Financiación del Terrorismo</w:t>
      </w:r>
    </w:p>
    <w:p w:rsidR="00000000" w:rsidDel="00000000" w:rsidP="00000000" w:rsidRDefault="00000000" w:rsidRPr="00000000" w14:paraId="000003F0">
      <w:pPr>
        <w:rPr/>
      </w:pPr>
      <w:r w:rsidDel="00000000" w:rsidR="00000000" w:rsidRPr="00000000">
        <w:rPr>
          <w:rtl w:val="0"/>
        </w:rPr>
        <w:t xml:space="preserve">En cumplimiento de los lineamientos establecidos por la Alcaldía Mayor de Bogotá, a través de la Política Pública Distrital de Transparencia, Integridad y No Tolerancia con la Corrupción - PPTINC adoptó el documento CONPES 01 de 2019 y dentro de las estrategias propuestas, se dispuso a través de la Circular Distrital 092 DE 2020  y lo dispuesto por la Ley 2195 de 2022, el IDU implementó el Sistema de Administración de Riesgos de Lavado de Activos y Financiación del Terrorismo – SARLAFT con el  gestionar los riesgos de Lavado de Activos y Financiación del Terrorismo de manera adecuada y preventiva.”.</w:t>
      </w:r>
    </w:p>
    <w:p w:rsidR="00000000" w:rsidDel="00000000" w:rsidP="00000000" w:rsidRDefault="00000000" w:rsidRPr="00000000" w14:paraId="000003F1">
      <w:pPr>
        <w:rPr/>
      </w:pPr>
      <w:r w:rsidDel="00000000" w:rsidR="00000000" w:rsidRPr="00000000">
        <w:rPr>
          <w:rtl w:val="0"/>
        </w:rPr>
      </w:r>
    </w:p>
    <w:p w:rsidR="00000000" w:rsidDel="00000000" w:rsidP="00000000" w:rsidRDefault="00000000" w:rsidRPr="00000000" w14:paraId="000003F2">
      <w:pPr>
        <w:rPr/>
      </w:pPr>
      <w:r w:rsidDel="00000000" w:rsidR="00000000" w:rsidRPr="00000000">
        <w:rPr>
          <w:rtl w:val="0"/>
        </w:rPr>
        <w:t xml:space="preserve">El Instituto asumió el compromiso de implementar el Sistema de Administración de Riesgos y lavado de Activos – SARLAFT. En este sentido el IDU instrumentalizó herramientas y mecanismos que contribuyan a la debida diligencia para la prevención y detección del riesgo de LA/FT en nuestro relacionamiento con terceras partes, de manera tal que aporten al fortalecimiento institucional en la gestión del riesgo; a efectos de garantizar la imagen y reputación institucional.</w:t>
      </w:r>
    </w:p>
    <w:p w:rsidR="00000000" w:rsidDel="00000000" w:rsidP="00000000" w:rsidRDefault="00000000" w:rsidRPr="00000000" w14:paraId="000003F3">
      <w:pPr>
        <w:rPr/>
      </w:pPr>
      <w:r w:rsidDel="00000000" w:rsidR="00000000" w:rsidRPr="00000000">
        <w:rPr>
          <w:rtl w:val="0"/>
        </w:rPr>
      </w:r>
    </w:p>
    <w:p w:rsidR="00000000" w:rsidDel="00000000" w:rsidP="00000000" w:rsidRDefault="00000000" w:rsidRPr="00000000" w14:paraId="000003F4">
      <w:pPr>
        <w:rPr/>
      </w:pPr>
      <w:r w:rsidDel="00000000" w:rsidR="00000000" w:rsidRPr="00000000">
        <w:rPr>
          <w:rtl w:val="0"/>
        </w:rPr>
        <w:t xml:space="preserve">A través de este Sistema la Entidad identificó los procesos con exposición a los riesgos SARLAFT, a fin de aplicar no solo la debida diligencia simple, sino la debida diligencia intensificada. Así mismo se implementaron monitoreos periódicos a la contraparte de los procesos identificados en el alcance, con el fin de mantener controlados dichos riesgos. Tanto la debida diligencia intensificada como los monitoreos periódicos son adelantados por el Equipo Operativo SARLAFT, quien se encarga de reportar al responsable SARLAFT, las posibles operaciones sospechosas e inusualidades, para que éste proceda con los reportes ROS ante la UIAF.</w:t>
      </w:r>
    </w:p>
    <w:p w:rsidR="00000000" w:rsidDel="00000000" w:rsidP="00000000" w:rsidRDefault="00000000" w:rsidRPr="00000000" w14:paraId="000003F5">
      <w:pPr>
        <w:pStyle w:val="Heading3"/>
        <w:numPr>
          <w:ilvl w:val="2"/>
          <w:numId w:val="19"/>
        </w:numPr>
        <w:ind w:left="720" w:hanging="720"/>
        <w:rPr/>
      </w:pPr>
      <w:bookmarkStart w:colFirst="0" w:colLast="0" w:name="_heading=h.111kx3o" w:id="52"/>
      <w:bookmarkEnd w:id="52"/>
      <w:r w:rsidDel="00000000" w:rsidR="00000000" w:rsidRPr="00000000">
        <w:rPr>
          <w:rtl w:val="0"/>
        </w:rPr>
        <w:t xml:space="preserve">Plan de acción</w:t>
      </w:r>
    </w:p>
    <w:tbl>
      <w:tblPr>
        <w:tblStyle w:val="Table9"/>
        <w:tblW w:w="9780.0" w:type="dxa"/>
        <w:jc w:val="left"/>
        <w:tblBorders>
          <w:top w:color="666666" w:space="0" w:sz="4" w:val="single"/>
          <w:left w:color="4f81bd" w:space="0" w:sz="8" w:val="single"/>
          <w:bottom w:color="666666" w:space="0" w:sz="4" w:val="single"/>
          <w:right w:color="4f81bd" w:space="0" w:sz="8" w:val="single"/>
          <w:insideH w:color="666666" w:space="0" w:sz="4" w:val="single"/>
          <w:insideV w:color="4f81bd" w:space="0" w:sz="8" w:val="single"/>
        </w:tblBorders>
        <w:tblLayout w:type="fixed"/>
        <w:tblLook w:val="04A0"/>
      </w:tblPr>
      <w:tblGrid>
        <w:gridCol w:w="1303"/>
        <w:gridCol w:w="2255"/>
        <w:gridCol w:w="1993"/>
        <w:gridCol w:w="1625"/>
        <w:gridCol w:w="1337"/>
        <w:gridCol w:w="1267"/>
        <w:tblGridChange w:id="0">
          <w:tblGrid>
            <w:gridCol w:w="1303"/>
            <w:gridCol w:w="2255"/>
            <w:gridCol w:w="1993"/>
            <w:gridCol w:w="1625"/>
            <w:gridCol w:w="1337"/>
            <w:gridCol w:w="1267"/>
          </w:tblGrid>
        </w:tblGridChange>
      </w:tblGrid>
      <w:tr>
        <w:trPr>
          <w:cantSplit w:val="0"/>
          <w:trHeight w:val="330" w:hRule="atLeast"/>
          <w:tblHeader w:val="1"/>
        </w:trPr>
        <w:tc>
          <w:tcPr>
            <w:gridSpan w:val="6"/>
            <w:vAlign w:val="center"/>
          </w:tcPr>
          <w:p w:rsidR="00000000" w:rsidDel="00000000" w:rsidP="00000000" w:rsidRDefault="00000000" w:rsidRPr="00000000" w14:paraId="000003F6">
            <w:pPr>
              <w:jc w:val="center"/>
              <w:rPr>
                <w:b w:val="0"/>
                <w:sz w:val="18"/>
                <w:szCs w:val="18"/>
              </w:rPr>
            </w:pPr>
            <w:r w:rsidDel="00000000" w:rsidR="00000000" w:rsidRPr="00000000">
              <w:rPr>
                <w:sz w:val="18"/>
                <w:szCs w:val="18"/>
                <w:rtl w:val="0"/>
              </w:rPr>
              <w:t xml:space="preserve">COMPONENTE: MEDIDAS DE DEBIDA DILIGENCIA Y PREVENCIÓN DE LAVADO DE ACTIVOS</w:t>
            </w:r>
            <w:r w:rsidDel="00000000" w:rsidR="00000000" w:rsidRPr="00000000">
              <w:rPr>
                <w:rtl w:val="0"/>
              </w:rPr>
            </w:r>
          </w:p>
        </w:tc>
      </w:tr>
      <w:tr>
        <w:trPr>
          <w:cantSplit w:val="0"/>
          <w:trHeight w:val="615" w:hRule="atLeast"/>
          <w:tblHeader w:val="1"/>
        </w:trPr>
        <w:tc>
          <w:tcPr>
            <w:vAlign w:val="center"/>
          </w:tcPr>
          <w:p w:rsidR="00000000" w:rsidDel="00000000" w:rsidP="00000000" w:rsidRDefault="00000000" w:rsidRPr="00000000" w14:paraId="000003FC">
            <w:pPr>
              <w:jc w:val="center"/>
              <w:rPr>
                <w:b w:val="0"/>
                <w:sz w:val="18"/>
                <w:szCs w:val="18"/>
              </w:rPr>
            </w:pPr>
            <w:r w:rsidDel="00000000" w:rsidR="00000000" w:rsidRPr="00000000">
              <w:rPr>
                <w:sz w:val="18"/>
                <w:szCs w:val="18"/>
                <w:rtl w:val="0"/>
              </w:rPr>
              <w:t xml:space="preserve">Sub - componente</w:t>
            </w:r>
            <w:r w:rsidDel="00000000" w:rsidR="00000000" w:rsidRPr="00000000">
              <w:rPr>
                <w:rtl w:val="0"/>
              </w:rPr>
            </w:r>
          </w:p>
        </w:tc>
        <w:tc>
          <w:tcPr>
            <w:vAlign w:val="center"/>
          </w:tcPr>
          <w:p w:rsidR="00000000" w:rsidDel="00000000" w:rsidP="00000000" w:rsidRDefault="00000000" w:rsidRPr="00000000" w14:paraId="000003FD">
            <w:pPr>
              <w:jc w:val="center"/>
              <w:rPr>
                <w:b w:val="0"/>
                <w:sz w:val="18"/>
                <w:szCs w:val="18"/>
              </w:rPr>
            </w:pPr>
            <w:r w:rsidDel="00000000" w:rsidR="00000000" w:rsidRPr="00000000">
              <w:rPr>
                <w:sz w:val="18"/>
                <w:szCs w:val="18"/>
                <w:rtl w:val="0"/>
              </w:rPr>
              <w:t xml:space="preserve">Actividades</w:t>
            </w:r>
            <w:r w:rsidDel="00000000" w:rsidR="00000000" w:rsidRPr="00000000">
              <w:rPr>
                <w:rtl w:val="0"/>
              </w:rPr>
            </w:r>
          </w:p>
        </w:tc>
        <w:tc>
          <w:tcPr>
            <w:vAlign w:val="center"/>
          </w:tcPr>
          <w:p w:rsidR="00000000" w:rsidDel="00000000" w:rsidP="00000000" w:rsidRDefault="00000000" w:rsidRPr="00000000" w14:paraId="000003FE">
            <w:pPr>
              <w:jc w:val="center"/>
              <w:rPr>
                <w:b w:val="0"/>
                <w:sz w:val="18"/>
                <w:szCs w:val="18"/>
              </w:rPr>
            </w:pPr>
            <w:r w:rsidDel="00000000" w:rsidR="00000000" w:rsidRPr="00000000">
              <w:rPr>
                <w:sz w:val="18"/>
                <w:szCs w:val="18"/>
                <w:rtl w:val="0"/>
              </w:rPr>
              <w:t xml:space="preserve">Meta o producto</w:t>
            </w:r>
            <w:r w:rsidDel="00000000" w:rsidR="00000000" w:rsidRPr="00000000">
              <w:rPr>
                <w:rtl w:val="0"/>
              </w:rPr>
            </w:r>
          </w:p>
        </w:tc>
        <w:tc>
          <w:tcPr>
            <w:vAlign w:val="center"/>
          </w:tcPr>
          <w:p w:rsidR="00000000" w:rsidDel="00000000" w:rsidP="00000000" w:rsidRDefault="00000000" w:rsidRPr="00000000" w14:paraId="000003FF">
            <w:pPr>
              <w:jc w:val="center"/>
              <w:rPr>
                <w:b w:val="0"/>
                <w:sz w:val="18"/>
                <w:szCs w:val="18"/>
              </w:rPr>
            </w:pPr>
            <w:r w:rsidDel="00000000" w:rsidR="00000000" w:rsidRPr="00000000">
              <w:rPr>
                <w:sz w:val="18"/>
                <w:szCs w:val="18"/>
                <w:rtl w:val="0"/>
              </w:rPr>
              <w:t xml:space="preserve">Indicadores</w:t>
            </w:r>
            <w:r w:rsidDel="00000000" w:rsidR="00000000" w:rsidRPr="00000000">
              <w:rPr>
                <w:rtl w:val="0"/>
              </w:rPr>
            </w:r>
          </w:p>
        </w:tc>
        <w:tc>
          <w:tcPr>
            <w:vAlign w:val="center"/>
          </w:tcPr>
          <w:p w:rsidR="00000000" w:rsidDel="00000000" w:rsidP="00000000" w:rsidRDefault="00000000" w:rsidRPr="00000000" w14:paraId="00000400">
            <w:pPr>
              <w:jc w:val="center"/>
              <w:rPr>
                <w:b w:val="0"/>
                <w:sz w:val="18"/>
                <w:szCs w:val="18"/>
              </w:rPr>
            </w:pPr>
            <w:r w:rsidDel="00000000" w:rsidR="00000000" w:rsidRPr="00000000">
              <w:rPr>
                <w:sz w:val="18"/>
                <w:szCs w:val="18"/>
                <w:rtl w:val="0"/>
              </w:rPr>
              <w:t xml:space="preserve">Responsable</w:t>
            </w:r>
            <w:r w:rsidDel="00000000" w:rsidR="00000000" w:rsidRPr="00000000">
              <w:rPr>
                <w:rtl w:val="0"/>
              </w:rPr>
            </w:r>
          </w:p>
        </w:tc>
        <w:tc>
          <w:tcPr>
            <w:vAlign w:val="center"/>
          </w:tcPr>
          <w:p w:rsidR="00000000" w:rsidDel="00000000" w:rsidP="00000000" w:rsidRDefault="00000000" w:rsidRPr="00000000" w14:paraId="00000401">
            <w:pPr>
              <w:jc w:val="center"/>
              <w:rPr>
                <w:b w:val="0"/>
                <w:sz w:val="18"/>
                <w:szCs w:val="18"/>
              </w:rPr>
            </w:pPr>
            <w:r w:rsidDel="00000000" w:rsidR="00000000" w:rsidRPr="00000000">
              <w:rPr>
                <w:sz w:val="18"/>
                <w:szCs w:val="18"/>
                <w:rtl w:val="0"/>
              </w:rPr>
              <w:t xml:space="preserve">Fecha Programada</w:t>
            </w:r>
            <w:r w:rsidDel="00000000" w:rsidR="00000000" w:rsidRPr="00000000">
              <w:rPr>
                <w:rtl w:val="0"/>
              </w:rPr>
            </w:r>
          </w:p>
        </w:tc>
      </w:tr>
      <w:tr>
        <w:trPr>
          <w:cantSplit w:val="0"/>
          <w:trHeight w:val="737" w:hRule="atLeast"/>
          <w:tblHeader w:val="0"/>
        </w:trPr>
        <w:tc>
          <w:tcPr>
            <w:vAlign w:val="center"/>
          </w:tcPr>
          <w:p w:rsidR="00000000" w:rsidDel="00000000" w:rsidP="00000000" w:rsidRDefault="00000000" w:rsidRPr="00000000" w14:paraId="00000402">
            <w:pPr>
              <w:jc w:val="center"/>
              <w:rPr>
                <w:sz w:val="18"/>
                <w:szCs w:val="18"/>
              </w:rPr>
            </w:pPr>
            <w:r w:rsidDel="00000000" w:rsidR="00000000" w:rsidRPr="00000000">
              <w:rPr>
                <w:sz w:val="18"/>
                <w:szCs w:val="18"/>
                <w:rtl w:val="0"/>
              </w:rPr>
              <w:t xml:space="preserve">Gestión de la Debida Diligencia</w:t>
            </w:r>
          </w:p>
        </w:tc>
        <w:tc>
          <w:tcPr>
            <w:vAlign w:val="center"/>
          </w:tcPr>
          <w:p w:rsidR="00000000" w:rsidDel="00000000" w:rsidP="00000000" w:rsidRDefault="00000000" w:rsidRPr="00000000" w14:paraId="00000403">
            <w:pPr>
              <w:jc w:val="center"/>
              <w:rPr>
                <w:sz w:val="18"/>
                <w:szCs w:val="18"/>
              </w:rPr>
            </w:pPr>
            <w:r w:rsidDel="00000000" w:rsidR="00000000" w:rsidRPr="00000000">
              <w:rPr>
                <w:sz w:val="18"/>
                <w:szCs w:val="18"/>
                <w:rtl w:val="0"/>
              </w:rPr>
              <w:t xml:space="preserve">Revisar la matriz de riesgos SARLAFT.</w:t>
            </w:r>
          </w:p>
        </w:tc>
        <w:tc>
          <w:tcPr>
            <w:vAlign w:val="center"/>
          </w:tcPr>
          <w:p w:rsidR="00000000" w:rsidDel="00000000" w:rsidP="00000000" w:rsidRDefault="00000000" w:rsidRPr="00000000" w14:paraId="00000404">
            <w:pPr>
              <w:jc w:val="center"/>
              <w:rPr>
                <w:sz w:val="18"/>
                <w:szCs w:val="18"/>
              </w:rPr>
            </w:pPr>
            <w:r w:rsidDel="00000000" w:rsidR="00000000" w:rsidRPr="00000000">
              <w:rPr>
                <w:sz w:val="18"/>
                <w:szCs w:val="18"/>
                <w:rtl w:val="0"/>
              </w:rPr>
              <w:t xml:space="preserve">Matriz de Riesgos SARLAFT actualizada</w:t>
            </w:r>
          </w:p>
        </w:tc>
        <w:tc>
          <w:tcPr>
            <w:vAlign w:val="center"/>
          </w:tcPr>
          <w:p w:rsidR="00000000" w:rsidDel="00000000" w:rsidP="00000000" w:rsidRDefault="00000000" w:rsidRPr="00000000" w14:paraId="00000405">
            <w:pPr>
              <w:jc w:val="center"/>
              <w:rPr>
                <w:sz w:val="18"/>
                <w:szCs w:val="18"/>
              </w:rPr>
            </w:pPr>
            <w:r w:rsidDel="00000000" w:rsidR="00000000" w:rsidRPr="00000000">
              <w:rPr>
                <w:sz w:val="18"/>
                <w:szCs w:val="18"/>
                <w:rtl w:val="0"/>
              </w:rPr>
              <w:t xml:space="preserve">Matriz Riesgos SARLAFT actualizada y publicada</w:t>
            </w:r>
          </w:p>
        </w:tc>
        <w:tc>
          <w:tcPr>
            <w:vAlign w:val="center"/>
          </w:tcPr>
          <w:p w:rsidR="00000000" w:rsidDel="00000000" w:rsidP="00000000" w:rsidRDefault="00000000" w:rsidRPr="00000000" w14:paraId="00000406">
            <w:pPr>
              <w:jc w:val="center"/>
              <w:rPr>
                <w:sz w:val="18"/>
                <w:szCs w:val="18"/>
              </w:rPr>
            </w:pPr>
            <w:r w:rsidDel="00000000" w:rsidR="00000000" w:rsidRPr="00000000">
              <w:rPr>
                <w:sz w:val="18"/>
                <w:szCs w:val="18"/>
                <w:rtl w:val="0"/>
              </w:rPr>
              <w:t xml:space="preserve">Responsable SARLAFT</w:t>
            </w:r>
          </w:p>
        </w:tc>
        <w:tc>
          <w:tcPr>
            <w:vAlign w:val="center"/>
          </w:tcPr>
          <w:p w:rsidR="00000000" w:rsidDel="00000000" w:rsidP="00000000" w:rsidRDefault="00000000" w:rsidRPr="00000000" w14:paraId="00000407">
            <w:pPr>
              <w:jc w:val="center"/>
              <w:rPr>
                <w:sz w:val="18"/>
                <w:szCs w:val="18"/>
              </w:rPr>
            </w:pPr>
            <w:r w:rsidDel="00000000" w:rsidR="00000000" w:rsidRPr="00000000">
              <w:rPr>
                <w:sz w:val="18"/>
                <w:szCs w:val="18"/>
                <w:rtl w:val="0"/>
              </w:rPr>
              <w:t xml:space="preserve">02-Ene-2024</w:t>
            </w:r>
          </w:p>
          <w:p w:rsidR="00000000" w:rsidDel="00000000" w:rsidP="00000000" w:rsidRDefault="00000000" w:rsidRPr="00000000" w14:paraId="00000408">
            <w:pPr>
              <w:jc w:val="center"/>
              <w:rPr>
                <w:sz w:val="18"/>
                <w:szCs w:val="18"/>
              </w:rPr>
            </w:pPr>
            <w:r w:rsidDel="00000000" w:rsidR="00000000" w:rsidRPr="00000000">
              <w:rPr>
                <w:rtl w:val="0"/>
              </w:rPr>
            </w:r>
          </w:p>
          <w:p w:rsidR="00000000" w:rsidDel="00000000" w:rsidP="00000000" w:rsidRDefault="00000000" w:rsidRPr="00000000" w14:paraId="00000409">
            <w:pPr>
              <w:jc w:val="center"/>
              <w:rPr>
                <w:sz w:val="18"/>
                <w:szCs w:val="18"/>
              </w:rPr>
            </w:pPr>
            <w:r w:rsidDel="00000000" w:rsidR="00000000" w:rsidRPr="00000000">
              <w:rPr>
                <w:sz w:val="18"/>
                <w:szCs w:val="18"/>
                <w:rtl w:val="0"/>
              </w:rPr>
              <w:t xml:space="preserve">31-mar-2024</w:t>
            </w:r>
          </w:p>
        </w:tc>
      </w:tr>
      <w:tr>
        <w:trPr>
          <w:cantSplit w:val="0"/>
          <w:trHeight w:val="975" w:hRule="atLeast"/>
          <w:tblHeader w:val="0"/>
        </w:trPr>
        <w:tc>
          <w:tcPr>
            <w:vAlign w:val="center"/>
          </w:tcPr>
          <w:p w:rsidR="00000000" w:rsidDel="00000000" w:rsidP="00000000" w:rsidRDefault="00000000" w:rsidRPr="00000000" w14:paraId="0000040A">
            <w:pPr>
              <w:jc w:val="center"/>
              <w:rPr>
                <w:sz w:val="18"/>
                <w:szCs w:val="18"/>
              </w:rPr>
            </w:pPr>
            <w:r w:rsidDel="00000000" w:rsidR="00000000" w:rsidRPr="00000000">
              <w:rPr>
                <w:sz w:val="18"/>
                <w:szCs w:val="18"/>
                <w:rtl w:val="0"/>
              </w:rPr>
              <w:t xml:space="preserve">Gestión de la Debida Diligencia</w:t>
            </w:r>
          </w:p>
        </w:tc>
        <w:tc>
          <w:tcPr>
            <w:vAlign w:val="center"/>
          </w:tcPr>
          <w:p w:rsidR="00000000" w:rsidDel="00000000" w:rsidP="00000000" w:rsidRDefault="00000000" w:rsidRPr="00000000" w14:paraId="0000040B">
            <w:pPr>
              <w:jc w:val="center"/>
              <w:rPr>
                <w:sz w:val="18"/>
                <w:szCs w:val="18"/>
              </w:rPr>
            </w:pPr>
            <w:r w:rsidDel="00000000" w:rsidR="00000000" w:rsidRPr="00000000">
              <w:rPr>
                <w:sz w:val="18"/>
                <w:szCs w:val="18"/>
                <w:rtl w:val="0"/>
              </w:rPr>
              <w:t xml:space="preserve">Sensibilizar a la 1a línea de defensa de los procesos definidos en el alcance, con el fin de fortalecer los controles de Debida Diligencia</w:t>
            </w:r>
          </w:p>
        </w:tc>
        <w:tc>
          <w:tcPr>
            <w:vAlign w:val="center"/>
          </w:tcPr>
          <w:p w:rsidR="00000000" w:rsidDel="00000000" w:rsidP="00000000" w:rsidRDefault="00000000" w:rsidRPr="00000000" w14:paraId="0000040C">
            <w:pPr>
              <w:spacing w:after="160" w:line="259" w:lineRule="auto"/>
              <w:jc w:val="center"/>
              <w:rPr>
                <w:sz w:val="18"/>
                <w:szCs w:val="18"/>
              </w:rPr>
            </w:pPr>
            <w:r w:rsidDel="00000000" w:rsidR="00000000" w:rsidRPr="00000000">
              <w:rPr>
                <w:sz w:val="18"/>
                <w:szCs w:val="18"/>
                <w:rtl w:val="0"/>
              </w:rPr>
              <w:t xml:space="preserve">Dos (2) Sensibilizaciones a la 1a línea de defensa de los procesos definidos en el alcance</w:t>
            </w:r>
          </w:p>
        </w:tc>
        <w:tc>
          <w:tcPr>
            <w:vAlign w:val="center"/>
          </w:tcPr>
          <w:p w:rsidR="00000000" w:rsidDel="00000000" w:rsidP="00000000" w:rsidRDefault="00000000" w:rsidRPr="00000000" w14:paraId="0000040D">
            <w:pPr>
              <w:jc w:val="center"/>
              <w:rPr>
                <w:sz w:val="18"/>
                <w:szCs w:val="18"/>
              </w:rPr>
            </w:pPr>
            <w:r w:rsidDel="00000000" w:rsidR="00000000" w:rsidRPr="00000000">
              <w:rPr>
                <w:sz w:val="18"/>
                <w:szCs w:val="18"/>
                <w:rtl w:val="0"/>
              </w:rPr>
              <w:t xml:space="preserve">Sensibilizaciones realizadas a los procesos definidos en el alcance</w:t>
            </w:r>
          </w:p>
        </w:tc>
        <w:tc>
          <w:tcPr>
            <w:vAlign w:val="center"/>
          </w:tcPr>
          <w:p w:rsidR="00000000" w:rsidDel="00000000" w:rsidP="00000000" w:rsidRDefault="00000000" w:rsidRPr="00000000" w14:paraId="0000040E">
            <w:pPr>
              <w:jc w:val="center"/>
              <w:rPr>
                <w:sz w:val="18"/>
                <w:szCs w:val="18"/>
              </w:rPr>
            </w:pPr>
            <w:r w:rsidDel="00000000" w:rsidR="00000000" w:rsidRPr="00000000">
              <w:rPr>
                <w:sz w:val="18"/>
                <w:szCs w:val="18"/>
                <w:rtl w:val="0"/>
              </w:rPr>
              <w:t xml:space="preserve">Equipo Operativo SARLAFT</w:t>
            </w:r>
          </w:p>
        </w:tc>
        <w:tc>
          <w:tcPr>
            <w:vAlign w:val="center"/>
          </w:tcPr>
          <w:p w:rsidR="00000000" w:rsidDel="00000000" w:rsidP="00000000" w:rsidRDefault="00000000" w:rsidRPr="00000000" w14:paraId="0000040F">
            <w:pPr>
              <w:jc w:val="center"/>
              <w:rPr>
                <w:sz w:val="18"/>
                <w:szCs w:val="18"/>
              </w:rPr>
            </w:pPr>
            <w:r w:rsidDel="00000000" w:rsidR="00000000" w:rsidRPr="00000000">
              <w:rPr>
                <w:sz w:val="18"/>
                <w:szCs w:val="18"/>
                <w:rtl w:val="0"/>
              </w:rPr>
              <w:t xml:space="preserve">02-Ene-2024</w:t>
            </w:r>
          </w:p>
          <w:p w:rsidR="00000000" w:rsidDel="00000000" w:rsidP="00000000" w:rsidRDefault="00000000" w:rsidRPr="00000000" w14:paraId="00000410">
            <w:pPr>
              <w:jc w:val="center"/>
              <w:rPr>
                <w:sz w:val="18"/>
                <w:szCs w:val="18"/>
              </w:rPr>
            </w:pPr>
            <w:r w:rsidDel="00000000" w:rsidR="00000000" w:rsidRPr="00000000">
              <w:rPr>
                <w:sz w:val="18"/>
                <w:szCs w:val="18"/>
                <w:rtl w:val="0"/>
              </w:rPr>
              <w:t xml:space="preserve">a</w:t>
            </w:r>
          </w:p>
          <w:p w:rsidR="00000000" w:rsidDel="00000000" w:rsidP="00000000" w:rsidRDefault="00000000" w:rsidRPr="00000000" w14:paraId="00000411">
            <w:pPr>
              <w:jc w:val="center"/>
              <w:rPr>
                <w:sz w:val="18"/>
                <w:szCs w:val="18"/>
              </w:rPr>
            </w:pPr>
            <w:r w:rsidDel="00000000" w:rsidR="00000000" w:rsidRPr="00000000">
              <w:rPr>
                <w:sz w:val="18"/>
                <w:szCs w:val="18"/>
                <w:rtl w:val="0"/>
              </w:rPr>
              <w:t xml:space="preserve">31-Dic-2024</w:t>
            </w:r>
          </w:p>
        </w:tc>
      </w:tr>
      <w:tr>
        <w:trPr>
          <w:cantSplit w:val="0"/>
          <w:trHeight w:val="847" w:hRule="atLeast"/>
          <w:tblHeader w:val="0"/>
        </w:trPr>
        <w:tc>
          <w:tcPr>
            <w:vAlign w:val="center"/>
          </w:tcPr>
          <w:p w:rsidR="00000000" w:rsidDel="00000000" w:rsidP="00000000" w:rsidRDefault="00000000" w:rsidRPr="00000000" w14:paraId="00000412">
            <w:pPr>
              <w:jc w:val="center"/>
              <w:rPr>
                <w:sz w:val="18"/>
                <w:szCs w:val="18"/>
              </w:rPr>
            </w:pPr>
            <w:r w:rsidDel="00000000" w:rsidR="00000000" w:rsidRPr="00000000">
              <w:rPr>
                <w:sz w:val="18"/>
                <w:szCs w:val="18"/>
                <w:rtl w:val="0"/>
              </w:rPr>
              <w:t xml:space="preserve">Gestión de la Debida Diligencia</w:t>
            </w:r>
          </w:p>
        </w:tc>
        <w:tc>
          <w:tcPr>
            <w:vAlign w:val="center"/>
          </w:tcPr>
          <w:p w:rsidR="00000000" w:rsidDel="00000000" w:rsidP="00000000" w:rsidRDefault="00000000" w:rsidRPr="00000000" w14:paraId="00000413">
            <w:pPr>
              <w:jc w:val="center"/>
              <w:rPr>
                <w:sz w:val="18"/>
                <w:szCs w:val="18"/>
              </w:rPr>
            </w:pPr>
            <w:r w:rsidDel="00000000" w:rsidR="00000000" w:rsidRPr="00000000">
              <w:rPr>
                <w:sz w:val="18"/>
                <w:szCs w:val="18"/>
                <w:rtl w:val="0"/>
              </w:rPr>
              <w:t xml:space="preserve">Incluir en la ruta de posesión el SARLAFT para los servidores públicos nuevos (Directivos y no directivos)</w:t>
            </w:r>
          </w:p>
        </w:tc>
        <w:tc>
          <w:tcPr>
            <w:vAlign w:val="center"/>
          </w:tcPr>
          <w:p w:rsidR="00000000" w:rsidDel="00000000" w:rsidP="00000000" w:rsidRDefault="00000000" w:rsidRPr="00000000" w14:paraId="00000414">
            <w:pPr>
              <w:jc w:val="center"/>
              <w:rPr>
                <w:sz w:val="18"/>
                <w:szCs w:val="18"/>
              </w:rPr>
            </w:pPr>
            <w:r w:rsidDel="00000000" w:rsidR="00000000" w:rsidRPr="00000000">
              <w:rPr>
                <w:sz w:val="18"/>
                <w:szCs w:val="18"/>
                <w:rtl w:val="0"/>
              </w:rPr>
              <w:t xml:space="preserve">Rutas de posesión ajustada</w:t>
            </w:r>
          </w:p>
        </w:tc>
        <w:tc>
          <w:tcPr>
            <w:vAlign w:val="center"/>
          </w:tcPr>
          <w:p w:rsidR="00000000" w:rsidDel="00000000" w:rsidP="00000000" w:rsidRDefault="00000000" w:rsidRPr="00000000" w14:paraId="00000415">
            <w:pPr>
              <w:jc w:val="center"/>
              <w:rPr>
                <w:sz w:val="18"/>
                <w:szCs w:val="18"/>
              </w:rPr>
            </w:pPr>
            <w:r w:rsidDel="00000000" w:rsidR="00000000" w:rsidRPr="00000000">
              <w:rPr>
                <w:sz w:val="18"/>
                <w:szCs w:val="18"/>
                <w:rtl w:val="0"/>
              </w:rPr>
              <w:t xml:space="preserve">Rutas de posesión realizadas</w:t>
            </w:r>
          </w:p>
        </w:tc>
        <w:tc>
          <w:tcPr>
            <w:vAlign w:val="center"/>
          </w:tcPr>
          <w:p w:rsidR="00000000" w:rsidDel="00000000" w:rsidP="00000000" w:rsidRDefault="00000000" w:rsidRPr="00000000" w14:paraId="00000416">
            <w:pPr>
              <w:jc w:val="center"/>
              <w:rPr>
                <w:sz w:val="18"/>
                <w:szCs w:val="18"/>
              </w:rPr>
            </w:pPr>
            <w:r w:rsidDel="00000000" w:rsidR="00000000" w:rsidRPr="00000000">
              <w:rPr>
                <w:sz w:val="18"/>
                <w:szCs w:val="18"/>
                <w:rtl w:val="0"/>
              </w:rPr>
              <w:t xml:space="preserve">STRH</w:t>
            </w:r>
          </w:p>
        </w:tc>
        <w:tc>
          <w:tcPr>
            <w:vAlign w:val="center"/>
          </w:tcPr>
          <w:p w:rsidR="00000000" w:rsidDel="00000000" w:rsidP="00000000" w:rsidRDefault="00000000" w:rsidRPr="00000000" w14:paraId="00000417">
            <w:pPr>
              <w:jc w:val="center"/>
              <w:rPr>
                <w:sz w:val="18"/>
                <w:szCs w:val="18"/>
              </w:rPr>
            </w:pPr>
            <w:r w:rsidDel="00000000" w:rsidR="00000000" w:rsidRPr="00000000">
              <w:rPr>
                <w:sz w:val="18"/>
                <w:szCs w:val="18"/>
                <w:rtl w:val="0"/>
              </w:rPr>
              <w:t xml:space="preserve">02-Ene-2024</w:t>
            </w:r>
          </w:p>
          <w:p w:rsidR="00000000" w:rsidDel="00000000" w:rsidP="00000000" w:rsidRDefault="00000000" w:rsidRPr="00000000" w14:paraId="00000418">
            <w:pPr>
              <w:jc w:val="center"/>
              <w:rPr>
                <w:sz w:val="18"/>
                <w:szCs w:val="18"/>
              </w:rPr>
            </w:pPr>
            <w:r w:rsidDel="00000000" w:rsidR="00000000" w:rsidRPr="00000000">
              <w:rPr>
                <w:sz w:val="18"/>
                <w:szCs w:val="18"/>
                <w:rtl w:val="0"/>
              </w:rPr>
              <w:t xml:space="preserve">a</w:t>
            </w:r>
          </w:p>
          <w:p w:rsidR="00000000" w:rsidDel="00000000" w:rsidP="00000000" w:rsidRDefault="00000000" w:rsidRPr="00000000" w14:paraId="00000419">
            <w:pPr>
              <w:jc w:val="center"/>
              <w:rPr>
                <w:sz w:val="18"/>
                <w:szCs w:val="18"/>
              </w:rPr>
            </w:pPr>
            <w:r w:rsidDel="00000000" w:rsidR="00000000" w:rsidRPr="00000000">
              <w:rPr>
                <w:sz w:val="18"/>
                <w:szCs w:val="18"/>
                <w:rtl w:val="0"/>
              </w:rPr>
              <w:t xml:space="preserve">31-Dic-2024</w:t>
            </w:r>
          </w:p>
        </w:tc>
      </w:tr>
      <w:tr>
        <w:trPr>
          <w:cantSplit w:val="0"/>
          <w:trHeight w:val="847" w:hRule="atLeast"/>
          <w:tblHeader w:val="0"/>
        </w:trPr>
        <w:tc>
          <w:tcPr>
            <w:vAlign w:val="center"/>
          </w:tcPr>
          <w:p w:rsidR="00000000" w:rsidDel="00000000" w:rsidP="00000000" w:rsidRDefault="00000000" w:rsidRPr="00000000" w14:paraId="0000041A">
            <w:pPr>
              <w:jc w:val="center"/>
              <w:rPr>
                <w:sz w:val="18"/>
                <w:szCs w:val="18"/>
              </w:rPr>
            </w:pPr>
            <w:r w:rsidDel="00000000" w:rsidR="00000000" w:rsidRPr="00000000">
              <w:rPr>
                <w:sz w:val="18"/>
                <w:szCs w:val="18"/>
                <w:rtl w:val="0"/>
              </w:rPr>
              <w:t xml:space="preserve">Gestión de la Debida Diligencia</w:t>
            </w:r>
          </w:p>
        </w:tc>
        <w:tc>
          <w:tcPr>
            <w:vAlign w:val="center"/>
          </w:tcPr>
          <w:p w:rsidR="00000000" w:rsidDel="00000000" w:rsidP="00000000" w:rsidRDefault="00000000" w:rsidRPr="00000000" w14:paraId="0000041B">
            <w:pPr>
              <w:jc w:val="center"/>
              <w:rPr>
                <w:sz w:val="18"/>
                <w:szCs w:val="18"/>
              </w:rPr>
            </w:pPr>
            <w:r w:rsidDel="00000000" w:rsidR="00000000" w:rsidRPr="00000000">
              <w:rPr>
                <w:sz w:val="18"/>
                <w:szCs w:val="18"/>
                <w:rtl w:val="0"/>
              </w:rPr>
              <w:t xml:space="preserve">Realizar monitoreo cuatrimestral de la Matriz de Riegos SARLAFT</w:t>
            </w:r>
          </w:p>
        </w:tc>
        <w:tc>
          <w:tcPr>
            <w:vAlign w:val="center"/>
          </w:tcPr>
          <w:p w:rsidR="00000000" w:rsidDel="00000000" w:rsidP="00000000" w:rsidRDefault="00000000" w:rsidRPr="00000000" w14:paraId="0000041C">
            <w:pPr>
              <w:jc w:val="center"/>
              <w:rPr>
                <w:sz w:val="18"/>
                <w:szCs w:val="18"/>
              </w:rPr>
            </w:pPr>
            <w:r w:rsidDel="00000000" w:rsidR="00000000" w:rsidRPr="00000000">
              <w:rPr>
                <w:sz w:val="18"/>
                <w:szCs w:val="18"/>
                <w:rtl w:val="0"/>
              </w:rPr>
              <w:t xml:space="preserve">Monitoreo Cuatrimestral</w:t>
            </w:r>
          </w:p>
        </w:tc>
        <w:tc>
          <w:tcPr>
            <w:vAlign w:val="center"/>
          </w:tcPr>
          <w:p w:rsidR="00000000" w:rsidDel="00000000" w:rsidP="00000000" w:rsidRDefault="00000000" w:rsidRPr="00000000" w14:paraId="0000041D">
            <w:pPr>
              <w:jc w:val="center"/>
              <w:rPr>
                <w:sz w:val="18"/>
                <w:szCs w:val="18"/>
              </w:rPr>
            </w:pPr>
            <w:r w:rsidDel="00000000" w:rsidR="00000000" w:rsidRPr="00000000">
              <w:rPr>
                <w:sz w:val="18"/>
                <w:szCs w:val="18"/>
                <w:rtl w:val="0"/>
              </w:rPr>
              <w:t xml:space="preserve">Monitoreo cuatrimestral publicado</w:t>
            </w:r>
          </w:p>
        </w:tc>
        <w:tc>
          <w:tcPr>
            <w:vAlign w:val="center"/>
          </w:tcPr>
          <w:p w:rsidR="00000000" w:rsidDel="00000000" w:rsidP="00000000" w:rsidRDefault="00000000" w:rsidRPr="00000000" w14:paraId="0000041E">
            <w:pPr>
              <w:jc w:val="center"/>
              <w:rPr>
                <w:sz w:val="18"/>
                <w:szCs w:val="18"/>
              </w:rPr>
            </w:pPr>
            <w:r w:rsidDel="00000000" w:rsidR="00000000" w:rsidRPr="00000000">
              <w:rPr>
                <w:sz w:val="18"/>
                <w:szCs w:val="18"/>
                <w:rtl w:val="0"/>
              </w:rPr>
              <w:t xml:space="preserve">Líderes de los procesos identificados en el alcance del Sistema</w:t>
            </w:r>
          </w:p>
        </w:tc>
        <w:tc>
          <w:tcPr>
            <w:vAlign w:val="center"/>
          </w:tcPr>
          <w:p w:rsidR="00000000" w:rsidDel="00000000" w:rsidP="00000000" w:rsidRDefault="00000000" w:rsidRPr="00000000" w14:paraId="0000041F">
            <w:pPr>
              <w:jc w:val="center"/>
              <w:rPr>
                <w:sz w:val="18"/>
                <w:szCs w:val="18"/>
              </w:rPr>
            </w:pPr>
            <w:r w:rsidDel="00000000" w:rsidR="00000000" w:rsidRPr="00000000">
              <w:rPr>
                <w:sz w:val="18"/>
                <w:szCs w:val="18"/>
                <w:rtl w:val="0"/>
              </w:rPr>
              <w:t xml:space="preserve">02-Abr-2024</w:t>
            </w:r>
          </w:p>
          <w:p w:rsidR="00000000" w:rsidDel="00000000" w:rsidP="00000000" w:rsidRDefault="00000000" w:rsidRPr="00000000" w14:paraId="00000420">
            <w:pPr>
              <w:jc w:val="center"/>
              <w:rPr>
                <w:sz w:val="18"/>
                <w:szCs w:val="18"/>
              </w:rPr>
            </w:pPr>
            <w:r w:rsidDel="00000000" w:rsidR="00000000" w:rsidRPr="00000000">
              <w:rPr>
                <w:sz w:val="18"/>
                <w:szCs w:val="18"/>
                <w:rtl w:val="0"/>
              </w:rPr>
              <w:t xml:space="preserve">a</w:t>
            </w:r>
          </w:p>
          <w:p w:rsidR="00000000" w:rsidDel="00000000" w:rsidP="00000000" w:rsidRDefault="00000000" w:rsidRPr="00000000" w14:paraId="00000421">
            <w:pPr>
              <w:jc w:val="center"/>
              <w:rPr>
                <w:sz w:val="18"/>
                <w:szCs w:val="18"/>
              </w:rPr>
            </w:pPr>
            <w:r w:rsidDel="00000000" w:rsidR="00000000" w:rsidRPr="00000000">
              <w:rPr>
                <w:sz w:val="18"/>
                <w:szCs w:val="18"/>
                <w:rtl w:val="0"/>
              </w:rPr>
              <w:t xml:space="preserve">31-Dic-2024</w:t>
            </w:r>
          </w:p>
        </w:tc>
      </w:tr>
    </w:tbl>
    <w:p w:rsidR="00000000" w:rsidDel="00000000" w:rsidP="00000000" w:rsidRDefault="00000000" w:rsidRPr="00000000" w14:paraId="00000422">
      <w:pPr>
        <w:rPr/>
      </w:pPr>
      <w:r w:rsidDel="00000000" w:rsidR="00000000" w:rsidRPr="00000000">
        <w:rPr>
          <w:rtl w:val="0"/>
        </w:rPr>
      </w:r>
    </w:p>
    <w:p w:rsidR="00000000" w:rsidDel="00000000" w:rsidP="00000000" w:rsidRDefault="00000000" w:rsidRPr="00000000" w14:paraId="00000423">
      <w:pPr>
        <w:rPr/>
      </w:pPr>
      <w:r w:rsidDel="00000000" w:rsidR="00000000" w:rsidRPr="00000000">
        <w:rPr>
          <w:rtl w:val="0"/>
        </w:rPr>
      </w:r>
    </w:p>
    <w:p w:rsidR="00000000" w:rsidDel="00000000" w:rsidP="00000000" w:rsidRDefault="00000000" w:rsidRPr="00000000" w14:paraId="00000424">
      <w:pPr>
        <w:pStyle w:val="Heading1"/>
        <w:numPr>
          <w:ilvl w:val="0"/>
          <w:numId w:val="19"/>
        </w:numPr>
        <w:ind w:left="432" w:hanging="432"/>
        <w:rPr/>
      </w:pPr>
      <w:bookmarkStart w:colFirst="0" w:colLast="0" w:name="_heading=h.3l18frh" w:id="53"/>
      <w:bookmarkEnd w:id="53"/>
      <w:r w:rsidDel="00000000" w:rsidR="00000000" w:rsidRPr="00000000">
        <w:rPr>
          <w:rtl w:val="0"/>
        </w:rPr>
        <w:t xml:space="preserve">REFERENCIAS BIBLIOGRÁFICAS</w:t>
      </w:r>
    </w:p>
    <w:p w:rsidR="00000000" w:rsidDel="00000000" w:rsidP="00000000" w:rsidRDefault="00000000" w:rsidRPr="00000000" w14:paraId="00000425">
      <w:pPr>
        <w:rPr/>
      </w:pPr>
      <w:r w:rsidDel="00000000" w:rsidR="00000000" w:rsidRPr="00000000">
        <w:rPr>
          <w:rtl w:val="0"/>
        </w:rPr>
      </w:r>
    </w:p>
    <w:p w:rsidR="00000000" w:rsidDel="00000000" w:rsidP="00000000" w:rsidRDefault="00000000" w:rsidRPr="00000000" w14:paraId="00000426">
      <w:pPr>
        <w:numPr>
          <w:ilvl w:val="0"/>
          <w:numId w:val="8"/>
        </w:numPr>
        <w:ind w:left="720" w:hanging="360"/>
        <w:rPr/>
      </w:pPr>
      <w:r w:rsidDel="00000000" w:rsidR="00000000" w:rsidRPr="00000000">
        <w:rPr>
          <w:rtl w:val="0"/>
        </w:rPr>
        <w:t xml:space="preserve">PRESIDENCIA DE LA REPÚBLICA. Estrategias para la construcción del plan anticorrupción y de atención al ciudadano. Versión 2, Bogotá, D.C.,2015.</w:t>
      </w:r>
    </w:p>
    <w:p w:rsidR="00000000" w:rsidDel="00000000" w:rsidP="00000000" w:rsidRDefault="00000000" w:rsidRPr="00000000" w14:paraId="00000427">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428">
      <w:pPr>
        <w:numPr>
          <w:ilvl w:val="0"/>
          <w:numId w:val="8"/>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DEPARTAMENTO ADMINISTRATIVO DE LA FUNCIÓN PÚBLICA. Guía para la administración del riesgo y el diseño de controles en entidades públicas. Versión 6, Bogotá, D.C., 2022.</w:t>
      </w:r>
    </w:p>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A">
      <w:pPr>
        <w:numPr>
          <w:ilvl w:val="0"/>
          <w:numId w:val="8"/>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SECRETARIA GENERAL DE LA ALCALDÍA MAYOR de BOOTÁ. Documento Técnico Programas de Transparencia y Ética Pública del Distrito Capital, Bogotá D.C., 2022</w:t>
      </w:r>
    </w:p>
    <w:p w:rsidR="00000000" w:rsidDel="00000000" w:rsidP="00000000" w:rsidRDefault="00000000" w:rsidRPr="00000000" w14:paraId="0000042B">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42C">
      <w:pPr>
        <w:numPr>
          <w:ilvl w:val="0"/>
          <w:numId w:val="8"/>
        </w:numPr>
        <w:ind w:left="720" w:hanging="360"/>
        <w:rPr/>
      </w:pPr>
      <w:r w:rsidDel="00000000" w:rsidR="00000000" w:rsidRPr="00000000">
        <w:rPr>
          <w:rtl w:val="0"/>
        </w:rPr>
        <w:t xml:space="preserve">INSTITUTO DE DESARROLLO URBANO.  Manual de administración del riesgo MGPE18, versión 13, Bogotá D.C., 2022.</w:t>
      </w:r>
    </w:p>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E">
      <w:pPr>
        <w:numPr>
          <w:ilvl w:val="0"/>
          <w:numId w:val="8"/>
        </w:numPr>
        <w:ind w:left="720" w:hanging="360"/>
        <w:rPr/>
      </w:pPr>
      <w:r w:rsidDel="00000000" w:rsidR="00000000" w:rsidRPr="00000000">
        <w:rPr>
          <w:rtl w:val="0"/>
        </w:rPr>
        <w:t xml:space="preserve">INSTITUTO DE DESARROLLO URBANO.  Manual del subsistema de gestión de administración del riesgo de lavado de activos y financiación del terrorismo SG - SARLAFT MGPE22, versión 1, Bogotá D.C., 2023.</w:t>
      </w:r>
    </w:p>
    <w:p w:rsidR="00000000" w:rsidDel="00000000" w:rsidP="00000000" w:rsidRDefault="00000000" w:rsidRPr="00000000" w14:paraId="0000042F">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430">
      <w:pPr>
        <w:numPr>
          <w:ilvl w:val="0"/>
          <w:numId w:val="8"/>
        </w:numPr>
        <w:ind w:left="720" w:hanging="360"/>
        <w:rPr/>
      </w:pPr>
      <w:r w:rsidDel="00000000" w:rsidR="00000000" w:rsidRPr="00000000">
        <w:rPr>
          <w:rtl w:val="0"/>
        </w:rPr>
        <w:t xml:space="preserve">INSTITUTO DE DESARROLLO URBANO. Guía Operativa del subsistema de gestión Antisoborno GUPE22, Versión 6, Bogotá D.C., 2023.</w:t>
      </w:r>
    </w:p>
    <w:p w:rsidR="00000000" w:rsidDel="00000000" w:rsidP="00000000" w:rsidRDefault="00000000" w:rsidRPr="00000000" w14:paraId="00000431">
      <w:pPr>
        <w:rPr/>
      </w:pPr>
      <w:r w:rsidDel="00000000" w:rsidR="00000000" w:rsidRPr="00000000">
        <w:rPr>
          <w:rtl w:val="0"/>
        </w:rPr>
      </w:r>
    </w:p>
    <w:p w:rsidR="00000000" w:rsidDel="00000000" w:rsidP="00000000" w:rsidRDefault="00000000" w:rsidRPr="00000000" w14:paraId="00000432">
      <w:pPr>
        <w:numPr>
          <w:ilvl w:val="0"/>
          <w:numId w:val="8"/>
        </w:numPr>
        <w:ind w:left="720" w:hanging="360"/>
        <w:rPr/>
      </w:pPr>
      <w:r w:rsidDel="00000000" w:rsidR="00000000" w:rsidRPr="00000000">
        <w:rPr>
          <w:rtl w:val="0"/>
        </w:rPr>
        <w:t xml:space="preserve">INSTITUTO DE DESARROLLO URBANO.  Código de Integridad Gente IDU CATH02, Versión 5, Bogotá D.C., 2021.</w:t>
      </w:r>
    </w:p>
    <w:p w:rsidR="00000000" w:rsidDel="00000000" w:rsidP="00000000" w:rsidRDefault="00000000" w:rsidRPr="00000000" w14:paraId="00000433">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434">
      <w:pPr>
        <w:numPr>
          <w:ilvl w:val="0"/>
          <w:numId w:val="8"/>
        </w:numPr>
        <w:ind w:left="720" w:hanging="360"/>
        <w:rPr/>
      </w:pPr>
      <w:r w:rsidDel="00000000" w:rsidR="00000000" w:rsidRPr="00000000">
        <w:rPr>
          <w:highlight w:val="white"/>
          <w:rtl w:val="0"/>
        </w:rPr>
        <w:t xml:space="preserve">INSTITUTO DE DESARROLLO URBANO.  Plan de Gestión de Integridad PLTH01, versión 11, Bogotá D.C., 2023</w:t>
      </w:r>
      <w:r w:rsidDel="00000000" w:rsidR="00000000" w:rsidRPr="00000000">
        <w:rPr>
          <w:rtl w:val="0"/>
        </w:rPr>
        <w:t xml:space="preserve">.</w:t>
      </w:r>
    </w:p>
    <w:p w:rsidR="00000000" w:rsidDel="00000000" w:rsidP="00000000" w:rsidRDefault="00000000" w:rsidRPr="00000000" w14:paraId="00000435">
      <w:pPr>
        <w:ind w:left="720" w:firstLine="0"/>
        <w:rPr/>
      </w:pPr>
      <w:r w:rsidDel="00000000" w:rsidR="00000000" w:rsidRPr="00000000">
        <w:rPr>
          <w:rtl w:val="0"/>
        </w:rPr>
      </w:r>
    </w:p>
    <w:p w:rsidR="00000000" w:rsidDel="00000000" w:rsidP="00000000" w:rsidRDefault="00000000" w:rsidRPr="00000000" w14:paraId="00000436">
      <w:pPr>
        <w:numPr>
          <w:ilvl w:val="0"/>
          <w:numId w:val="8"/>
        </w:numPr>
        <w:ind w:left="720" w:hanging="360"/>
        <w:rPr/>
      </w:pPr>
      <w:r w:rsidDel="00000000" w:rsidR="00000000" w:rsidRPr="00000000">
        <w:rPr>
          <w:rtl w:val="0"/>
        </w:rPr>
        <w:t xml:space="preserve">INSTITUTO DE DESARROLLO URBANO. Política de Relacionamiento y Servicio a la Ciudadanía DUSC01, versión 2, Bogotá D.C., 2021.</w:t>
      </w:r>
    </w:p>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8">
      <w:pPr>
        <w:numPr>
          <w:ilvl w:val="0"/>
          <w:numId w:val="8"/>
        </w:numPr>
        <w:ind w:left="720" w:hanging="360"/>
        <w:rPr/>
      </w:pPr>
      <w:r w:rsidDel="00000000" w:rsidR="00000000" w:rsidRPr="00000000">
        <w:rPr>
          <w:rtl w:val="0"/>
        </w:rPr>
        <w:t xml:space="preserve">INSTITUTO DE DESARROLLO URBANO. Estrategia de publicación de datos abiertos DUTI09, versión 3, Bogotá D.C., 2021.</w:t>
      </w:r>
    </w:p>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A">
      <w:pPr>
        <w:numPr>
          <w:ilvl w:val="0"/>
          <w:numId w:val="8"/>
        </w:numPr>
        <w:ind w:left="720" w:hanging="360"/>
        <w:rPr/>
      </w:pPr>
      <w:r w:rsidDel="00000000" w:rsidR="00000000" w:rsidRPr="00000000">
        <w:rPr>
          <w:rtl w:val="0"/>
        </w:rPr>
        <w:t xml:space="preserve">INSTITUTO DE DESARROLLO URBANO. GUÍA PARA LA GESTIÓN DE ALERTAS, DEBIDA DILIGENCIA, MONITOREO Y REPORTES GUPE24, versión 1, Bogotá D.C., 2023.</w:t>
      </w:r>
    </w:p>
    <w:p w:rsidR="00000000" w:rsidDel="00000000" w:rsidP="00000000" w:rsidRDefault="00000000" w:rsidRPr="00000000" w14:paraId="0000043B">
      <w:pPr>
        <w:ind w:left="720" w:firstLine="0"/>
        <w:rPr/>
      </w:pPr>
      <w:r w:rsidDel="00000000" w:rsidR="00000000" w:rsidRPr="00000000">
        <w:rPr>
          <w:rtl w:val="0"/>
        </w:rPr>
      </w:r>
    </w:p>
    <w:p w:rsidR="00000000" w:rsidDel="00000000" w:rsidP="00000000" w:rsidRDefault="00000000" w:rsidRPr="00000000" w14:paraId="0000043C">
      <w:pPr>
        <w:rPr/>
      </w:pPr>
      <w:r w:rsidDel="00000000" w:rsidR="00000000" w:rsidRPr="00000000">
        <w:rPr>
          <w:rtl w:val="0"/>
        </w:rPr>
      </w:r>
    </w:p>
    <w:p w:rsidR="00000000" w:rsidDel="00000000" w:rsidP="00000000" w:rsidRDefault="00000000" w:rsidRPr="00000000" w14:paraId="0000043D">
      <w:pPr>
        <w:pStyle w:val="Heading1"/>
        <w:numPr>
          <w:ilvl w:val="0"/>
          <w:numId w:val="19"/>
        </w:numPr>
        <w:ind w:left="432" w:hanging="432"/>
        <w:rPr/>
      </w:pPr>
      <w:bookmarkStart w:colFirst="0" w:colLast="0" w:name="_heading=h.206ipza" w:id="54"/>
      <w:bookmarkEnd w:id="54"/>
      <w:r w:rsidDel="00000000" w:rsidR="00000000" w:rsidRPr="00000000">
        <w:rPr>
          <w:rtl w:val="0"/>
        </w:rPr>
        <w:t xml:space="preserve">CONTROL DE VERSIONES</w:t>
      </w:r>
    </w:p>
    <w:p w:rsidR="00000000" w:rsidDel="00000000" w:rsidP="00000000" w:rsidRDefault="00000000" w:rsidRPr="00000000" w14:paraId="0000043E">
      <w:pPr>
        <w:rPr/>
      </w:pPr>
      <w:r w:rsidDel="00000000" w:rsidR="00000000" w:rsidRPr="00000000">
        <w:rPr>
          <w:rtl w:val="0"/>
        </w:rPr>
      </w:r>
    </w:p>
    <w:tbl>
      <w:tblPr>
        <w:tblStyle w:val="Table10"/>
        <w:tblW w:w="9944.0" w:type="dxa"/>
        <w:jc w:val="center"/>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708"/>
        <w:gridCol w:w="1316"/>
        <w:gridCol w:w="6949"/>
        <w:gridCol w:w="971"/>
        <w:tblGridChange w:id="0">
          <w:tblGrid>
            <w:gridCol w:w="708"/>
            <w:gridCol w:w="1316"/>
            <w:gridCol w:w="6949"/>
            <w:gridCol w:w="971"/>
          </w:tblGrid>
        </w:tblGridChange>
      </w:tblGrid>
      <w:tr>
        <w:trPr>
          <w:cantSplit w:val="0"/>
          <w:trHeight w:val="67" w:hRule="atLeast"/>
          <w:tblHeader w:val="1"/>
        </w:trPr>
        <w:tc>
          <w:tcPr>
            <w:shd w:fill="c0c0c0" w:val="clear"/>
            <w:vAlign w:val="center"/>
          </w:tcPr>
          <w:p w:rsidR="00000000" w:rsidDel="00000000" w:rsidP="00000000" w:rsidRDefault="00000000" w:rsidRPr="00000000" w14:paraId="0000043F">
            <w:pPr>
              <w:jc w:val="center"/>
              <w:rPr>
                <w:b w:val="1"/>
                <w:sz w:val="18"/>
                <w:szCs w:val="18"/>
              </w:rPr>
            </w:pPr>
            <w:r w:rsidDel="00000000" w:rsidR="00000000" w:rsidRPr="00000000">
              <w:rPr>
                <w:b w:val="1"/>
                <w:sz w:val="18"/>
                <w:szCs w:val="18"/>
                <w:rtl w:val="0"/>
              </w:rPr>
              <w:t xml:space="preserve">Versión</w:t>
            </w:r>
          </w:p>
        </w:tc>
        <w:tc>
          <w:tcPr>
            <w:shd w:fill="c0c0c0" w:val="clear"/>
            <w:vAlign w:val="center"/>
          </w:tcPr>
          <w:p w:rsidR="00000000" w:rsidDel="00000000" w:rsidP="00000000" w:rsidRDefault="00000000" w:rsidRPr="00000000" w14:paraId="00000440">
            <w:pPr>
              <w:jc w:val="center"/>
              <w:rPr>
                <w:b w:val="1"/>
                <w:sz w:val="18"/>
                <w:szCs w:val="18"/>
              </w:rPr>
            </w:pPr>
            <w:r w:rsidDel="00000000" w:rsidR="00000000" w:rsidRPr="00000000">
              <w:rPr>
                <w:b w:val="1"/>
                <w:sz w:val="18"/>
                <w:szCs w:val="18"/>
                <w:rtl w:val="0"/>
              </w:rPr>
              <w:t xml:space="preserve">Fecha</w:t>
            </w:r>
          </w:p>
        </w:tc>
        <w:tc>
          <w:tcPr>
            <w:shd w:fill="c0c0c0" w:val="clear"/>
            <w:vAlign w:val="center"/>
          </w:tcPr>
          <w:p w:rsidR="00000000" w:rsidDel="00000000" w:rsidP="00000000" w:rsidRDefault="00000000" w:rsidRPr="00000000" w14:paraId="00000441">
            <w:pPr>
              <w:jc w:val="center"/>
              <w:rPr>
                <w:b w:val="1"/>
                <w:sz w:val="18"/>
                <w:szCs w:val="18"/>
              </w:rPr>
            </w:pPr>
            <w:r w:rsidDel="00000000" w:rsidR="00000000" w:rsidRPr="00000000">
              <w:rPr>
                <w:b w:val="1"/>
                <w:sz w:val="18"/>
                <w:szCs w:val="18"/>
                <w:rtl w:val="0"/>
              </w:rPr>
              <w:t xml:space="preserve">Descripción Modificación</w:t>
            </w:r>
          </w:p>
        </w:tc>
        <w:tc>
          <w:tcPr>
            <w:shd w:fill="c0c0c0" w:val="clear"/>
            <w:vAlign w:val="center"/>
          </w:tcPr>
          <w:p w:rsidR="00000000" w:rsidDel="00000000" w:rsidP="00000000" w:rsidRDefault="00000000" w:rsidRPr="00000000" w14:paraId="00000442">
            <w:pPr>
              <w:jc w:val="center"/>
              <w:rPr>
                <w:b w:val="1"/>
                <w:sz w:val="18"/>
                <w:szCs w:val="18"/>
              </w:rPr>
            </w:pPr>
            <w:r w:rsidDel="00000000" w:rsidR="00000000" w:rsidRPr="00000000">
              <w:rPr>
                <w:b w:val="1"/>
                <w:sz w:val="18"/>
                <w:szCs w:val="18"/>
                <w:rtl w:val="0"/>
              </w:rPr>
              <w:t xml:space="preserve">Folios </w:t>
            </w:r>
          </w:p>
        </w:tc>
      </w:tr>
      <w:tr>
        <w:trPr>
          <w:cantSplit w:val="1"/>
          <w:trHeight w:val="148" w:hRule="atLeast"/>
          <w:tblHeader w:val="0"/>
        </w:trPr>
        <w:tc>
          <w:tcPr/>
          <w:p w:rsidR="00000000" w:rsidDel="00000000" w:rsidP="00000000" w:rsidRDefault="00000000" w:rsidRPr="00000000" w14:paraId="00000443">
            <w:pPr>
              <w:jc w:val="left"/>
              <w:rPr>
                <w:sz w:val="18"/>
                <w:szCs w:val="18"/>
              </w:rPr>
            </w:pPr>
            <w:r w:rsidDel="00000000" w:rsidR="00000000" w:rsidRPr="00000000">
              <w:rPr>
                <w:b w:val="1"/>
                <w:sz w:val="18"/>
                <w:szCs w:val="18"/>
                <w:rtl w:val="0"/>
              </w:rPr>
              <w:t xml:space="preserve">{DOC-VER}</w:t>
            </w:r>
            <w:r w:rsidDel="00000000" w:rsidR="00000000" w:rsidRPr="00000000">
              <w:rPr>
                <w:rtl w:val="0"/>
              </w:rPr>
            </w:r>
          </w:p>
        </w:tc>
        <w:tc>
          <w:tcPr/>
          <w:p w:rsidR="00000000" w:rsidDel="00000000" w:rsidP="00000000" w:rsidRDefault="00000000" w:rsidRPr="00000000" w14:paraId="00000444">
            <w:pPr>
              <w:jc w:val="left"/>
              <w:rPr>
                <w:sz w:val="18"/>
                <w:szCs w:val="18"/>
              </w:rPr>
            </w:pPr>
            <w:r w:rsidDel="00000000" w:rsidR="00000000" w:rsidRPr="00000000">
              <w:rPr>
                <w:b w:val="1"/>
                <w:sz w:val="18"/>
                <w:szCs w:val="18"/>
                <w:rtl w:val="0"/>
              </w:rPr>
              <w:t xml:space="preserve">{DOC-VER-FECHA-APROBACION}</w:t>
            </w:r>
            <w:r w:rsidDel="00000000" w:rsidR="00000000" w:rsidRPr="00000000">
              <w:rPr>
                <w:rtl w:val="0"/>
              </w:rPr>
            </w:r>
          </w:p>
        </w:tc>
        <w:tc>
          <w:tcPr/>
          <w:p w:rsidR="00000000" w:rsidDel="00000000" w:rsidP="00000000" w:rsidRDefault="00000000" w:rsidRPr="00000000" w14:paraId="00000445">
            <w:pPr>
              <w:ind w:left="72" w:firstLine="0"/>
              <w:jc w:val="left"/>
              <w:rPr>
                <w:b w:val="1"/>
                <w:sz w:val="18"/>
                <w:szCs w:val="18"/>
              </w:rPr>
            </w:pPr>
            <w:r w:rsidDel="00000000" w:rsidR="00000000" w:rsidRPr="00000000">
              <w:rPr>
                <w:b w:val="1"/>
                <w:sz w:val="18"/>
                <w:szCs w:val="18"/>
                <w:rtl w:val="0"/>
              </w:rPr>
              <w:t xml:space="preserve">{DOC-VER-DESCRIPCION}</w:t>
            </w:r>
          </w:p>
          <w:p w:rsidR="00000000" w:rsidDel="00000000" w:rsidP="00000000" w:rsidRDefault="00000000" w:rsidRPr="00000000" w14:paraId="00000446">
            <w:pPr>
              <w:ind w:left="72" w:firstLine="0"/>
              <w:jc w:val="left"/>
              <w:rPr>
                <w:sz w:val="18"/>
                <w:szCs w:val="18"/>
              </w:rPr>
            </w:pPr>
            <w:r w:rsidDel="00000000" w:rsidR="00000000" w:rsidRPr="00000000">
              <w:rPr>
                <w:rtl w:val="0"/>
              </w:rPr>
            </w:r>
          </w:p>
          <w:p w:rsidR="00000000" w:rsidDel="00000000" w:rsidP="00000000" w:rsidRDefault="00000000" w:rsidRPr="00000000" w14:paraId="00000447">
            <w:pPr>
              <w:ind w:left="72" w:firstLine="0"/>
              <w:jc w:val="left"/>
              <w:rPr>
                <w:sz w:val="18"/>
                <w:szCs w:val="18"/>
              </w:rPr>
            </w:pPr>
            <w:r w:rsidDel="00000000" w:rsidR="00000000" w:rsidRPr="00000000">
              <w:rPr>
                <w:rtl w:val="0"/>
              </w:rPr>
            </w:r>
          </w:p>
        </w:tc>
        <w:tc>
          <w:tcPr/>
          <w:p w:rsidR="00000000" w:rsidDel="00000000" w:rsidP="00000000" w:rsidRDefault="00000000" w:rsidRPr="00000000" w14:paraId="00000448">
            <w:pPr>
              <w:jc w:val="center"/>
              <w:rPr>
                <w:sz w:val="18"/>
                <w:szCs w:val="18"/>
              </w:rPr>
            </w:pPr>
            <w:r w:rsidDel="00000000" w:rsidR="00000000" w:rsidRPr="00000000">
              <w:rPr>
                <w:sz w:val="18"/>
                <w:szCs w:val="18"/>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449">
      <w:pPr>
        <w:spacing w:line="276" w:lineRule="auto"/>
        <w:jc w:val="left"/>
        <w:rPr>
          <w:b w:val="1"/>
          <w:color w:val="000000"/>
          <w:sz w:val="4"/>
          <w:szCs w:val="4"/>
        </w:rPr>
      </w:pPr>
      <w:r w:rsidDel="00000000" w:rsidR="00000000" w:rsidRPr="00000000">
        <w:rPr>
          <w:rtl w:val="0"/>
        </w:rPr>
      </w:r>
    </w:p>
    <w:tbl>
      <w:tblPr>
        <w:tblStyle w:val="Table11"/>
        <w:tblW w:w="9944.0" w:type="dxa"/>
        <w:jc w:val="left"/>
        <w:tblBorders>
          <w:top w:color="00000a" w:space="0" w:sz="4" w:val="single"/>
          <w:left w:color="00000a" w:space="0" w:sz="4" w:val="single"/>
          <w:bottom w:color="00000a" w:space="0" w:sz="4" w:val="single"/>
          <w:right w:color="00000a" w:space="0" w:sz="4" w:val="single"/>
          <w:insideH w:color="00000a" w:space="0" w:sz="4" w:val="single"/>
        </w:tblBorders>
        <w:tblLayout w:type="fixed"/>
        <w:tblLook w:val="0400"/>
      </w:tblPr>
      <w:tblGrid>
        <w:gridCol w:w="4053"/>
        <w:gridCol w:w="2504"/>
        <w:gridCol w:w="3387"/>
        <w:tblGridChange w:id="0">
          <w:tblGrid>
            <w:gridCol w:w="4053"/>
            <w:gridCol w:w="2504"/>
            <w:gridCol w:w="3387"/>
          </w:tblGrid>
        </w:tblGridChange>
      </w:tblGrid>
      <w:tr>
        <w:trPr>
          <w:cantSplit w:val="0"/>
          <w:trHeight w:val="570" w:hRule="atLeast"/>
          <w:tblHeader w:val="0"/>
        </w:trPr>
        <w:tc>
          <w:tcPr>
            <w:gridSpan w:val="3"/>
            <w:shd w:fill="808080" w:val="clear"/>
            <w:tcMar>
              <w:left w:w="50.0" w:type="dxa"/>
            </w:tcMar>
            <w:vAlign w:val="bottom"/>
          </w:tcPr>
          <w:p w:rsidR="00000000" w:rsidDel="00000000" w:rsidP="00000000" w:rsidRDefault="00000000" w:rsidRPr="00000000" w14:paraId="0000044A">
            <w:pPr>
              <w:keepNext w:val="1"/>
              <w:spacing w:after="200" w:line="276" w:lineRule="auto"/>
              <w:jc w:val="left"/>
              <w:rPr/>
            </w:pPr>
            <w:r w:rsidDel="00000000" w:rsidR="00000000" w:rsidRPr="00000000">
              <w:rPr>
                <w:b w:val="1"/>
                <w:color w:val="ffffff"/>
                <w:sz w:val="16"/>
                <w:szCs w:val="16"/>
                <w:rtl w:val="0"/>
              </w:rPr>
              <w:t xml:space="preserve">El documento original ha sido aprobado mediante el SID (Sistema Información Documentada del IDU). La autenticidad puede ser verificada a través del código</w:t>
            </w:r>
            <w:r w:rsidDel="00000000" w:rsidR="00000000" w:rsidRPr="00000000">
              <w:rPr>
                <w:rtl w:val="0"/>
              </w:rPr>
            </w:r>
          </w:p>
        </w:tc>
      </w:tr>
      <w:tr>
        <w:trPr>
          <w:cantSplit w:val="0"/>
          <w:trHeight w:val="1088" w:hRule="atLeast"/>
          <w:tblHeader w:val="0"/>
        </w:trPr>
        <w:tc>
          <w:tcPr>
            <w:tcBorders>
              <w:bottom w:color="000000" w:space="0" w:sz="0" w:val="nil"/>
            </w:tcBorders>
            <w:shd w:fill="auto" w:val="clear"/>
            <w:vAlign w:val="bottom"/>
          </w:tcPr>
          <w:p w:rsidR="00000000" w:rsidDel="00000000" w:rsidP="00000000" w:rsidRDefault="00000000" w:rsidRPr="00000000" w14:paraId="0000044D">
            <w:pPr>
              <w:keepNext w:val="1"/>
              <w:spacing w:after="200" w:lineRule="auto"/>
              <w:rPr/>
            </w:pPr>
            <w:r w:rsidDel="00000000" w:rsidR="00000000" w:rsidRPr="00000000">
              <w:rPr>
                <w:rtl w:val="0"/>
              </w:rPr>
            </w:r>
          </w:p>
        </w:tc>
        <w:tc>
          <w:tcPr>
            <w:tcBorders>
              <w:bottom w:color="000000" w:space="0" w:sz="0" w:val="nil"/>
            </w:tcBorders>
            <w:shd w:fill="auto" w:val="clear"/>
            <w:vAlign w:val="bottom"/>
          </w:tcPr>
          <w:p w:rsidR="00000000" w:rsidDel="00000000" w:rsidP="00000000" w:rsidRDefault="00000000" w:rsidRPr="00000000" w14:paraId="0000044E">
            <w:pPr>
              <w:keepNext w:val="1"/>
              <w:spacing w:after="200" w:lineRule="auto"/>
              <w:jc w:val="left"/>
              <w:rPr>
                <w:b w:val="1"/>
                <w:sz w:val="16"/>
                <w:szCs w:val="16"/>
              </w:rPr>
            </w:pPr>
            <w:r w:rsidDel="00000000" w:rsidR="00000000" w:rsidRPr="00000000">
              <w:rPr>
                <w:b w:val="1"/>
                <w:rtl w:val="0"/>
              </w:rPr>
              <w:t xml:space="preserve">{DOC-CODE-QR}</w:t>
            </w:r>
            <w:r w:rsidDel="00000000" w:rsidR="00000000" w:rsidRPr="00000000">
              <w:rPr>
                <w:rtl w:val="0"/>
              </w:rPr>
            </w:r>
          </w:p>
        </w:tc>
        <w:tc>
          <w:tcPr>
            <w:tcBorders>
              <w:bottom w:color="000000" w:space="0" w:sz="0" w:val="nil"/>
            </w:tcBorders>
            <w:shd w:fill="auto" w:val="clear"/>
            <w:vAlign w:val="bottom"/>
          </w:tcPr>
          <w:p w:rsidR="00000000" w:rsidDel="00000000" w:rsidP="00000000" w:rsidRDefault="00000000" w:rsidRPr="00000000" w14:paraId="0000044F">
            <w:pPr>
              <w:keepNext w:val="1"/>
              <w:spacing w:after="200" w:lineRule="auto"/>
              <w:jc w:val="center"/>
              <w:rPr>
                <w:b w:val="1"/>
                <w:sz w:val="16"/>
                <w:szCs w:val="16"/>
              </w:rPr>
            </w:pPr>
            <w:r w:rsidDel="00000000" w:rsidR="00000000" w:rsidRPr="00000000">
              <w:rPr>
                <w:rtl w:val="0"/>
              </w:rPr>
            </w:r>
          </w:p>
        </w:tc>
      </w:tr>
      <w:tr>
        <w:trPr>
          <w:cantSplit w:val="0"/>
          <w:trHeight w:val="230" w:hRule="atLeast"/>
          <w:tblHeader w:val="0"/>
        </w:trPr>
        <w:tc>
          <w:tcPr>
            <w:tcBorders>
              <w:top w:color="000000" w:space="0" w:sz="0" w:val="nil"/>
              <w:bottom w:color="00000a" w:space="0" w:sz="4" w:val="single"/>
            </w:tcBorders>
            <w:shd w:fill="auto" w:val="clear"/>
            <w:vAlign w:val="bottom"/>
          </w:tcPr>
          <w:p w:rsidR="00000000" w:rsidDel="00000000" w:rsidP="00000000" w:rsidRDefault="00000000" w:rsidRPr="00000000" w14:paraId="00000450">
            <w:pPr>
              <w:keepNext w:val="1"/>
              <w:rPr>
                <w:sz w:val="10"/>
                <w:szCs w:val="10"/>
              </w:rPr>
            </w:pPr>
            <w:r w:rsidDel="00000000" w:rsidR="00000000" w:rsidRPr="00000000">
              <w:rPr>
                <w:rtl w:val="0"/>
              </w:rPr>
            </w:r>
          </w:p>
        </w:tc>
        <w:tc>
          <w:tcPr>
            <w:tcBorders>
              <w:top w:color="000000" w:space="0" w:sz="0" w:val="nil"/>
              <w:bottom w:color="00000a" w:space="0" w:sz="4" w:val="single"/>
            </w:tcBorders>
            <w:shd w:fill="auto" w:val="clear"/>
            <w:vAlign w:val="bottom"/>
          </w:tcPr>
          <w:p w:rsidR="00000000" w:rsidDel="00000000" w:rsidP="00000000" w:rsidRDefault="00000000" w:rsidRPr="00000000" w14:paraId="00000451">
            <w:pPr>
              <w:keepNext w:val="1"/>
              <w:jc w:val="left"/>
              <w:rPr>
                <w:b w:val="1"/>
                <w:sz w:val="10"/>
                <w:szCs w:val="10"/>
              </w:rPr>
            </w:pPr>
            <w:r w:rsidDel="00000000" w:rsidR="00000000" w:rsidRPr="00000000">
              <w:rPr>
                <w:rtl w:val="0"/>
              </w:rPr>
            </w:r>
          </w:p>
        </w:tc>
        <w:tc>
          <w:tcPr>
            <w:tcBorders>
              <w:top w:color="000000" w:space="0" w:sz="0" w:val="nil"/>
              <w:bottom w:color="00000a" w:space="0" w:sz="4" w:val="single"/>
            </w:tcBorders>
            <w:shd w:fill="auto" w:val="clear"/>
            <w:vAlign w:val="bottom"/>
          </w:tcPr>
          <w:p w:rsidR="00000000" w:rsidDel="00000000" w:rsidP="00000000" w:rsidRDefault="00000000" w:rsidRPr="00000000" w14:paraId="00000452">
            <w:pPr>
              <w:keepNext w:val="1"/>
              <w:jc w:val="center"/>
              <w:rPr>
                <w:b w:val="1"/>
                <w:sz w:val="10"/>
                <w:szCs w:val="10"/>
              </w:rPr>
            </w:pPr>
            <w:r w:rsidDel="00000000" w:rsidR="00000000" w:rsidRPr="00000000">
              <w:rPr>
                <w:rtl w:val="0"/>
              </w:rPr>
            </w:r>
          </w:p>
        </w:tc>
      </w:tr>
    </w:tbl>
    <w:p w:rsidR="00000000" w:rsidDel="00000000" w:rsidP="00000000" w:rsidRDefault="00000000" w:rsidRPr="00000000" w14:paraId="00000453">
      <w:pPr>
        <w:spacing w:line="276" w:lineRule="auto"/>
        <w:jc w:val="left"/>
        <w:rPr>
          <w:sz w:val="4"/>
          <w:szCs w:val="4"/>
        </w:rPr>
      </w:pPr>
      <w:r w:rsidDel="00000000" w:rsidR="00000000" w:rsidRPr="00000000">
        <w:rPr>
          <w:rtl w:val="0"/>
        </w:rPr>
      </w:r>
    </w:p>
    <w:tbl>
      <w:tblPr>
        <w:tblStyle w:val="Table12"/>
        <w:tblW w:w="9944.0" w:type="dxa"/>
        <w:jc w:val="left"/>
        <w:tblBorders>
          <w:top w:color="000000" w:space="0" w:sz="4" w:val="single"/>
          <w:left w:color="000000" w:space="0" w:sz="4" w:val="single"/>
          <w:bottom w:color="000000" w:space="0" w:sz="4" w:val="single"/>
          <w:right w:color="000000" w:space="0" w:sz="4" w:val="single"/>
          <w:insideH w:color="666666" w:space="0" w:sz="4" w:val="single"/>
          <w:insideV w:color="4f81bd" w:space="0" w:sz="8" w:val="single"/>
        </w:tblBorders>
        <w:tblLayout w:type="fixed"/>
        <w:tblLook w:val="0400"/>
      </w:tblPr>
      <w:tblGrid>
        <w:gridCol w:w="1909"/>
        <w:gridCol w:w="8035"/>
        <w:tblGridChange w:id="0">
          <w:tblGrid>
            <w:gridCol w:w="1909"/>
            <w:gridCol w:w="8035"/>
          </w:tblGrid>
        </w:tblGridChange>
      </w:tblGrid>
      <w:tr>
        <w:trPr>
          <w:cantSplit w:val="0"/>
          <w:tblHeader w:val="0"/>
        </w:trPr>
        <w:tc>
          <w:tcPr>
            <w:shd w:fill="dbe5f1" w:val="clear"/>
            <w:vAlign w:val="center"/>
          </w:tcPr>
          <w:p w:rsidR="00000000" w:rsidDel="00000000" w:rsidP="00000000" w:rsidRDefault="00000000" w:rsidRPr="00000000" w14:paraId="00000454">
            <w:pPr>
              <w:jc w:val="left"/>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Participaron en la elaboración</w:t>
            </w:r>
            <w:r w:rsidDel="00000000" w:rsidR="00000000" w:rsidRPr="00000000">
              <w:rPr>
                <w:rFonts w:ascii="Quattrocento Sans" w:cs="Quattrocento Sans" w:eastAsia="Quattrocento Sans" w:hAnsi="Quattrocento Sans"/>
                <w:b w:val="1"/>
                <w:sz w:val="18"/>
                <w:szCs w:val="18"/>
                <w:vertAlign w:val="superscript"/>
                <w:rtl w:val="0"/>
              </w:rPr>
              <w:t xml:space="preserve">1</w:t>
            </w:r>
            <w:r w:rsidDel="00000000" w:rsidR="00000000" w:rsidRPr="00000000">
              <w:rPr>
                <w:rtl w:val="0"/>
              </w:rPr>
            </w:r>
          </w:p>
        </w:tc>
        <w:tc>
          <w:tcPr>
            <w:vAlign w:val="center"/>
          </w:tcPr>
          <w:p w:rsidR="00000000" w:rsidDel="00000000" w:rsidP="00000000" w:rsidRDefault="00000000" w:rsidRPr="00000000" w14:paraId="00000455">
            <w:pPr>
              <w:jc w:val="left"/>
              <w:rPr>
                <w:sz w:val="16"/>
                <w:szCs w:val="16"/>
              </w:rPr>
            </w:pPr>
            <w:r w:rsidDel="00000000" w:rsidR="00000000" w:rsidRPr="00000000">
              <w:rPr>
                <w:b w:val="1"/>
                <w:rtl w:val="0"/>
              </w:rPr>
              <w:t xml:space="preserve">{DOC-ELA-CARGO-DEP}</w:t>
            </w:r>
            <w:r w:rsidDel="00000000" w:rsidR="00000000" w:rsidRPr="00000000">
              <w:rPr>
                <w:rtl w:val="0"/>
              </w:rPr>
            </w:r>
          </w:p>
        </w:tc>
      </w:tr>
      <w:tr>
        <w:trPr>
          <w:cantSplit w:val="0"/>
          <w:tblHeader w:val="0"/>
        </w:trPr>
        <w:tc>
          <w:tcPr>
            <w:shd w:fill="dbe5f1" w:val="clear"/>
            <w:vAlign w:val="center"/>
          </w:tcPr>
          <w:p w:rsidR="00000000" w:rsidDel="00000000" w:rsidP="00000000" w:rsidRDefault="00000000" w:rsidRPr="00000000" w14:paraId="00000456">
            <w:pPr>
              <w:jc w:val="left"/>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Validado por</w:t>
            </w:r>
          </w:p>
        </w:tc>
        <w:tc>
          <w:tcPr/>
          <w:p w:rsidR="00000000" w:rsidDel="00000000" w:rsidP="00000000" w:rsidRDefault="00000000" w:rsidRPr="00000000" w14:paraId="00000457">
            <w:pPr>
              <w:ind w:left="30" w:firstLine="0"/>
              <w:jc w:val="left"/>
              <w:rPr>
                <w:sz w:val="16"/>
                <w:szCs w:val="16"/>
              </w:rPr>
            </w:pPr>
            <w:r w:rsidDel="00000000" w:rsidR="00000000" w:rsidRPr="00000000">
              <w:rPr>
                <w:b w:val="1"/>
                <w:rtl w:val="0"/>
              </w:rPr>
              <w:t xml:space="preserve">{DOC-VAL-CARGO-DEP}</w:t>
            </w:r>
            <w:r w:rsidDel="00000000" w:rsidR="00000000" w:rsidRPr="00000000">
              <w:rPr>
                <w:rtl w:val="0"/>
              </w:rPr>
            </w:r>
          </w:p>
        </w:tc>
      </w:tr>
      <w:tr>
        <w:trPr>
          <w:cantSplit w:val="0"/>
          <w:tblHeader w:val="0"/>
        </w:trPr>
        <w:tc>
          <w:tcPr>
            <w:shd w:fill="dbe5f1" w:val="clear"/>
            <w:vAlign w:val="center"/>
          </w:tcPr>
          <w:p w:rsidR="00000000" w:rsidDel="00000000" w:rsidP="00000000" w:rsidRDefault="00000000" w:rsidRPr="00000000" w14:paraId="00000458">
            <w:pPr>
              <w:jc w:val="left"/>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Revisado por</w:t>
            </w:r>
          </w:p>
        </w:tc>
        <w:tc>
          <w:tcPr/>
          <w:p w:rsidR="00000000" w:rsidDel="00000000" w:rsidP="00000000" w:rsidRDefault="00000000" w:rsidRPr="00000000" w14:paraId="00000459">
            <w:pPr>
              <w:ind w:left="30" w:firstLine="0"/>
              <w:jc w:val="left"/>
              <w:rPr>
                <w:sz w:val="16"/>
                <w:szCs w:val="16"/>
              </w:rPr>
            </w:pPr>
            <w:r w:rsidDel="00000000" w:rsidR="00000000" w:rsidRPr="00000000">
              <w:rPr>
                <w:b w:val="1"/>
                <w:rtl w:val="0"/>
              </w:rPr>
              <w:t xml:space="preserve">{DOC-REV-CARGO-DEP}</w:t>
            </w:r>
            <w:r w:rsidDel="00000000" w:rsidR="00000000" w:rsidRPr="00000000">
              <w:rPr>
                <w:rtl w:val="0"/>
              </w:rPr>
            </w:r>
          </w:p>
        </w:tc>
      </w:tr>
      <w:tr>
        <w:trPr>
          <w:cantSplit w:val="0"/>
          <w:tblHeader w:val="0"/>
        </w:trPr>
        <w:tc>
          <w:tcPr>
            <w:shd w:fill="dbe5f1" w:val="clear"/>
            <w:vAlign w:val="center"/>
          </w:tcPr>
          <w:p w:rsidR="00000000" w:rsidDel="00000000" w:rsidP="00000000" w:rsidRDefault="00000000" w:rsidRPr="00000000" w14:paraId="0000045A">
            <w:pPr>
              <w:jc w:val="left"/>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Aprobado por</w:t>
            </w:r>
          </w:p>
        </w:tc>
        <w:tc>
          <w:tcPr/>
          <w:p w:rsidR="00000000" w:rsidDel="00000000" w:rsidP="00000000" w:rsidRDefault="00000000" w:rsidRPr="00000000" w14:paraId="0000045B">
            <w:pPr>
              <w:ind w:left="30" w:firstLine="0"/>
              <w:jc w:val="left"/>
              <w:rPr>
                <w:sz w:val="16"/>
                <w:szCs w:val="16"/>
              </w:rPr>
            </w:pPr>
            <w:r w:rsidDel="00000000" w:rsidR="00000000" w:rsidRPr="00000000">
              <w:rPr>
                <w:b w:val="1"/>
                <w:rtl w:val="0"/>
              </w:rPr>
              <w:t xml:space="preserve">{DOC-APR-CARGO-DEP}</w:t>
            </w:r>
            <w:r w:rsidDel="00000000" w:rsidR="00000000" w:rsidRPr="00000000">
              <w:rPr>
                <w:rtl w:val="0"/>
              </w:rPr>
            </w:r>
          </w:p>
        </w:tc>
      </w:tr>
    </w:tbl>
    <w:p w:rsidR="00000000" w:rsidDel="00000000" w:rsidP="00000000" w:rsidRDefault="00000000" w:rsidRPr="00000000" w14:paraId="0000045C">
      <w:pPr>
        <w:jc w:val="center"/>
        <w:rPr/>
      </w:pPr>
      <w:r w:rsidDel="00000000" w:rsidR="00000000" w:rsidRPr="00000000">
        <w:rPr>
          <w:sz w:val="18"/>
          <w:szCs w:val="18"/>
          <w:vertAlign w:val="superscript"/>
          <w:rtl w:val="0"/>
        </w:rPr>
        <w:t xml:space="preserve">1</w:t>
      </w:r>
      <w:r w:rsidDel="00000000" w:rsidR="00000000" w:rsidRPr="00000000">
        <w:rPr>
          <w:sz w:val="18"/>
          <w:szCs w:val="18"/>
          <w:rtl w:val="0"/>
        </w:rPr>
        <w:t xml:space="preserve">El alcance de participación en la elaboración de este documento corresponde a las funciones del área que representan</w:t>
      </w:r>
      <w:r w:rsidDel="00000000" w:rsidR="00000000" w:rsidRPr="00000000">
        <w:rPr>
          <w:rtl w:val="0"/>
        </w:rPr>
      </w:r>
    </w:p>
    <w:p w:rsidR="00000000" w:rsidDel="00000000" w:rsidP="00000000" w:rsidRDefault="00000000" w:rsidRPr="00000000" w14:paraId="0000045D">
      <w:pPr>
        <w:tabs>
          <w:tab w:val="left" w:leader="none" w:pos="2895"/>
        </w:tabs>
        <w:rPr/>
      </w:pPr>
      <w:r w:rsidDel="00000000" w:rsidR="00000000" w:rsidRPr="00000000">
        <w:rPr>
          <w:rtl w:val="0"/>
        </w:rPr>
      </w:r>
    </w:p>
    <w:p w:rsidR="00000000" w:rsidDel="00000000" w:rsidP="00000000" w:rsidRDefault="00000000" w:rsidRPr="00000000" w14:paraId="0000045E">
      <w:pPr>
        <w:tabs>
          <w:tab w:val="left" w:leader="none" w:pos="2895"/>
        </w:tabs>
        <w:rPr/>
      </w:pPr>
      <w:r w:rsidDel="00000000" w:rsidR="00000000" w:rsidRPr="00000000">
        <w:rPr>
          <w:rtl w:val="0"/>
        </w:rPr>
      </w:r>
    </w:p>
    <w:p w:rsidR="00000000" w:rsidDel="00000000" w:rsidP="00000000" w:rsidRDefault="00000000" w:rsidRPr="00000000" w14:paraId="0000045F">
      <w:pPr>
        <w:ind w:left="720" w:firstLine="0"/>
        <w:rPr/>
      </w:pPr>
      <w:r w:rsidDel="00000000" w:rsidR="00000000" w:rsidRPr="00000000">
        <w:rPr>
          <w:rtl w:val="0"/>
        </w:rPr>
      </w:r>
    </w:p>
    <w:sectPr>
      <w:headerReference r:id="rId20" w:type="default"/>
      <w:headerReference r:id="rId21" w:type="first"/>
      <w:footerReference r:id="rId22" w:type="default"/>
      <w:pgSz w:h="15842" w:w="12242" w:orient="portrait"/>
      <w:pgMar w:bottom="720" w:top="720" w:left="1134" w:right="1134" w:header="737" w:footer="6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mbria"/>
  <w:font w:name="Georgia"/>
  <w:font w:name="Calibri"/>
  <w:font w:name="Times New Roman"/>
  <w:font w:name="Courier New"/>
  <w:font w:name="Quattrocento Sans">
    <w:embedBold w:fontKey="{00000000-0000-0000-0000-000000000000}" r:id="rId1" w:subsetted="0"/>
    <w:embedBoldItalic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tbl>
    <w:tblPr>
      <w:tblStyle w:val="Table15"/>
      <w:tblW w:w="99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68"/>
      <w:gridCol w:w="2398"/>
      <w:gridCol w:w="4508"/>
      <w:tblGridChange w:id="0">
        <w:tblGrid>
          <w:gridCol w:w="3068"/>
          <w:gridCol w:w="2398"/>
          <w:gridCol w:w="4508"/>
        </w:tblGrid>
      </w:tblGridChange>
    </w:tblGrid>
    <w:tr>
      <w:trPr>
        <w:cantSplit w:val="0"/>
        <w:tblHeader w:val="0"/>
      </w:trPr>
      <w:tc>
        <w:tcPr/>
        <w:p w:rsidR="00000000" w:rsidDel="00000000" w:rsidP="00000000" w:rsidRDefault="00000000" w:rsidRPr="00000000" w14:paraId="00000473">
          <w:pPr>
            <w:jc w:val="left"/>
            <w:rPr>
              <w:rFonts w:ascii="Quattrocento Sans" w:cs="Quattrocento Sans" w:eastAsia="Quattrocento Sans" w:hAnsi="Quattrocento Sans"/>
              <w:sz w:val="16"/>
              <w:szCs w:val="16"/>
            </w:rPr>
          </w:pPr>
          <w:r w:rsidDel="00000000" w:rsidR="00000000" w:rsidRPr="00000000">
            <w:rPr>
              <w:rFonts w:ascii="Quattrocento Sans" w:cs="Quattrocento Sans" w:eastAsia="Quattrocento Sans" w:hAnsi="Quattrocento Sans"/>
              <w:sz w:val="16"/>
              <w:szCs w:val="16"/>
              <w:rtl w:val="0"/>
            </w:rPr>
            <w:t xml:space="preserve">Formato: FO-AC-60 Versión: 3</w:t>
          </w:r>
        </w:p>
      </w:tc>
      <w:tc>
        <w:tcPr/>
        <w:p w:rsidR="00000000" w:rsidDel="00000000" w:rsidP="00000000" w:rsidRDefault="00000000" w:rsidRPr="00000000" w14:paraId="00000474">
          <w:pPr>
            <w:ind w:firstLine="29"/>
            <w:jc w:val="center"/>
            <w:rPr>
              <w:rFonts w:ascii="Quattrocento Sans" w:cs="Quattrocento Sans" w:eastAsia="Quattrocento Sans" w:hAnsi="Quattrocento Sans"/>
              <w:sz w:val="16"/>
              <w:szCs w:val="16"/>
            </w:rPr>
          </w:pPr>
          <w:r w:rsidDel="00000000" w:rsidR="00000000" w:rsidRPr="00000000">
            <w:rPr>
              <w:rFonts w:ascii="Quattrocento Sans" w:cs="Quattrocento Sans" w:eastAsia="Quattrocento Sans" w:hAnsi="Quattrocento Sans"/>
              <w:sz w:val="16"/>
              <w:szCs w:val="16"/>
              <w:rtl w:val="0"/>
            </w:rPr>
            <w:t xml:space="preserve">Página </w:t>
          </w:r>
          <w:r w:rsidDel="00000000" w:rsidR="00000000" w:rsidRPr="00000000">
            <w:rPr>
              <w:rFonts w:ascii="Quattrocento Sans" w:cs="Quattrocento Sans" w:eastAsia="Quattrocento Sans" w:hAnsi="Quattrocento Sans"/>
              <w:sz w:val="16"/>
              <w:szCs w:val="16"/>
            </w:rPr>
            <w:fldChar w:fldCharType="begin"/>
            <w:instrText xml:space="preserve">PAGE</w:instrText>
            <w:fldChar w:fldCharType="separate"/>
            <w:fldChar w:fldCharType="end"/>
          </w:r>
          <w:r w:rsidDel="00000000" w:rsidR="00000000" w:rsidRPr="00000000">
            <w:rPr>
              <w:rFonts w:ascii="Quattrocento Sans" w:cs="Quattrocento Sans" w:eastAsia="Quattrocento Sans" w:hAnsi="Quattrocento Sans"/>
              <w:sz w:val="16"/>
              <w:szCs w:val="16"/>
              <w:rtl w:val="0"/>
            </w:rPr>
            <w:t xml:space="preserve"> de </w:t>
          </w:r>
          <w:r w:rsidDel="00000000" w:rsidR="00000000" w:rsidRPr="00000000">
            <w:rPr>
              <w:rFonts w:ascii="Quattrocento Sans" w:cs="Quattrocento Sans" w:eastAsia="Quattrocento Sans" w:hAnsi="Quattrocento Sans"/>
              <w:sz w:val="16"/>
              <w:szCs w:val="16"/>
            </w:rPr>
            <w:fldChar w:fldCharType="begin"/>
            <w:instrText xml:space="preserve">NUMPAGES</w:instrText>
            <w:fldChar w:fldCharType="separate"/>
            <w:fldChar w:fldCharType="end"/>
          </w:r>
          <w:r w:rsidDel="00000000" w:rsidR="00000000" w:rsidRPr="00000000">
            <w:rPr>
              <w:rtl w:val="0"/>
            </w:rPr>
          </w:r>
        </w:p>
      </w:tc>
      <w:tc>
        <w:tcPr/>
        <w:p w:rsidR="00000000" w:rsidDel="00000000" w:rsidP="00000000" w:rsidRDefault="00000000" w:rsidRPr="00000000" w14:paraId="00000475">
          <w:pPr>
            <w:ind w:left="69" w:firstLine="0"/>
            <w:jc w:val="left"/>
            <w:rPr>
              <w:sz w:val="18"/>
              <w:szCs w:val="18"/>
            </w:rPr>
          </w:pPr>
          <w:r w:rsidDel="00000000" w:rsidR="00000000" w:rsidRPr="00000000">
            <w:rPr>
              <w:rFonts w:ascii="Quattrocento Sans" w:cs="Quattrocento Sans" w:eastAsia="Quattrocento Sans" w:hAnsi="Quattrocento Sans"/>
              <w:sz w:val="16"/>
              <w:szCs w:val="16"/>
              <w:rtl w:val="0"/>
            </w:rPr>
            <w:t xml:space="preserve">Pública</w:t>
          </w:r>
          <w:r w:rsidDel="00000000" w:rsidR="00000000" w:rsidRPr="00000000">
            <w:rPr>
              <w:rtl w:val="0"/>
            </w:rPr>
          </w:r>
        </w:p>
      </w:tc>
    </w:tr>
  </w:tbl>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Lineamiento Guía para la Implementación del Código de Integridad en el Distrito Capital. Secretaría General de la Alcaldía Mayor de Bogotá. 2018. Pág. 4. </w:t>
      </w:r>
    </w:p>
  </w:footnote>
  <w:footnote w:id="1">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Plan de Gestión de Integridad 2024 fue presentado al Comité Institucional de Gestión y Desempeño, aprobado y adoptado en diciembre de 2023.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3"/>
      <w:tblW w:w="9963.0" w:type="dxa"/>
      <w:jc w:val="left"/>
      <w:tblBorders>
        <w:top w:color="ffffff" w:space="0" w:sz="4" w:val="single"/>
        <w:left w:color="000000" w:space="0" w:sz="0" w:val="nil"/>
        <w:bottom w:color="000000" w:space="0" w:sz="24" w:val="single"/>
        <w:right w:color="000000" w:space="0" w:sz="0" w:val="nil"/>
        <w:insideH w:color="000000" w:space="0" w:sz="0" w:val="nil"/>
        <w:insideV w:color="000000" w:space="0" w:sz="0" w:val="nil"/>
      </w:tblBorders>
      <w:tblLayout w:type="fixed"/>
      <w:tblLook w:val="0400"/>
    </w:tblPr>
    <w:tblGrid>
      <w:gridCol w:w="2561"/>
      <w:gridCol w:w="3678"/>
      <w:gridCol w:w="3724"/>
      <w:tblGridChange w:id="0">
        <w:tblGrid>
          <w:gridCol w:w="2561"/>
          <w:gridCol w:w="3678"/>
          <w:gridCol w:w="3724"/>
        </w:tblGrid>
      </w:tblGridChange>
    </w:tblGrid>
    <w:tr>
      <w:trPr>
        <w:cantSplit w:val="0"/>
        <w:trHeight w:val="410" w:hRule="atLeast"/>
        <w:tblHeader w:val="0"/>
      </w:trPr>
      <w:tc>
        <w:tcPr>
          <w:vMerge w:val="restart"/>
          <w:tcBorders>
            <w:top w:color="000000" w:space="0" w:sz="24" w:val="single"/>
            <w:left w:color="000000" w:space="0" w:sz="24" w:val="single"/>
            <w:bottom w:color="000000" w:space="0" w:sz="24" w:val="single"/>
            <w:right w:color="ffffff" w:space="0" w:sz="4" w:val="single"/>
          </w:tcBorders>
        </w:tcPr>
        <w:p w:rsidR="00000000" w:rsidDel="00000000" w:rsidP="00000000" w:rsidRDefault="00000000" w:rsidRPr="00000000" w14:paraId="000004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1"/>
              <w:i w:val="0"/>
              <w:smallCaps w:val="1"/>
              <w:strike w:val="0"/>
              <w:color w:val="366091"/>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463550</wp:posOffset>
                </wp:positionH>
                <wp:positionV relativeFrom="paragraph">
                  <wp:posOffset>34290</wp:posOffset>
                </wp:positionV>
                <wp:extent cx="762000" cy="552450"/>
                <wp:effectExtent b="0" l="0" r="0" t="0"/>
                <wp:wrapSquare wrapText="bothSides" distB="0" distT="0" distL="114300" distR="114300"/>
                <wp:docPr id="8"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762000" cy="552450"/>
                        </a:xfrm>
                        <a:prstGeom prst="rect"/>
                        <a:ln/>
                      </pic:spPr>
                    </pic:pic>
                  </a:graphicData>
                </a:graphic>
              </wp:anchor>
            </w:drawing>
          </w:r>
        </w:p>
      </w:tc>
      <w:tc>
        <w:tcPr>
          <w:gridSpan w:val="2"/>
          <w:tcBorders>
            <w:top w:color="000000" w:space="0" w:sz="24" w:val="single"/>
            <w:left w:color="ffffff" w:space="0" w:sz="4" w:val="single"/>
            <w:bottom w:color="ffffff" w:space="0" w:sz="4" w:val="single"/>
            <w:right w:color="000000" w:space="0" w:sz="24" w:val="single"/>
          </w:tcBorders>
          <w:shd w:fill="244061" w:val="clear"/>
        </w:tcPr>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1"/>
              <w:i w:val="0"/>
              <w:smallCaps w:val="1"/>
              <w:strike w:val="0"/>
              <w:color w:val="366091"/>
              <w:sz w:val="28"/>
              <w:szCs w:val="28"/>
              <w:u w:val="none"/>
              <w:shd w:fill="auto" w:val="clear"/>
              <w:vertAlign w:val="baseline"/>
            </w:rPr>
          </w:pPr>
          <w:r w:rsidDel="00000000" w:rsidR="00000000" w:rsidRPr="00000000">
            <w:rPr>
              <w:rFonts w:ascii="Arial" w:cs="Arial" w:eastAsia="Arial" w:hAnsi="Arial"/>
              <w:b w:val="1"/>
              <w:i w:val="0"/>
              <w:smallCaps w:val="1"/>
              <w:strike w:val="0"/>
              <w:color w:val="ffffff"/>
              <w:sz w:val="28"/>
              <w:szCs w:val="28"/>
              <w:u w:val="none"/>
              <w:shd w:fill="auto" w:val="clear"/>
              <w:vertAlign w:val="baseline"/>
              <w:rtl w:val="0"/>
            </w:rPr>
            <w:t xml:space="preserve">PLAN ANTICORRUPCIÓN Y ATENCIÓN AL CIUDADANO </w:t>
          </w:r>
          <w:r w:rsidDel="00000000" w:rsidR="00000000" w:rsidRPr="00000000">
            <w:rPr>
              <w:rFonts w:ascii="Arial" w:cs="Arial" w:eastAsia="Arial" w:hAnsi="Arial"/>
              <w:b w:val="1"/>
              <w:i w:val="0"/>
              <w:smallCaps w:val="1"/>
              <w:strike w:val="0"/>
              <w:color w:val="ffff00"/>
              <w:sz w:val="28"/>
              <w:szCs w:val="28"/>
              <w:u w:val="none"/>
              <w:shd w:fill="auto" w:val="clear"/>
              <w:vertAlign w:val="baseline"/>
              <w:rtl w:val="0"/>
            </w:rPr>
            <w:t xml:space="preserve">2023</w:t>
          </w:r>
          <w:r w:rsidDel="00000000" w:rsidR="00000000" w:rsidRPr="00000000">
            <w:rPr>
              <w:rtl w:val="0"/>
            </w:rPr>
          </w:r>
        </w:p>
      </w:tc>
    </w:tr>
    <w:tr>
      <w:trPr>
        <w:cantSplit w:val="0"/>
        <w:trHeight w:val="427" w:hRule="atLeast"/>
        <w:tblHeader w:val="0"/>
      </w:trPr>
      <w:tc>
        <w:tcPr>
          <w:vMerge w:val="continue"/>
          <w:tcBorders>
            <w:top w:color="000000" w:space="0" w:sz="24" w:val="single"/>
            <w:left w:color="000000" w:space="0" w:sz="24" w:val="single"/>
            <w:bottom w:color="000000" w:space="0" w:sz="24" w:val="single"/>
            <w:right w:color="ffffff" w:space="0" w:sz="4" w:val="single"/>
          </w:tcBorders>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1"/>
              <w:strike w:val="0"/>
              <w:color w:val="366091"/>
              <w:sz w:val="28"/>
              <w:szCs w:val="28"/>
              <w:u w:val="none"/>
              <w:shd w:fill="auto" w:val="clear"/>
              <w:vertAlign w:val="baseline"/>
            </w:rPr>
          </w:pPr>
          <w:r w:rsidDel="00000000" w:rsidR="00000000" w:rsidRPr="00000000">
            <w:rPr>
              <w:rtl w:val="0"/>
            </w:rPr>
          </w:r>
        </w:p>
      </w:tc>
      <w:tc>
        <w:tcPr>
          <w:tcBorders>
            <w:top w:color="ffffff" w:space="0" w:sz="4" w:val="single"/>
            <w:left w:color="ffffff" w:space="0" w:sz="4" w:val="single"/>
            <w:bottom w:color="000000" w:space="0" w:sz="24" w:val="single"/>
            <w:right w:color="ffffff" w:space="0" w:sz="4" w:val="single"/>
          </w:tcBorders>
          <w:shd w:fill="548dd4" w:val="clear"/>
        </w:tcPr>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1"/>
              <w:strike w:val="0"/>
              <w:color w:val="ffffff"/>
              <w:sz w:val="24"/>
              <w:szCs w:val="24"/>
              <w:u w:val="none"/>
              <w:shd w:fill="auto" w:val="clear"/>
              <w:vertAlign w:val="baseline"/>
              <w:rtl w:val="0"/>
            </w:rPr>
            <w:t xml:space="preserve">CÓDIGO: PL-SC-02</w:t>
          </w:r>
          <w:r w:rsidDel="00000000" w:rsidR="00000000" w:rsidRPr="00000000">
            <w:rPr>
              <w:rtl w:val="0"/>
            </w:rPr>
          </w:r>
        </w:p>
      </w:tc>
      <w:tc>
        <w:tcPr>
          <w:tcBorders>
            <w:top w:color="ffffff" w:space="0" w:sz="4" w:val="single"/>
            <w:left w:color="ffffff" w:space="0" w:sz="4" w:val="single"/>
            <w:bottom w:color="000000" w:space="0" w:sz="24" w:val="single"/>
            <w:right w:color="000000" w:space="0" w:sz="24" w:val="single"/>
          </w:tcBorders>
          <w:shd w:fill="548dd4" w:val="clear"/>
        </w:tcPr>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1"/>
              <w:strike w:val="0"/>
              <w:color w:val="ffffff"/>
              <w:sz w:val="24"/>
              <w:szCs w:val="24"/>
              <w:u w:val="none"/>
              <w:shd w:fill="auto" w:val="clear"/>
              <w:vertAlign w:val="baseline"/>
              <w:rtl w:val="0"/>
            </w:rPr>
            <w:t xml:space="preserve">VERSIÓN:</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1"/>
              <w:strike w:val="0"/>
              <w:color w:val="ffffff"/>
              <w:sz w:val="24"/>
              <w:szCs w:val="24"/>
              <w:u w:val="none"/>
              <w:shd w:fill="auto" w:val="clear"/>
              <w:vertAlign w:val="baseline"/>
              <w:rtl w:val="0"/>
            </w:rPr>
            <w:t xml:space="preserve">13</w:t>
          </w:r>
          <w:r w:rsidDel="00000000" w:rsidR="00000000" w:rsidRPr="00000000">
            <w:rPr>
              <w:rtl w:val="0"/>
            </w:rPr>
          </w:r>
        </w:p>
      </w:tc>
    </w:tr>
  </w:tbl>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BORRADOR</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tbl>
    <w:tblPr>
      <w:tblStyle w:val="Table14"/>
      <w:tblW w:w="9963.0" w:type="dxa"/>
      <w:jc w:val="left"/>
      <w:tblBorders>
        <w:top w:color="ffffff" w:space="0" w:sz="4" w:val="single"/>
        <w:left w:color="000000" w:space="0" w:sz="0" w:val="nil"/>
        <w:bottom w:color="000000" w:space="0" w:sz="24" w:val="single"/>
        <w:right w:color="000000" w:space="0" w:sz="0" w:val="nil"/>
        <w:insideH w:color="000000" w:space="0" w:sz="0" w:val="nil"/>
        <w:insideV w:color="000000" w:space="0" w:sz="0" w:val="nil"/>
      </w:tblBorders>
      <w:tblLayout w:type="fixed"/>
      <w:tblLook w:val="0400"/>
    </w:tblPr>
    <w:tblGrid>
      <w:gridCol w:w="2561"/>
      <w:gridCol w:w="3678"/>
      <w:gridCol w:w="3724"/>
      <w:tblGridChange w:id="0">
        <w:tblGrid>
          <w:gridCol w:w="2561"/>
          <w:gridCol w:w="3678"/>
          <w:gridCol w:w="3724"/>
        </w:tblGrid>
      </w:tblGridChange>
    </w:tblGrid>
    <w:tr>
      <w:trPr>
        <w:cantSplit w:val="0"/>
        <w:trHeight w:val="410" w:hRule="atLeast"/>
        <w:tblHeader w:val="0"/>
      </w:trPr>
      <w:tc>
        <w:tcPr>
          <w:vMerge w:val="restart"/>
          <w:tcBorders>
            <w:top w:color="000000" w:space="0" w:sz="24" w:val="single"/>
            <w:left w:color="000000" w:space="0" w:sz="24" w:val="single"/>
            <w:bottom w:color="000000" w:space="0" w:sz="24" w:val="single"/>
            <w:right w:color="ffffff" w:space="0" w:sz="4" w:val="single"/>
          </w:tcBorders>
        </w:tcPr>
        <w:p w:rsidR="00000000" w:rsidDel="00000000" w:rsidP="00000000" w:rsidRDefault="00000000" w:rsidRPr="00000000" w14:paraId="000004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1"/>
              <w:i w:val="0"/>
              <w:smallCaps w:val="1"/>
              <w:strike w:val="0"/>
              <w:color w:val="366091"/>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463550</wp:posOffset>
                </wp:positionH>
                <wp:positionV relativeFrom="paragraph">
                  <wp:posOffset>34290</wp:posOffset>
                </wp:positionV>
                <wp:extent cx="762000" cy="552450"/>
                <wp:effectExtent b="0" l="0" r="0" t="0"/>
                <wp:wrapSquare wrapText="bothSides" distB="0" distT="0" distL="114300" distR="114300"/>
                <wp:docPr descr="Un dibujo de un perro&#10;&#10;Descripción generada automáticamente con confianza media" id="5" name="image3.jpg"/>
                <a:graphic>
                  <a:graphicData uri="http://schemas.openxmlformats.org/drawingml/2006/picture">
                    <pic:pic>
                      <pic:nvPicPr>
                        <pic:cNvPr descr="Un dibujo de un perro&#10;&#10;Descripción generada automáticamente con confianza media" id="0" name="image3.jpg"/>
                        <pic:cNvPicPr preferRelativeResize="0"/>
                      </pic:nvPicPr>
                      <pic:blipFill>
                        <a:blip r:embed="rId1"/>
                        <a:srcRect b="0" l="0" r="0" t="0"/>
                        <a:stretch>
                          <a:fillRect/>
                        </a:stretch>
                      </pic:blipFill>
                      <pic:spPr>
                        <a:xfrm>
                          <a:off x="0" y="0"/>
                          <a:ext cx="762000" cy="552450"/>
                        </a:xfrm>
                        <a:prstGeom prst="rect"/>
                        <a:ln/>
                      </pic:spPr>
                    </pic:pic>
                  </a:graphicData>
                </a:graphic>
              </wp:anchor>
            </w:drawing>
          </w:r>
        </w:p>
      </w:tc>
      <w:tc>
        <w:tcPr>
          <w:gridSpan w:val="2"/>
          <w:tcBorders>
            <w:top w:color="000000" w:space="0" w:sz="24" w:val="single"/>
            <w:left w:color="ffffff" w:space="0" w:sz="4" w:val="single"/>
            <w:bottom w:color="ffffff" w:space="0" w:sz="4" w:val="single"/>
            <w:right w:color="000000" w:space="0" w:sz="24" w:val="single"/>
          </w:tcBorders>
          <w:shd w:fill="244061" w:val="clear"/>
        </w:tcPr>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1"/>
              <w:i w:val="0"/>
              <w:smallCaps w:val="1"/>
              <w:strike w:val="0"/>
              <w:color w:val="366091"/>
              <w:sz w:val="28"/>
              <w:szCs w:val="28"/>
              <w:u w:val="none"/>
              <w:shd w:fill="auto" w:val="clear"/>
              <w:vertAlign w:val="baseline"/>
            </w:rPr>
          </w:pPr>
          <w:r w:rsidDel="00000000" w:rsidR="00000000" w:rsidRPr="00000000">
            <w:rPr>
              <w:rFonts w:ascii="Arial" w:cs="Arial" w:eastAsia="Arial" w:hAnsi="Arial"/>
              <w:b w:val="1"/>
              <w:i w:val="0"/>
              <w:smallCaps w:val="1"/>
              <w:strike w:val="0"/>
              <w:color w:val="ffffff"/>
              <w:sz w:val="28"/>
              <w:szCs w:val="28"/>
              <w:u w:val="none"/>
              <w:shd w:fill="auto" w:val="clear"/>
              <w:vertAlign w:val="baseline"/>
              <w:rtl w:val="0"/>
            </w:rPr>
            <w:t xml:space="preserve">PROGRAMA DE TRANSPARENCIA Y ÉTICA PÚBLICA PETP 2024 - PAAC </w:t>
          </w:r>
          <w:r w:rsidDel="00000000" w:rsidR="00000000" w:rsidRPr="00000000">
            <w:rPr>
              <w:rtl w:val="0"/>
            </w:rPr>
          </w:r>
        </w:p>
      </w:tc>
    </w:tr>
    <w:tr>
      <w:trPr>
        <w:cantSplit w:val="0"/>
        <w:trHeight w:val="427" w:hRule="atLeast"/>
        <w:tblHeader w:val="0"/>
      </w:trPr>
      <w:tc>
        <w:tcPr>
          <w:vMerge w:val="continue"/>
          <w:tcBorders>
            <w:top w:color="000000" w:space="0" w:sz="24" w:val="single"/>
            <w:left w:color="000000" w:space="0" w:sz="24" w:val="single"/>
            <w:bottom w:color="000000" w:space="0" w:sz="24" w:val="single"/>
            <w:right w:color="ffffff" w:space="0" w:sz="4" w:val="single"/>
          </w:tcBorders>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1"/>
              <w:strike w:val="0"/>
              <w:color w:val="366091"/>
              <w:sz w:val="28"/>
              <w:szCs w:val="28"/>
              <w:u w:val="none"/>
              <w:shd w:fill="auto" w:val="clear"/>
              <w:vertAlign w:val="baseline"/>
            </w:rPr>
          </w:pPr>
          <w:r w:rsidDel="00000000" w:rsidR="00000000" w:rsidRPr="00000000">
            <w:rPr>
              <w:rtl w:val="0"/>
            </w:rPr>
          </w:r>
        </w:p>
      </w:tc>
      <w:tc>
        <w:tcPr>
          <w:tcBorders>
            <w:top w:color="ffffff" w:space="0" w:sz="4" w:val="single"/>
            <w:left w:color="ffffff" w:space="0" w:sz="4" w:val="single"/>
            <w:bottom w:color="000000" w:space="0" w:sz="24" w:val="single"/>
            <w:right w:color="ffffff" w:space="0" w:sz="4" w:val="single"/>
          </w:tcBorders>
          <w:shd w:fill="548dd4" w:val="clear"/>
        </w:tcPr>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1"/>
              <w:strike w:val="0"/>
              <w:color w:val="ffffff"/>
              <w:sz w:val="24"/>
              <w:szCs w:val="24"/>
              <w:u w:val="none"/>
              <w:shd w:fill="auto" w:val="clear"/>
              <w:vertAlign w:val="baseline"/>
              <w:rtl w:val="0"/>
            </w:rPr>
            <w:t xml:space="preserve">CÓDIGO: PL-SC-02</w:t>
          </w:r>
          <w:r w:rsidDel="00000000" w:rsidR="00000000" w:rsidRPr="00000000">
            <w:rPr>
              <w:rtl w:val="0"/>
            </w:rPr>
          </w:r>
        </w:p>
      </w:tc>
      <w:tc>
        <w:tcPr>
          <w:tcBorders>
            <w:top w:color="ffffff" w:space="0" w:sz="4" w:val="single"/>
            <w:left w:color="ffffff" w:space="0" w:sz="4" w:val="single"/>
            <w:bottom w:color="000000" w:space="0" w:sz="24" w:val="single"/>
            <w:right w:color="000000" w:space="0" w:sz="24" w:val="single"/>
          </w:tcBorders>
          <w:shd w:fill="548dd4" w:val="clear"/>
        </w:tcPr>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1"/>
              <w:strike w:val="0"/>
              <w:color w:val="ffffff"/>
              <w:sz w:val="24"/>
              <w:szCs w:val="24"/>
              <w:u w:val="none"/>
              <w:shd w:fill="auto" w:val="clear"/>
              <w:vertAlign w:val="baseline"/>
              <w:rtl w:val="0"/>
            </w:rPr>
            <w:t xml:space="preserve">VERSIÓN:</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1"/>
              <w:strike w:val="0"/>
              <w:color w:val="ffffff"/>
              <w:sz w:val="24"/>
              <w:szCs w:val="24"/>
              <w:u w:val="none"/>
              <w:shd w:fill="auto" w:val="clear"/>
              <w:vertAlign w:val="baseline"/>
              <w:rtl w:val="0"/>
            </w:rPr>
            <w:t xml:space="preserve">1</w:t>
          </w:r>
          <w:r w:rsidDel="00000000" w:rsidR="00000000" w:rsidRPr="00000000">
            <w:rPr>
              <w:rtl w:val="0"/>
            </w:rPr>
          </w:r>
        </w:p>
      </w:tc>
    </w:tr>
  </w:tbl>
  <w:p w:rsidR="00000000" w:rsidDel="00000000" w:rsidP="00000000" w:rsidRDefault="00000000" w:rsidRPr="00000000" w14:paraId="000004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Arial" w:cs="Arial" w:eastAsia="Arial" w:hAnsi="Arial"/>
      </w:rPr>
    </w:lvl>
    <w:lvl w:ilvl="1">
      <w:start w:val="0"/>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700" w:hanging="360"/>
      </w:pPr>
      <w:rPr>
        <w:rFonts w:ascii="Noto Sans Symbols" w:cs="Noto Sans Symbols" w:eastAsia="Noto Sans Symbols" w:hAnsi="Noto Sans Symbols"/>
      </w:rPr>
    </w:lvl>
    <w:lvl w:ilvl="1">
      <w:start w:val="0"/>
      <w:numFmt w:val="bullet"/>
      <w:lvlText w:val="·"/>
      <w:lvlJc w:val="left"/>
      <w:pPr>
        <w:ind w:left="360" w:hanging="360"/>
      </w:pPr>
      <w:rPr>
        <w:rFonts w:ascii="Arial" w:cs="Arial" w:eastAsia="Arial" w:hAnsi="Arial"/>
      </w:rPr>
    </w:lvl>
    <w:lvl w:ilvl="2">
      <w:start w:val="1"/>
      <w:numFmt w:val="bullet"/>
      <w:lvlText w:val="▪"/>
      <w:lvlJc w:val="left"/>
      <w:pPr>
        <w:ind w:left="3140" w:hanging="360"/>
      </w:pPr>
      <w:rPr>
        <w:rFonts w:ascii="Noto Sans Symbols" w:cs="Noto Sans Symbols" w:eastAsia="Noto Sans Symbols" w:hAnsi="Noto Sans Symbols"/>
      </w:rPr>
    </w:lvl>
    <w:lvl w:ilvl="3">
      <w:start w:val="1"/>
      <w:numFmt w:val="bullet"/>
      <w:lvlText w:val="●"/>
      <w:lvlJc w:val="left"/>
      <w:pPr>
        <w:ind w:left="3860" w:hanging="360"/>
      </w:pPr>
      <w:rPr>
        <w:rFonts w:ascii="Noto Sans Symbols" w:cs="Noto Sans Symbols" w:eastAsia="Noto Sans Symbols" w:hAnsi="Noto Sans Symbols"/>
      </w:rPr>
    </w:lvl>
    <w:lvl w:ilvl="4">
      <w:start w:val="1"/>
      <w:numFmt w:val="bullet"/>
      <w:lvlText w:val="o"/>
      <w:lvlJc w:val="left"/>
      <w:pPr>
        <w:ind w:left="4580" w:hanging="360"/>
      </w:pPr>
      <w:rPr>
        <w:rFonts w:ascii="Courier New" w:cs="Courier New" w:eastAsia="Courier New" w:hAnsi="Courier New"/>
      </w:rPr>
    </w:lvl>
    <w:lvl w:ilvl="5">
      <w:start w:val="1"/>
      <w:numFmt w:val="bullet"/>
      <w:lvlText w:val="▪"/>
      <w:lvlJc w:val="left"/>
      <w:pPr>
        <w:ind w:left="5300" w:hanging="360"/>
      </w:pPr>
      <w:rPr>
        <w:rFonts w:ascii="Noto Sans Symbols" w:cs="Noto Sans Symbols" w:eastAsia="Noto Sans Symbols" w:hAnsi="Noto Sans Symbols"/>
      </w:rPr>
    </w:lvl>
    <w:lvl w:ilvl="6">
      <w:start w:val="1"/>
      <w:numFmt w:val="bullet"/>
      <w:lvlText w:val="●"/>
      <w:lvlJc w:val="left"/>
      <w:pPr>
        <w:ind w:left="6020" w:hanging="360"/>
      </w:pPr>
      <w:rPr>
        <w:rFonts w:ascii="Noto Sans Symbols" w:cs="Noto Sans Symbols" w:eastAsia="Noto Sans Symbols" w:hAnsi="Noto Sans Symbols"/>
      </w:rPr>
    </w:lvl>
    <w:lvl w:ilvl="7">
      <w:start w:val="1"/>
      <w:numFmt w:val="bullet"/>
      <w:lvlText w:val="o"/>
      <w:lvlJc w:val="left"/>
      <w:pPr>
        <w:ind w:left="6740" w:hanging="360"/>
      </w:pPr>
      <w:rPr>
        <w:rFonts w:ascii="Courier New" w:cs="Courier New" w:eastAsia="Courier New" w:hAnsi="Courier New"/>
      </w:rPr>
    </w:lvl>
    <w:lvl w:ilvl="8">
      <w:start w:val="1"/>
      <w:numFmt w:val="bullet"/>
      <w:lvlText w:val="▪"/>
      <w:lvlJc w:val="left"/>
      <w:pPr>
        <w:ind w:left="7460" w:hanging="360"/>
      </w:pPr>
      <w:rPr>
        <w:rFonts w:ascii="Noto Sans Symbols" w:cs="Noto Sans Symbols" w:eastAsia="Noto Sans Symbols" w:hAnsi="Noto Sans Symbols"/>
      </w:rPr>
    </w:lvl>
  </w:abstractNum>
  <w:abstractNum w:abstractNumId="5">
    <w:lvl w:ilvl="0">
      <w:start w:val="0"/>
      <w:numFmt w:val="bullet"/>
      <w:lvlText w:val="-"/>
      <w:lvlJc w:val="left"/>
      <w:pPr>
        <w:ind w:left="720" w:hanging="360"/>
      </w:pPr>
      <w:rPr>
        <w:rFonts w:ascii="Arial" w:cs="Arial" w:eastAsia="Arial" w:hAnsi="Arial"/>
      </w:rPr>
    </w:lvl>
    <w:lvl w:ilvl="1">
      <w:start w:val="0"/>
      <w:numFmt w:val="bullet"/>
      <w:lvlText w:val="-"/>
      <w:lvlJc w:val="left"/>
      <w:pPr>
        <w:ind w:left="720" w:hanging="360"/>
      </w:pPr>
      <w:rPr>
        <w:rFonts w:ascii="Arial" w:cs="Arial" w:eastAsia="Arial" w:hAnsi="Arial"/>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0"/>
      <w:numFmt w:val="bullet"/>
      <w:lvlText w:val="-"/>
      <w:lvlJc w:val="left"/>
      <w:pPr>
        <w:ind w:left="720" w:hanging="360"/>
      </w:pPr>
      <w:rPr>
        <w:rFonts w:ascii="Arial" w:cs="Arial" w:eastAsia="Arial" w:hAnsi="Arial"/>
      </w:rPr>
    </w:lvl>
    <w:lvl w:ilvl="1">
      <w:start w:val="0"/>
      <w:numFmt w:val="bullet"/>
      <w:lvlText w:val="-"/>
      <w:lvlJc w:val="left"/>
      <w:pPr>
        <w:ind w:left="720" w:hanging="360"/>
      </w:pPr>
      <w:rPr>
        <w:rFonts w:ascii="Arial" w:cs="Arial" w:eastAsia="Arial" w:hAnsi="Arial"/>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lowerLetter"/>
      <w:lvlText w:val="%1)"/>
      <w:lvlJc w:val="left"/>
      <w:pPr>
        <w:ind w:left="720" w:hanging="360"/>
      </w:pPr>
      <w:rPr/>
    </w:lvl>
    <w:lvl w:ilvl="1">
      <w:start w:val="0"/>
      <w:numFmt w:val="bullet"/>
      <w:lvlText w:val="·"/>
      <w:lvlJc w:val="left"/>
      <w:pPr>
        <w:ind w:left="1440" w:hanging="360"/>
      </w:pPr>
      <w:rPr>
        <w:rFonts w:ascii="Arial" w:cs="Arial" w:eastAsia="Arial" w:hAnsi="Arial"/>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lowerLetter"/>
      <w:lvlText w:val="%1)"/>
      <w:lvlJc w:val="left"/>
      <w:pPr>
        <w:ind w:left="502"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1080" w:hanging="720"/>
      </w:pPr>
      <w:rPr>
        <w:rFonts w:ascii="Arial" w:cs="Arial" w:eastAsia="Arial" w:hAnsi="Arial"/>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bullet"/>
      <w:lvlText w:val="−"/>
      <w:lvlJc w:val="left"/>
      <w:pPr>
        <w:ind w:left="817" w:hanging="360"/>
      </w:pPr>
      <w:rPr>
        <w:rFonts w:ascii="Noto Sans Symbols" w:cs="Noto Sans Symbols" w:eastAsia="Noto Sans Symbols" w:hAnsi="Noto Sans Symbols"/>
      </w:rPr>
    </w:lvl>
    <w:lvl w:ilvl="1">
      <w:start w:val="1"/>
      <w:numFmt w:val="bullet"/>
      <w:lvlText w:val="o"/>
      <w:lvlJc w:val="left"/>
      <w:pPr>
        <w:ind w:left="1537" w:hanging="360"/>
      </w:pPr>
      <w:rPr>
        <w:rFonts w:ascii="Courier New" w:cs="Courier New" w:eastAsia="Courier New" w:hAnsi="Courier New"/>
      </w:rPr>
    </w:lvl>
    <w:lvl w:ilvl="2">
      <w:start w:val="1"/>
      <w:numFmt w:val="bullet"/>
      <w:lvlText w:val="▪"/>
      <w:lvlJc w:val="left"/>
      <w:pPr>
        <w:ind w:left="2257" w:hanging="360"/>
      </w:pPr>
      <w:rPr>
        <w:rFonts w:ascii="Noto Sans Symbols" w:cs="Noto Sans Symbols" w:eastAsia="Noto Sans Symbols" w:hAnsi="Noto Sans Symbols"/>
      </w:rPr>
    </w:lvl>
    <w:lvl w:ilvl="3">
      <w:start w:val="1"/>
      <w:numFmt w:val="bullet"/>
      <w:lvlText w:val="●"/>
      <w:lvlJc w:val="left"/>
      <w:pPr>
        <w:ind w:left="2977" w:hanging="360"/>
      </w:pPr>
      <w:rPr>
        <w:rFonts w:ascii="Noto Sans Symbols" w:cs="Noto Sans Symbols" w:eastAsia="Noto Sans Symbols" w:hAnsi="Noto Sans Symbols"/>
      </w:rPr>
    </w:lvl>
    <w:lvl w:ilvl="4">
      <w:start w:val="1"/>
      <w:numFmt w:val="bullet"/>
      <w:lvlText w:val="o"/>
      <w:lvlJc w:val="left"/>
      <w:pPr>
        <w:ind w:left="3697" w:hanging="360"/>
      </w:pPr>
      <w:rPr>
        <w:rFonts w:ascii="Courier New" w:cs="Courier New" w:eastAsia="Courier New" w:hAnsi="Courier New"/>
      </w:rPr>
    </w:lvl>
    <w:lvl w:ilvl="5">
      <w:start w:val="1"/>
      <w:numFmt w:val="bullet"/>
      <w:lvlText w:val="▪"/>
      <w:lvlJc w:val="left"/>
      <w:pPr>
        <w:ind w:left="4417" w:hanging="360"/>
      </w:pPr>
      <w:rPr>
        <w:rFonts w:ascii="Noto Sans Symbols" w:cs="Noto Sans Symbols" w:eastAsia="Noto Sans Symbols" w:hAnsi="Noto Sans Symbols"/>
      </w:rPr>
    </w:lvl>
    <w:lvl w:ilvl="6">
      <w:start w:val="1"/>
      <w:numFmt w:val="bullet"/>
      <w:lvlText w:val="●"/>
      <w:lvlJc w:val="left"/>
      <w:pPr>
        <w:ind w:left="5137" w:hanging="360"/>
      </w:pPr>
      <w:rPr>
        <w:rFonts w:ascii="Noto Sans Symbols" w:cs="Noto Sans Symbols" w:eastAsia="Noto Sans Symbols" w:hAnsi="Noto Sans Symbols"/>
      </w:rPr>
    </w:lvl>
    <w:lvl w:ilvl="7">
      <w:start w:val="1"/>
      <w:numFmt w:val="bullet"/>
      <w:lvlText w:val="o"/>
      <w:lvlJc w:val="left"/>
      <w:pPr>
        <w:ind w:left="5857" w:hanging="360"/>
      </w:pPr>
      <w:rPr>
        <w:rFonts w:ascii="Courier New" w:cs="Courier New" w:eastAsia="Courier New" w:hAnsi="Courier New"/>
      </w:rPr>
    </w:lvl>
    <w:lvl w:ilvl="8">
      <w:start w:val="1"/>
      <w:numFmt w:val="bullet"/>
      <w:lvlText w:val="▪"/>
      <w:lvlJc w:val="left"/>
      <w:pPr>
        <w:ind w:left="6577" w:hanging="360"/>
      </w:pPr>
      <w:rPr>
        <w:rFonts w:ascii="Noto Sans Symbols" w:cs="Noto Sans Symbols" w:eastAsia="Noto Sans Symbols" w:hAnsi="Noto Sans Symbols"/>
      </w:rPr>
    </w:lvl>
  </w:abstractNum>
  <w:abstractNum w:abstractNumId="19">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20">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bottom w:color="1f497d" w:space="1" w:sz="24" w:val="single"/>
      </w:pBdr>
      <w:ind w:left="432" w:hanging="432"/>
    </w:pPr>
    <w:rPr>
      <w:rFonts w:ascii="Trebuchet MS" w:cs="Trebuchet MS" w:eastAsia="Trebuchet MS" w:hAnsi="Trebuchet MS"/>
      <w:b w:val="1"/>
      <w:smallCaps w:val="1"/>
      <w:color w:val="4f81bd"/>
      <w:sz w:val="28"/>
      <w:szCs w:val="28"/>
    </w:rPr>
  </w:style>
  <w:style w:type="paragraph" w:styleId="Heading2">
    <w:name w:val="heading 2"/>
    <w:basedOn w:val="Normal"/>
    <w:next w:val="Normal"/>
    <w:pPr>
      <w:keepNext w:val="1"/>
      <w:spacing w:after="40" w:before="60" w:lineRule="auto"/>
      <w:ind w:left="576" w:hanging="576"/>
    </w:pPr>
    <w:rPr>
      <w:b w:val="1"/>
      <w:smallCaps w:val="1"/>
      <w:sz w:val="24"/>
      <w:szCs w:val="24"/>
    </w:rPr>
  </w:style>
  <w:style w:type="paragraph" w:styleId="Heading3">
    <w:name w:val="heading 3"/>
    <w:basedOn w:val="Normal"/>
    <w:next w:val="Normal"/>
    <w:pPr>
      <w:keepNext w:val="1"/>
      <w:spacing w:after="60" w:before="240" w:lineRule="auto"/>
      <w:ind w:left="720" w:hanging="720"/>
    </w:pPr>
    <w:rPr>
      <w:sz w:val="24"/>
      <w:szCs w:val="24"/>
    </w:rPr>
  </w:style>
  <w:style w:type="paragraph" w:styleId="Heading4">
    <w:name w:val="heading 4"/>
    <w:basedOn w:val="Normal"/>
    <w:next w:val="Normal"/>
    <w:pPr>
      <w:keepNext w:val="1"/>
      <w:spacing w:after="60" w:before="240" w:lineRule="auto"/>
      <w:ind w:left="864" w:hanging="864"/>
    </w:pPr>
    <w:rPr>
      <w:b w:val="1"/>
      <w:sz w:val="24"/>
      <w:szCs w:val="24"/>
    </w:rPr>
  </w:style>
  <w:style w:type="paragraph" w:styleId="Heading5">
    <w:name w:val="heading 5"/>
    <w:basedOn w:val="Normal"/>
    <w:next w:val="Normal"/>
    <w:pPr>
      <w:spacing w:after="60" w:before="240" w:lineRule="auto"/>
      <w:ind w:left="1008" w:hanging="1008"/>
    </w:pPr>
    <w:rPr/>
  </w:style>
  <w:style w:type="paragraph" w:styleId="Heading6">
    <w:name w:val="heading 6"/>
    <w:basedOn w:val="Normal"/>
    <w:next w:val="Normal"/>
    <w:pPr>
      <w:spacing w:after="60" w:before="240" w:lineRule="auto"/>
      <w:ind w:left="1152" w:hanging="1152"/>
    </w:pPr>
    <w:rPr>
      <w:i w:val="1"/>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
    <w:basedOn w:val="TableNormal"/>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3">
    <w:basedOn w:val="TableNormal"/>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4">
    <w:basedOn w:val="TableNormal"/>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5">
    <w:basedOn w:val="TableNormal"/>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6">
    <w:basedOn w:val="TableNormal"/>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7">
    <w:basedOn w:val="TableNormal"/>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8">
    <w:basedOn w:val="TableNormal"/>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9">
    <w:basedOn w:val="TableNormal"/>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50.0" w:type="dxa"/>
        <w:bottom w:w="0.0" w:type="dxa"/>
        <w:right w:w="70.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image" Target="media/image4.png"/><Relationship Id="rId22" Type="http://schemas.openxmlformats.org/officeDocument/2006/relationships/footer" Target="footer1.xml"/><Relationship Id="rId10" Type="http://schemas.openxmlformats.org/officeDocument/2006/relationships/image" Target="media/image5.png"/><Relationship Id="rId21" Type="http://schemas.openxmlformats.org/officeDocument/2006/relationships/header" Target="header1.xml"/><Relationship Id="rId13" Type="http://schemas.openxmlformats.org/officeDocument/2006/relationships/hyperlink" Target="http://www.secretariageneralalcaldiamayor.gov.co/servicio-al-ciudadano/supercade" TargetMode="External"/><Relationship Id="rId12" Type="http://schemas.openxmlformats.org/officeDocument/2006/relationships/hyperlink" Target="https://www.idu.gov.co/cha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du.gov.co/page/transparencia/control/control-interno" TargetMode="External"/><Relationship Id="rId15" Type="http://schemas.openxmlformats.org/officeDocument/2006/relationships/image" Target="media/image2.png"/><Relationship Id="rId14" Type="http://schemas.openxmlformats.org/officeDocument/2006/relationships/hyperlink" Target="http://www.secretariageneralalcaldiamayor.gov.co/servicio-al-ciudadano/supercade" TargetMode="External"/><Relationship Id="rId17" Type="http://schemas.openxmlformats.org/officeDocument/2006/relationships/image" Target="media/image6.png"/><Relationship Id="rId16" Type="http://schemas.openxmlformats.org/officeDocument/2006/relationships/image" Target="media/image7.png"/><Relationship Id="rId5" Type="http://schemas.openxmlformats.org/officeDocument/2006/relationships/numbering" Target="numbering.xml"/><Relationship Id="rId19" Type="http://schemas.openxmlformats.org/officeDocument/2006/relationships/image" Target="media/image1.png"/><Relationship Id="rId6" Type="http://schemas.openxmlformats.org/officeDocument/2006/relationships/styles" Target="styles.xml"/><Relationship Id="rId18" Type="http://schemas.openxmlformats.org/officeDocument/2006/relationships/hyperlink" Target="http://www.idu.gov.co" TargetMode="External"/><Relationship Id="rId7" Type="http://schemas.openxmlformats.org/officeDocument/2006/relationships/customXml" Target="../customXML/item1.xml"/><Relationship Id="rId8" Type="http://schemas.openxmlformats.org/officeDocument/2006/relationships/hyperlink" Target="https://www.idu.gov.co/page/transparencia/informacion-de-interes/glosari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bold.ttf"/><Relationship Id="rId2" Type="http://schemas.openxmlformats.org/officeDocument/2006/relationships/font" Target="fonts/QuattrocentoSans-boldItalic.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2oUk5gzxe0QfQqqWbMr9jjaoM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4AHIhMTJOdXhkSXJyV29TcTZJbVBLLVhxTTVCZnNKYkpqTW1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