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Pr="00EF6AF4" w:rsidRDefault="00B44353" w:rsidP="00B44353">
      <w:pPr>
        <w:autoSpaceDE w:val="0"/>
        <w:autoSpaceDN w:val="0"/>
        <w:adjustRightInd w:val="0"/>
        <w:jc w:val="center"/>
        <w:rPr>
          <w:color w:val="000000"/>
          <w:sz w:val="24"/>
        </w:rPr>
      </w:pPr>
      <w:bookmarkStart w:id="0" w:name="_Hlk66113837"/>
      <w:bookmarkEnd w:id="0"/>
      <w:r w:rsidRPr="00EF6AF4">
        <w:rPr>
          <w:rFonts w:eastAsia="Calibri"/>
          <w:bCs/>
          <w:noProof/>
          <w:sz w:val="24"/>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Pr="00EF6AF4" w:rsidRDefault="00735216" w:rsidP="00735216">
      <w:pPr>
        <w:autoSpaceDE w:val="0"/>
        <w:autoSpaceDN w:val="0"/>
        <w:adjustRightInd w:val="0"/>
        <w:rPr>
          <w:color w:val="000000"/>
          <w:sz w:val="24"/>
        </w:rPr>
      </w:pPr>
    </w:p>
    <w:p w14:paraId="50FEA3A4" w14:textId="77777777" w:rsidR="00735216" w:rsidRPr="00EF6AF4" w:rsidRDefault="00735216" w:rsidP="00735216">
      <w:pPr>
        <w:jc w:val="center"/>
        <w:rPr>
          <w:b/>
          <w:color w:val="000000" w:themeColor="text1"/>
          <w:sz w:val="24"/>
        </w:rPr>
      </w:pPr>
      <w:r w:rsidRPr="00EF6AF4">
        <w:rPr>
          <w:b/>
          <w:color w:val="000000" w:themeColor="text1"/>
          <w:sz w:val="24"/>
        </w:rPr>
        <w:t xml:space="preserve">“ACTUALIZACIÓN, AJUSTES Y COMPLEMENTACIÓN DE LA FACTIBILIDAD Y LOS ESTUDIOS Y DISEÑOS DEL CABLE AÉREO EN SAN CRISTÓBAL, </w:t>
      </w:r>
    </w:p>
    <w:p w14:paraId="53D8992D" w14:textId="77777777" w:rsidR="00735216" w:rsidRPr="00EF6AF4" w:rsidRDefault="00735216" w:rsidP="00735216">
      <w:pPr>
        <w:jc w:val="center"/>
        <w:rPr>
          <w:b/>
          <w:color w:val="000000" w:themeColor="text1"/>
          <w:sz w:val="24"/>
        </w:rPr>
      </w:pPr>
      <w:r w:rsidRPr="00EF6AF4">
        <w:rPr>
          <w:b/>
          <w:color w:val="000000" w:themeColor="text1"/>
          <w:sz w:val="24"/>
        </w:rPr>
        <w:t>EN BOGOTÁ D.C.”</w:t>
      </w:r>
    </w:p>
    <w:p w14:paraId="377941F1" w14:textId="77777777" w:rsidR="00735216" w:rsidRPr="00EF6AF4" w:rsidRDefault="00735216" w:rsidP="00735216">
      <w:pPr>
        <w:autoSpaceDE w:val="0"/>
        <w:autoSpaceDN w:val="0"/>
        <w:adjustRightInd w:val="0"/>
        <w:rPr>
          <w:color w:val="000000"/>
          <w:sz w:val="24"/>
        </w:rPr>
      </w:pPr>
    </w:p>
    <w:p w14:paraId="41E39849" w14:textId="77777777" w:rsidR="00735216" w:rsidRPr="00EF6AF4" w:rsidRDefault="00735216" w:rsidP="00735216">
      <w:pPr>
        <w:autoSpaceDE w:val="0"/>
        <w:autoSpaceDN w:val="0"/>
        <w:adjustRightInd w:val="0"/>
        <w:rPr>
          <w:color w:val="000000"/>
          <w:sz w:val="24"/>
        </w:rPr>
      </w:pPr>
    </w:p>
    <w:p w14:paraId="53560B46" w14:textId="77777777" w:rsidR="00735216" w:rsidRPr="00EF6AF4" w:rsidRDefault="00735216" w:rsidP="00735216">
      <w:pPr>
        <w:autoSpaceDE w:val="0"/>
        <w:autoSpaceDN w:val="0"/>
        <w:adjustRightInd w:val="0"/>
        <w:jc w:val="center"/>
        <w:rPr>
          <w:b/>
          <w:bCs/>
          <w:color w:val="000000"/>
          <w:sz w:val="24"/>
        </w:rPr>
      </w:pPr>
      <w:r w:rsidRPr="00EF6AF4">
        <w:rPr>
          <w:b/>
          <w:bCs/>
          <w:color w:val="000000"/>
          <w:sz w:val="24"/>
        </w:rPr>
        <w:t>CONTRATO DE CONSULTORÍA No. 1630 DE 2020</w:t>
      </w:r>
    </w:p>
    <w:p w14:paraId="26FB65B5" w14:textId="77777777" w:rsidR="00735216" w:rsidRPr="00EF6AF4" w:rsidRDefault="00735216" w:rsidP="00735216">
      <w:pPr>
        <w:autoSpaceDE w:val="0"/>
        <w:autoSpaceDN w:val="0"/>
        <w:adjustRightInd w:val="0"/>
        <w:rPr>
          <w:color w:val="000000"/>
          <w:sz w:val="24"/>
        </w:rPr>
      </w:pPr>
    </w:p>
    <w:p w14:paraId="15798C1A" w14:textId="77777777" w:rsidR="00735216" w:rsidRPr="00EF6AF4" w:rsidRDefault="00735216" w:rsidP="00735216">
      <w:pPr>
        <w:autoSpaceDE w:val="0"/>
        <w:autoSpaceDN w:val="0"/>
        <w:adjustRightInd w:val="0"/>
        <w:rPr>
          <w:color w:val="000000"/>
          <w:sz w:val="24"/>
        </w:rPr>
      </w:pPr>
    </w:p>
    <w:p w14:paraId="1372B062" w14:textId="39F8D859" w:rsidR="00E27410" w:rsidRPr="00EF6AF4" w:rsidRDefault="00E27410" w:rsidP="00E27410">
      <w:pPr>
        <w:suppressAutoHyphens w:val="0"/>
        <w:spacing w:after="160" w:line="259" w:lineRule="auto"/>
        <w:jc w:val="center"/>
        <w:rPr>
          <w:rFonts w:eastAsiaTheme="minorHAnsi"/>
          <w:b/>
          <w:bCs/>
          <w:noProof/>
          <w:color w:val="000000" w:themeColor="text1"/>
          <w:sz w:val="24"/>
          <w:lang w:eastAsia="en-US"/>
        </w:rPr>
      </w:pPr>
      <w:r w:rsidRPr="00EF6AF4">
        <w:rPr>
          <w:rFonts w:eastAsiaTheme="minorHAnsi"/>
          <w:b/>
          <w:bCs/>
          <w:noProof/>
          <w:color w:val="000000" w:themeColor="text1"/>
          <w:sz w:val="24"/>
          <w:lang w:eastAsia="en-US"/>
        </w:rPr>
        <w:t>INF-RSG--CASC-</w:t>
      </w:r>
      <w:r w:rsidR="00A776A7" w:rsidRPr="00EF6AF4">
        <w:rPr>
          <w:rFonts w:eastAsiaTheme="minorHAnsi"/>
          <w:b/>
          <w:bCs/>
          <w:noProof/>
          <w:color w:val="000000" w:themeColor="text1"/>
          <w:sz w:val="24"/>
          <w:lang w:eastAsia="en-US"/>
        </w:rPr>
        <w:t>XXX</w:t>
      </w:r>
      <w:r w:rsidRPr="00EF6AF4">
        <w:rPr>
          <w:rFonts w:eastAsiaTheme="minorHAnsi"/>
          <w:b/>
          <w:bCs/>
          <w:noProof/>
          <w:color w:val="000000" w:themeColor="text1"/>
          <w:sz w:val="24"/>
          <w:lang w:eastAsia="en-US"/>
        </w:rPr>
        <w:t>-21</w:t>
      </w:r>
    </w:p>
    <w:p w14:paraId="760990B8" w14:textId="77777777" w:rsidR="006A2125" w:rsidRPr="00EF6AF4" w:rsidRDefault="006A2125" w:rsidP="00E27410">
      <w:pPr>
        <w:suppressAutoHyphens w:val="0"/>
        <w:spacing w:after="160" w:line="259" w:lineRule="auto"/>
        <w:jc w:val="center"/>
        <w:rPr>
          <w:rFonts w:eastAsiaTheme="minorHAnsi"/>
          <w:b/>
          <w:bCs/>
          <w:noProof/>
          <w:color w:val="000000" w:themeColor="text1"/>
          <w:sz w:val="24"/>
          <w:lang w:eastAsia="en-US"/>
        </w:rPr>
      </w:pPr>
    </w:p>
    <w:p w14:paraId="617F1961" w14:textId="1D640A30" w:rsidR="00BB6861" w:rsidRPr="00D958AD" w:rsidRDefault="00771FA7" w:rsidP="00254636">
      <w:pPr>
        <w:autoSpaceDE w:val="0"/>
        <w:autoSpaceDN w:val="0"/>
        <w:adjustRightInd w:val="0"/>
        <w:jc w:val="center"/>
        <w:rPr>
          <w:rFonts w:eastAsiaTheme="minorEastAsia"/>
          <w:b/>
          <w:color w:val="000000" w:themeColor="text1"/>
          <w:kern w:val="24"/>
          <w:sz w:val="28"/>
          <w:szCs w:val="28"/>
          <w:lang w:eastAsia="en-US"/>
        </w:rPr>
      </w:pPr>
      <w:r w:rsidRPr="00D958AD">
        <w:rPr>
          <w:rFonts w:eastAsiaTheme="minorEastAsia"/>
          <w:b/>
          <w:color w:val="000000" w:themeColor="text1"/>
          <w:kern w:val="24"/>
          <w:sz w:val="28"/>
          <w:szCs w:val="28"/>
          <w:lang w:eastAsia="en-US"/>
        </w:rPr>
        <w:t xml:space="preserve">Informe </w:t>
      </w:r>
      <w:r w:rsidR="00A956E8" w:rsidRPr="00D958AD">
        <w:rPr>
          <w:rFonts w:eastAsiaTheme="minorEastAsia"/>
          <w:b/>
          <w:color w:val="000000" w:themeColor="text1"/>
          <w:kern w:val="24"/>
          <w:sz w:val="28"/>
          <w:szCs w:val="28"/>
          <w:lang w:eastAsia="en-US"/>
        </w:rPr>
        <w:t xml:space="preserve">Etapa </w:t>
      </w:r>
      <w:r w:rsidR="00A776A7" w:rsidRPr="00D958AD">
        <w:rPr>
          <w:rFonts w:eastAsiaTheme="minorEastAsia"/>
          <w:b/>
          <w:color w:val="000000" w:themeColor="text1"/>
          <w:kern w:val="24"/>
          <w:sz w:val="28"/>
          <w:szCs w:val="28"/>
          <w:lang w:eastAsia="en-US"/>
        </w:rPr>
        <w:t>de Diseños</w:t>
      </w:r>
      <w:r w:rsidR="00A956E8" w:rsidRPr="00D958AD">
        <w:rPr>
          <w:rFonts w:eastAsiaTheme="minorEastAsia"/>
          <w:b/>
          <w:color w:val="000000" w:themeColor="text1"/>
          <w:kern w:val="24"/>
          <w:sz w:val="28"/>
          <w:szCs w:val="28"/>
          <w:lang w:eastAsia="en-US"/>
        </w:rPr>
        <w:t xml:space="preserve"> </w:t>
      </w:r>
    </w:p>
    <w:p w14:paraId="70B53039" w14:textId="785C8151" w:rsidR="00254636" w:rsidRPr="00D958AD" w:rsidRDefault="00254636" w:rsidP="00254636">
      <w:pPr>
        <w:autoSpaceDE w:val="0"/>
        <w:autoSpaceDN w:val="0"/>
        <w:adjustRightInd w:val="0"/>
        <w:jc w:val="center"/>
        <w:rPr>
          <w:rFonts w:eastAsiaTheme="minorEastAsia"/>
          <w:b/>
          <w:color w:val="000000" w:themeColor="text1"/>
          <w:kern w:val="24"/>
          <w:sz w:val="28"/>
          <w:szCs w:val="28"/>
          <w:lang w:eastAsia="en-US"/>
        </w:rPr>
      </w:pPr>
      <w:r w:rsidRPr="00D958AD">
        <w:rPr>
          <w:rFonts w:eastAsiaTheme="minorEastAsia"/>
          <w:b/>
          <w:color w:val="000000" w:themeColor="text1"/>
          <w:kern w:val="24"/>
          <w:sz w:val="28"/>
          <w:szCs w:val="28"/>
          <w:lang w:eastAsia="en-US"/>
        </w:rPr>
        <w:t>Componente Redes Secas</w:t>
      </w:r>
    </w:p>
    <w:p w14:paraId="1CE0BBB6" w14:textId="6E8510C5" w:rsidR="007B5D8C" w:rsidRPr="00D958AD" w:rsidRDefault="00DA67F4" w:rsidP="00254636">
      <w:pPr>
        <w:autoSpaceDE w:val="0"/>
        <w:autoSpaceDN w:val="0"/>
        <w:adjustRightInd w:val="0"/>
        <w:jc w:val="center"/>
        <w:rPr>
          <w:rFonts w:eastAsiaTheme="minorEastAsia"/>
          <w:b/>
          <w:color w:val="000000" w:themeColor="text1"/>
          <w:kern w:val="24"/>
          <w:sz w:val="28"/>
          <w:szCs w:val="28"/>
          <w:lang w:eastAsia="en-US"/>
        </w:rPr>
      </w:pPr>
      <w:bookmarkStart w:id="1" w:name="_Hlk90146410"/>
      <w:r w:rsidRPr="00D958AD">
        <w:rPr>
          <w:rFonts w:eastAsiaTheme="minorEastAsia"/>
          <w:b/>
          <w:color w:val="000000" w:themeColor="text1"/>
          <w:kern w:val="24"/>
          <w:sz w:val="28"/>
          <w:szCs w:val="28"/>
          <w:lang w:eastAsia="en-US"/>
        </w:rPr>
        <w:t>Informe cableado estructurado</w:t>
      </w:r>
    </w:p>
    <w:p w14:paraId="0FDA02CE" w14:textId="66987415" w:rsidR="00887E46" w:rsidRPr="00D958AD" w:rsidRDefault="00F95814" w:rsidP="00254636">
      <w:pPr>
        <w:autoSpaceDE w:val="0"/>
        <w:autoSpaceDN w:val="0"/>
        <w:adjustRightInd w:val="0"/>
        <w:jc w:val="center"/>
        <w:rPr>
          <w:color w:val="000000"/>
          <w:sz w:val="28"/>
          <w:szCs w:val="28"/>
        </w:rPr>
      </w:pPr>
      <w:r w:rsidRPr="00D958AD">
        <w:rPr>
          <w:rFonts w:eastAsiaTheme="minorEastAsia"/>
          <w:b/>
          <w:color w:val="000000" w:themeColor="text1"/>
          <w:kern w:val="24"/>
          <w:sz w:val="28"/>
          <w:szCs w:val="28"/>
          <w:lang w:eastAsia="en-US"/>
        </w:rPr>
        <w:t xml:space="preserve">Estación </w:t>
      </w:r>
      <w:r w:rsidR="00A62E94" w:rsidRPr="00D958AD">
        <w:rPr>
          <w:rFonts w:eastAsiaTheme="minorEastAsia"/>
          <w:b/>
          <w:color w:val="000000" w:themeColor="text1"/>
          <w:kern w:val="24"/>
          <w:sz w:val="28"/>
          <w:szCs w:val="28"/>
          <w:lang w:eastAsia="en-US"/>
        </w:rPr>
        <w:t>Altamira</w:t>
      </w:r>
    </w:p>
    <w:bookmarkEnd w:id="1"/>
    <w:p w14:paraId="6A59E646" w14:textId="15E4068A" w:rsidR="00BB6861" w:rsidRPr="00EF6AF4" w:rsidRDefault="00BB6861" w:rsidP="00735216">
      <w:pPr>
        <w:autoSpaceDE w:val="0"/>
        <w:autoSpaceDN w:val="0"/>
        <w:adjustRightInd w:val="0"/>
        <w:rPr>
          <w:color w:val="000000"/>
          <w:sz w:val="24"/>
        </w:rPr>
      </w:pPr>
    </w:p>
    <w:p w14:paraId="67DBA051" w14:textId="77777777" w:rsidR="00BB6861" w:rsidRPr="00EF6AF4" w:rsidRDefault="00BB6861" w:rsidP="00735216">
      <w:pPr>
        <w:autoSpaceDE w:val="0"/>
        <w:autoSpaceDN w:val="0"/>
        <w:adjustRightInd w:val="0"/>
        <w:rPr>
          <w:color w:val="000000"/>
          <w:sz w:val="24"/>
        </w:rPr>
      </w:pPr>
    </w:p>
    <w:p w14:paraId="4C57AEE7" w14:textId="77777777" w:rsidR="00735216" w:rsidRPr="00EF6AF4" w:rsidRDefault="00735216" w:rsidP="00735216">
      <w:pPr>
        <w:autoSpaceDE w:val="0"/>
        <w:autoSpaceDN w:val="0"/>
        <w:adjustRightInd w:val="0"/>
        <w:rPr>
          <w:color w:val="000000"/>
          <w:sz w:val="24"/>
        </w:rPr>
      </w:pPr>
    </w:p>
    <w:p w14:paraId="5ADDBFD0" w14:textId="77777777" w:rsidR="00735216" w:rsidRPr="00EF6AF4" w:rsidRDefault="00735216" w:rsidP="00735216">
      <w:pPr>
        <w:autoSpaceDE w:val="0"/>
        <w:autoSpaceDN w:val="0"/>
        <w:adjustRightInd w:val="0"/>
        <w:rPr>
          <w:color w:val="000000"/>
          <w:sz w:val="24"/>
        </w:rPr>
      </w:pPr>
    </w:p>
    <w:p w14:paraId="08147DFC" w14:textId="77777777" w:rsidR="00735216" w:rsidRPr="00EF6AF4" w:rsidRDefault="00735216" w:rsidP="00735216">
      <w:pPr>
        <w:autoSpaceDE w:val="0"/>
        <w:autoSpaceDN w:val="0"/>
        <w:adjustRightInd w:val="0"/>
        <w:jc w:val="center"/>
        <w:rPr>
          <w:b/>
          <w:bCs/>
          <w:color w:val="000000"/>
          <w:sz w:val="24"/>
        </w:rPr>
      </w:pPr>
      <w:r w:rsidRPr="00EF6AF4">
        <w:rPr>
          <w:b/>
          <w:bCs/>
          <w:color w:val="000000"/>
          <w:sz w:val="24"/>
        </w:rPr>
        <w:t>CONSORCIO CS</w:t>
      </w:r>
    </w:p>
    <w:p w14:paraId="1531E3D9" w14:textId="77777777" w:rsidR="00735216" w:rsidRPr="00EF6AF4" w:rsidRDefault="00735216" w:rsidP="00735216">
      <w:pPr>
        <w:autoSpaceDE w:val="0"/>
        <w:autoSpaceDN w:val="0"/>
        <w:adjustRightInd w:val="0"/>
        <w:rPr>
          <w:color w:val="000000"/>
          <w:sz w:val="24"/>
        </w:rPr>
      </w:pPr>
    </w:p>
    <w:p w14:paraId="35FEB142" w14:textId="77777777" w:rsidR="00735216" w:rsidRPr="00EF6AF4" w:rsidRDefault="00735216" w:rsidP="00735216">
      <w:pPr>
        <w:autoSpaceDE w:val="0"/>
        <w:autoSpaceDN w:val="0"/>
        <w:adjustRightInd w:val="0"/>
        <w:jc w:val="center"/>
        <w:rPr>
          <w:color w:val="000000"/>
          <w:sz w:val="24"/>
        </w:rPr>
      </w:pPr>
      <w:r w:rsidRPr="00EF6AF4">
        <w:rPr>
          <w:noProof/>
          <w:color w:val="000000" w:themeColor="text1"/>
          <w:sz w:val="24"/>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Pr="00EF6AF4" w:rsidRDefault="00735216" w:rsidP="00735216">
      <w:pPr>
        <w:autoSpaceDE w:val="0"/>
        <w:autoSpaceDN w:val="0"/>
        <w:adjustRightInd w:val="0"/>
        <w:rPr>
          <w:color w:val="000000"/>
          <w:sz w:val="24"/>
        </w:rPr>
      </w:pPr>
    </w:p>
    <w:p w14:paraId="440AE3B9" w14:textId="77777777" w:rsidR="00735216" w:rsidRPr="00EF6AF4" w:rsidRDefault="00735216" w:rsidP="00735216">
      <w:pPr>
        <w:autoSpaceDE w:val="0"/>
        <w:autoSpaceDN w:val="0"/>
        <w:adjustRightInd w:val="0"/>
        <w:rPr>
          <w:color w:val="000000"/>
          <w:sz w:val="24"/>
        </w:rPr>
      </w:pPr>
    </w:p>
    <w:p w14:paraId="0BB0C070" w14:textId="0ED1473E" w:rsidR="00E27410" w:rsidRPr="00EF6AF4" w:rsidRDefault="00E27410" w:rsidP="00E27410">
      <w:pPr>
        <w:suppressAutoHyphens w:val="0"/>
        <w:spacing w:after="160" w:line="259" w:lineRule="auto"/>
        <w:jc w:val="center"/>
        <w:rPr>
          <w:rFonts w:eastAsiaTheme="minorEastAsia"/>
          <w:b/>
          <w:color w:val="000000" w:themeColor="text1"/>
          <w:kern w:val="24"/>
          <w:sz w:val="24"/>
          <w:lang w:eastAsia="en-US"/>
        </w:rPr>
      </w:pPr>
      <w:r w:rsidRPr="00EF6AF4">
        <w:rPr>
          <w:rFonts w:eastAsiaTheme="minorEastAsia"/>
          <w:b/>
          <w:color w:val="000000" w:themeColor="text1"/>
          <w:kern w:val="24"/>
          <w:sz w:val="24"/>
          <w:lang w:eastAsia="en-US"/>
        </w:rPr>
        <w:t xml:space="preserve">BOGOTÁ, </w:t>
      </w:r>
      <w:r w:rsidR="004E3012">
        <w:rPr>
          <w:rFonts w:eastAsiaTheme="minorEastAsia"/>
          <w:b/>
          <w:color w:val="000000" w:themeColor="text1"/>
          <w:kern w:val="24"/>
          <w:sz w:val="24"/>
          <w:lang w:eastAsia="en-US"/>
        </w:rPr>
        <w:t>marzo 5</w:t>
      </w:r>
      <w:r w:rsidR="00C11B5C" w:rsidRPr="00EF6AF4">
        <w:rPr>
          <w:rFonts w:eastAsiaTheme="minorEastAsia"/>
          <w:b/>
          <w:color w:val="000000" w:themeColor="text1"/>
          <w:kern w:val="24"/>
          <w:sz w:val="24"/>
          <w:lang w:eastAsia="en-US"/>
        </w:rPr>
        <w:t xml:space="preserve"> de 2021</w:t>
      </w:r>
    </w:p>
    <w:p w14:paraId="3786F2DC" w14:textId="77777777" w:rsidR="00B44353" w:rsidRPr="00EF6AF4" w:rsidRDefault="00B44353" w:rsidP="00735216">
      <w:pPr>
        <w:suppressAutoHyphens w:val="0"/>
        <w:spacing w:after="160" w:line="259" w:lineRule="auto"/>
        <w:jc w:val="center"/>
        <w:rPr>
          <w:rFonts w:eastAsiaTheme="minorHAnsi"/>
          <w:noProof/>
          <w:color w:val="000000" w:themeColor="text1"/>
          <w:sz w:val="24"/>
          <w:lang w:eastAsia="en-US"/>
        </w:rPr>
        <w:sectPr w:rsidR="00B44353" w:rsidRPr="00EF6AF4"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41EACE3A" w14:textId="77777777" w:rsidR="008576E4" w:rsidRPr="00735216" w:rsidRDefault="008576E4" w:rsidP="008576E4">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lastRenderedPageBreak/>
        <w:t>INF-RSG--CASC-</w:t>
      </w:r>
      <w:r>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67F64CFA" w14:textId="77777777" w:rsidR="008576E4" w:rsidRPr="00254636" w:rsidRDefault="008576E4" w:rsidP="008576E4">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6EF3FEB7" w14:textId="77777777" w:rsidR="008576E4" w:rsidRDefault="008576E4" w:rsidP="008576E4">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Pr="00887E46">
        <w:rPr>
          <w:rFonts w:eastAsiaTheme="minorEastAsia"/>
          <w:b/>
          <w:color w:val="000000" w:themeColor="text1"/>
          <w:kern w:val="24"/>
          <w:sz w:val="28"/>
          <w:szCs w:val="28"/>
          <w:lang w:eastAsia="en-US"/>
        </w:rPr>
        <w:t xml:space="preserve"> </w:t>
      </w:r>
    </w:p>
    <w:p w14:paraId="217FA1E7" w14:textId="56293697" w:rsidR="008576E4" w:rsidRDefault="008576E4" w:rsidP="008576E4">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Informe de cableado estructurado</w:t>
      </w:r>
    </w:p>
    <w:p w14:paraId="3872D24A" w14:textId="7980E8D8" w:rsidR="008576E4" w:rsidRDefault="008576E4" w:rsidP="008576E4">
      <w:pPr>
        <w:autoSpaceDE w:val="0"/>
        <w:autoSpaceDN w:val="0"/>
        <w:adjustRightInd w:val="0"/>
        <w:jc w:val="center"/>
        <w:rPr>
          <w:color w:val="000000"/>
          <w:sz w:val="24"/>
        </w:rPr>
      </w:pPr>
      <w:r>
        <w:rPr>
          <w:rFonts w:eastAsiaTheme="minorEastAsia"/>
          <w:b/>
          <w:color w:val="000000" w:themeColor="text1"/>
          <w:kern w:val="24"/>
          <w:sz w:val="28"/>
          <w:szCs w:val="28"/>
          <w:lang w:eastAsia="en-US"/>
        </w:rPr>
        <w:t xml:space="preserve">Estación </w:t>
      </w:r>
      <w:r w:rsidR="00A62E94">
        <w:rPr>
          <w:rFonts w:eastAsiaTheme="minorEastAsia"/>
          <w:b/>
          <w:color w:val="000000" w:themeColor="text1"/>
          <w:kern w:val="24"/>
          <w:sz w:val="28"/>
          <w:szCs w:val="28"/>
          <w:lang w:eastAsia="en-US"/>
        </w:rPr>
        <w:t>Altamira</w:t>
      </w:r>
    </w:p>
    <w:p w14:paraId="27FA43A4" w14:textId="77777777" w:rsidR="008576E4" w:rsidRDefault="008576E4" w:rsidP="008576E4">
      <w:pPr>
        <w:suppressAutoHyphens w:val="0"/>
        <w:spacing w:after="160" w:line="259" w:lineRule="auto"/>
        <w:jc w:val="center"/>
        <w:rPr>
          <w:rFonts w:eastAsiaTheme="minorHAnsi"/>
          <w:noProof/>
          <w:color w:val="000000" w:themeColor="text1"/>
          <w:sz w:val="24"/>
          <w:lang w:eastAsia="en-US"/>
        </w:rPr>
      </w:pPr>
    </w:p>
    <w:p w14:paraId="4701AD7D" w14:textId="77777777" w:rsidR="008576E4" w:rsidRPr="00735216" w:rsidRDefault="008576E4" w:rsidP="008576E4">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8576E4" w:rsidRPr="00C60E9E" w14:paraId="07BB66B2"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669761E" w14:textId="77777777" w:rsidR="008576E4" w:rsidRPr="00C60E9E" w:rsidRDefault="008576E4" w:rsidP="002A704D">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6E53158" w14:textId="77777777" w:rsidR="008576E4" w:rsidRPr="00C60E9E" w:rsidRDefault="008576E4" w:rsidP="002A704D">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1A2CBA6" w14:textId="77777777" w:rsidR="008576E4" w:rsidRPr="00C60E9E" w:rsidRDefault="008576E4" w:rsidP="002A704D">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B4824" w14:textId="77777777" w:rsidR="008576E4" w:rsidRPr="00C60E9E" w:rsidRDefault="008576E4" w:rsidP="002A704D">
            <w:pPr>
              <w:spacing w:before="60" w:after="60"/>
              <w:jc w:val="center"/>
              <w:rPr>
                <w:b/>
                <w:color w:val="000000"/>
              </w:rPr>
            </w:pPr>
            <w:r>
              <w:rPr>
                <w:b/>
                <w:color w:val="000000"/>
              </w:rPr>
              <w:t>Folios</w:t>
            </w:r>
          </w:p>
        </w:tc>
      </w:tr>
      <w:tr w:rsidR="008576E4" w:rsidRPr="00C60E9E" w14:paraId="6AF607D7"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B5F776E" w14:textId="77777777" w:rsidR="008576E4" w:rsidRPr="00C60E9E" w:rsidRDefault="008576E4" w:rsidP="002A704D">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58759CB6" w14:textId="77777777" w:rsidR="008576E4" w:rsidRPr="003F3EF2" w:rsidRDefault="008576E4" w:rsidP="002A704D">
            <w:pPr>
              <w:spacing w:before="60" w:after="60"/>
              <w:jc w:val="center"/>
              <w:rPr>
                <w:highlight w:val="yellow"/>
              </w:rPr>
            </w:pPr>
            <w:r>
              <w:t>04</w:t>
            </w:r>
            <w:r w:rsidRPr="00E9507E">
              <w:t>/</w:t>
            </w:r>
            <w:r>
              <w:t>01</w:t>
            </w:r>
            <w:r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3309E595" w14:textId="77777777" w:rsidR="008576E4" w:rsidRPr="00C60E9E" w:rsidRDefault="008576E4" w:rsidP="002A704D">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1DB95B73" w14:textId="336A551B" w:rsidR="008576E4" w:rsidRPr="00C60E9E" w:rsidRDefault="008576E4" w:rsidP="002A704D">
            <w:pPr>
              <w:spacing w:before="60" w:after="60"/>
              <w:jc w:val="center"/>
            </w:pPr>
            <w:r>
              <w:t>1</w:t>
            </w:r>
            <w:r w:rsidR="00F01126">
              <w:t>5</w:t>
            </w:r>
          </w:p>
        </w:tc>
      </w:tr>
      <w:tr w:rsidR="008576E4" w:rsidRPr="00C60E9E" w14:paraId="02FE9181"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B97C4BA" w14:textId="2ABAA951" w:rsidR="008576E4" w:rsidRPr="00C60E9E" w:rsidRDefault="00205A46" w:rsidP="002A704D">
            <w:pPr>
              <w:spacing w:before="60" w:after="60"/>
              <w:jc w:val="center"/>
            </w:pPr>
            <w:r>
              <w:t>Versión 0</w:t>
            </w:r>
            <w:r>
              <w:t>1</w:t>
            </w:r>
          </w:p>
        </w:tc>
        <w:tc>
          <w:tcPr>
            <w:tcW w:w="2051" w:type="dxa"/>
            <w:tcBorders>
              <w:top w:val="single" w:sz="4" w:space="0" w:color="auto"/>
              <w:left w:val="single" w:sz="4" w:space="0" w:color="auto"/>
              <w:bottom w:val="single" w:sz="4" w:space="0" w:color="auto"/>
              <w:right w:val="single" w:sz="4" w:space="0" w:color="auto"/>
            </w:tcBorders>
            <w:vAlign w:val="center"/>
          </w:tcPr>
          <w:p w14:paraId="08631D11" w14:textId="2C056568" w:rsidR="008576E4" w:rsidRPr="00C60E9E" w:rsidRDefault="00205A46" w:rsidP="002A704D">
            <w:pPr>
              <w:spacing w:before="60" w:after="60"/>
              <w:jc w:val="center"/>
            </w:pPr>
            <w:r>
              <w:t>05/03/2022</w:t>
            </w:r>
          </w:p>
        </w:tc>
        <w:tc>
          <w:tcPr>
            <w:tcW w:w="4252" w:type="dxa"/>
            <w:tcBorders>
              <w:top w:val="single" w:sz="4" w:space="0" w:color="auto"/>
              <w:left w:val="single" w:sz="4" w:space="0" w:color="auto"/>
              <w:bottom w:val="single" w:sz="4" w:space="0" w:color="auto"/>
              <w:right w:val="single" w:sz="4" w:space="0" w:color="auto"/>
            </w:tcBorders>
            <w:vAlign w:val="center"/>
          </w:tcPr>
          <w:p w14:paraId="5D5ED4A3" w14:textId="20F5DB73" w:rsidR="008576E4" w:rsidRPr="00C60E9E" w:rsidRDefault="00205A46" w:rsidP="002A704D">
            <w:pPr>
              <w:spacing w:before="60" w:after="60"/>
              <w:jc w:val="left"/>
            </w:pPr>
            <w:r>
              <w:t>Inclusión descripción canalizaciones de reserva sistema de comunicaciones</w:t>
            </w:r>
          </w:p>
        </w:tc>
        <w:tc>
          <w:tcPr>
            <w:tcW w:w="1347" w:type="dxa"/>
            <w:tcBorders>
              <w:top w:val="single" w:sz="4" w:space="0" w:color="auto"/>
              <w:left w:val="single" w:sz="4" w:space="0" w:color="auto"/>
              <w:bottom w:val="single" w:sz="4" w:space="0" w:color="auto"/>
              <w:right w:val="single" w:sz="4" w:space="0" w:color="auto"/>
            </w:tcBorders>
            <w:vAlign w:val="center"/>
          </w:tcPr>
          <w:p w14:paraId="1A106BA6" w14:textId="5788837D" w:rsidR="008576E4" w:rsidRPr="00C60E9E" w:rsidRDefault="00B75F83" w:rsidP="002A704D">
            <w:pPr>
              <w:spacing w:before="60" w:after="60"/>
              <w:jc w:val="center"/>
            </w:pPr>
            <w:r>
              <w:t>15</w:t>
            </w:r>
          </w:p>
        </w:tc>
      </w:tr>
      <w:tr w:rsidR="008576E4" w:rsidRPr="00C60E9E" w14:paraId="7D5F3C3B"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B20BF4D" w14:textId="77777777" w:rsidR="008576E4" w:rsidRPr="00C60E9E" w:rsidRDefault="008576E4" w:rsidP="002A704D">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3257EB15" w14:textId="77777777" w:rsidR="008576E4" w:rsidRPr="00C60E9E" w:rsidRDefault="008576E4" w:rsidP="002A704D">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71E243A4" w14:textId="77777777" w:rsidR="008576E4" w:rsidRPr="00C60E9E" w:rsidRDefault="008576E4" w:rsidP="002A704D">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1049E191" w14:textId="77777777" w:rsidR="008576E4" w:rsidRPr="00C60E9E" w:rsidRDefault="008576E4" w:rsidP="002A704D">
            <w:pPr>
              <w:spacing w:before="60" w:after="60"/>
              <w:jc w:val="center"/>
            </w:pPr>
          </w:p>
        </w:tc>
      </w:tr>
      <w:tr w:rsidR="008576E4" w:rsidRPr="00C60E9E" w14:paraId="0F55C343"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996AB5A" w14:textId="77777777" w:rsidR="008576E4" w:rsidRDefault="008576E4" w:rsidP="002A704D">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343888B8" w14:textId="77777777" w:rsidR="008576E4" w:rsidRDefault="008576E4" w:rsidP="002A704D">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77E1B955" w14:textId="77777777" w:rsidR="008576E4" w:rsidRDefault="008576E4" w:rsidP="002A704D">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298FDE74" w14:textId="77777777" w:rsidR="008576E4" w:rsidRDefault="008576E4" w:rsidP="002A704D">
            <w:pPr>
              <w:spacing w:before="60" w:after="60"/>
              <w:jc w:val="center"/>
            </w:pPr>
          </w:p>
        </w:tc>
      </w:tr>
    </w:tbl>
    <w:p w14:paraId="6830A0E0" w14:textId="77777777" w:rsidR="008576E4" w:rsidRDefault="008576E4" w:rsidP="008576E4">
      <w:pPr>
        <w:rPr>
          <w:color w:val="000000" w:themeColor="text1"/>
        </w:rPr>
      </w:pPr>
    </w:p>
    <w:p w14:paraId="2C98B2C7" w14:textId="77777777" w:rsidR="008576E4" w:rsidRPr="00B6606E" w:rsidRDefault="008576E4" w:rsidP="008576E4">
      <w:pPr>
        <w:spacing w:before="240" w:after="240"/>
        <w:jc w:val="center"/>
        <w:rPr>
          <w:sz w:val="24"/>
          <w:lang w:val="pt-PT"/>
        </w:rPr>
      </w:pPr>
      <w:bookmarkStart w:id="2" w:name="_Hlk66137425"/>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8576E4" w:rsidRPr="00C60E9E" w14:paraId="3F002A4D" w14:textId="77777777" w:rsidTr="002A704D">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90F4A5D" w14:textId="77777777" w:rsidR="008576E4" w:rsidRPr="00C60E9E" w:rsidRDefault="008576E4" w:rsidP="002A704D">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AA4DC54" w14:textId="77777777" w:rsidR="008576E4" w:rsidRPr="00C60E9E" w:rsidRDefault="008576E4" w:rsidP="002A704D">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1A556D0" w14:textId="77777777" w:rsidR="008576E4" w:rsidRPr="00C60E9E" w:rsidRDefault="008576E4" w:rsidP="002A704D">
            <w:pPr>
              <w:spacing w:before="60" w:after="60"/>
              <w:jc w:val="center"/>
              <w:rPr>
                <w:b/>
              </w:rPr>
            </w:pPr>
            <w:r>
              <w:rPr>
                <w:b/>
              </w:rPr>
              <w:t>APROBADO POR:</w:t>
            </w:r>
          </w:p>
        </w:tc>
      </w:tr>
      <w:tr w:rsidR="008576E4" w:rsidRPr="00C60E9E" w14:paraId="5E75D1B4" w14:textId="77777777" w:rsidTr="002A704D">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0463A36B" w14:textId="77777777" w:rsidR="008576E4" w:rsidRPr="00C60E9E" w:rsidRDefault="008576E4" w:rsidP="002A704D">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7D80FDD5" w14:textId="77777777" w:rsidR="008576E4" w:rsidRDefault="008576E4" w:rsidP="002A704D">
            <w:pPr>
              <w:spacing w:before="60" w:after="60"/>
              <w:jc w:val="center"/>
            </w:pPr>
          </w:p>
          <w:p w14:paraId="5896DCE6" w14:textId="77777777" w:rsidR="008576E4" w:rsidRPr="00C60E9E" w:rsidRDefault="008576E4" w:rsidP="002A704D">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2EA53B99" w14:textId="77777777" w:rsidR="008576E4" w:rsidRDefault="008576E4" w:rsidP="002A704D">
            <w:pPr>
              <w:spacing w:before="60" w:after="60"/>
              <w:jc w:val="center"/>
            </w:pPr>
          </w:p>
          <w:p w14:paraId="13EC2078" w14:textId="77777777" w:rsidR="008576E4" w:rsidRDefault="008576E4" w:rsidP="002A704D">
            <w:pPr>
              <w:spacing w:before="60" w:after="60"/>
              <w:jc w:val="center"/>
              <w:rPr>
                <w:b/>
              </w:rPr>
            </w:pPr>
          </w:p>
          <w:p w14:paraId="64A664CC" w14:textId="77777777" w:rsidR="008576E4" w:rsidRPr="00C60E9E" w:rsidRDefault="008576E4" w:rsidP="002A704D">
            <w:pPr>
              <w:spacing w:before="60" w:after="60"/>
              <w:jc w:val="center"/>
            </w:pPr>
          </w:p>
        </w:tc>
      </w:tr>
      <w:tr w:rsidR="008576E4" w:rsidRPr="00C60E9E" w14:paraId="55245BEE" w14:textId="77777777" w:rsidTr="002A704D">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8FAE04C" w14:textId="77777777" w:rsidR="008576E4" w:rsidRDefault="008576E4" w:rsidP="002A704D">
            <w:pPr>
              <w:spacing w:before="60" w:after="60"/>
              <w:jc w:val="center"/>
            </w:pPr>
            <w:r>
              <w:t>Ing. Juan Carlos Echeverry</w:t>
            </w:r>
          </w:p>
          <w:p w14:paraId="7B7BB1C0" w14:textId="77777777" w:rsidR="008576E4" w:rsidRPr="00C60E9E" w:rsidRDefault="008576E4" w:rsidP="002A704D">
            <w:pPr>
              <w:spacing w:before="60" w:after="60"/>
              <w:jc w:val="center"/>
              <w:rPr>
                <w:b/>
              </w:rPr>
            </w:pPr>
            <w:r>
              <w:t xml:space="preserve">Especialista Redes Secas </w:t>
            </w:r>
          </w:p>
        </w:tc>
        <w:tc>
          <w:tcPr>
            <w:tcW w:w="3118" w:type="dxa"/>
            <w:tcBorders>
              <w:top w:val="single" w:sz="4" w:space="0" w:color="auto"/>
              <w:left w:val="single" w:sz="4" w:space="0" w:color="auto"/>
              <w:bottom w:val="single" w:sz="4" w:space="0" w:color="auto"/>
              <w:right w:val="single" w:sz="4" w:space="0" w:color="auto"/>
            </w:tcBorders>
            <w:vAlign w:val="center"/>
          </w:tcPr>
          <w:p w14:paraId="535F1367" w14:textId="77777777" w:rsidR="008576E4" w:rsidRDefault="008576E4" w:rsidP="002A704D">
            <w:pPr>
              <w:spacing w:before="60" w:after="60"/>
              <w:jc w:val="center"/>
            </w:pPr>
            <w:r>
              <w:t>Ing. Alexander Uribe</w:t>
            </w:r>
          </w:p>
          <w:p w14:paraId="01782B9E" w14:textId="77777777" w:rsidR="008576E4" w:rsidRPr="00C60E9E" w:rsidRDefault="008576E4" w:rsidP="002A704D">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A2DEDAA" w14:textId="77777777" w:rsidR="008576E4" w:rsidRDefault="008576E4" w:rsidP="002A704D">
            <w:pPr>
              <w:spacing w:before="60" w:after="60"/>
              <w:jc w:val="center"/>
            </w:pPr>
            <w:r>
              <w:t xml:space="preserve">Ing. Mario Ernesto Vacca G. </w:t>
            </w:r>
          </w:p>
          <w:p w14:paraId="4F038579" w14:textId="77777777" w:rsidR="008576E4" w:rsidRPr="00C60E9E" w:rsidRDefault="008576E4" w:rsidP="002A704D">
            <w:pPr>
              <w:spacing w:before="60" w:after="60"/>
              <w:jc w:val="center"/>
            </w:pPr>
            <w:r>
              <w:t>Director de Consultoría</w:t>
            </w:r>
          </w:p>
        </w:tc>
      </w:tr>
    </w:tbl>
    <w:p w14:paraId="6EE7A5A8" w14:textId="77777777" w:rsidR="008576E4" w:rsidRPr="008E5CFE" w:rsidRDefault="008576E4" w:rsidP="008576E4">
      <w:pPr>
        <w:rPr>
          <w:color w:val="000000" w:themeColor="text1"/>
        </w:rPr>
      </w:pPr>
    </w:p>
    <w:p w14:paraId="47CB02F6" w14:textId="77777777" w:rsidR="008576E4" w:rsidRPr="008E5CFE" w:rsidRDefault="008576E4" w:rsidP="008576E4">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8576E4" w:rsidRPr="00F061F1" w14:paraId="126C3793" w14:textId="77777777" w:rsidTr="002A704D">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23D649E" w14:textId="77777777" w:rsidR="008576E4" w:rsidRPr="00F061F1" w:rsidRDefault="008576E4" w:rsidP="002A704D">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1849E5A8" w14:textId="77777777" w:rsidR="008576E4" w:rsidRPr="00F061F1" w:rsidRDefault="008576E4" w:rsidP="002A704D">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5FC12DB" w14:textId="77777777" w:rsidR="008576E4" w:rsidRPr="00F061F1" w:rsidRDefault="008576E4" w:rsidP="002A704D">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8576E4" w:rsidRPr="00F061F1" w14:paraId="47A9F7B9" w14:textId="77777777" w:rsidTr="008576E4">
        <w:trPr>
          <w:trHeight w:val="886"/>
          <w:jc w:val="center"/>
        </w:trPr>
        <w:tc>
          <w:tcPr>
            <w:tcW w:w="3075" w:type="dxa"/>
            <w:tcBorders>
              <w:top w:val="single" w:sz="4" w:space="0" w:color="auto"/>
              <w:left w:val="single" w:sz="4" w:space="0" w:color="auto"/>
              <w:right w:val="single" w:sz="4" w:space="0" w:color="auto"/>
            </w:tcBorders>
            <w:vAlign w:val="center"/>
          </w:tcPr>
          <w:p w14:paraId="5C9CB7FA" w14:textId="77777777" w:rsidR="008576E4" w:rsidRDefault="008576E4" w:rsidP="002A704D">
            <w:pPr>
              <w:suppressAutoHyphens w:val="0"/>
              <w:spacing w:before="60" w:after="60" w:line="259" w:lineRule="auto"/>
              <w:rPr>
                <w:rFonts w:eastAsia="Calibri"/>
                <w:bCs/>
                <w:sz w:val="18"/>
                <w:szCs w:val="18"/>
                <w:lang w:val="es-ES" w:eastAsia="en-US"/>
              </w:rPr>
            </w:pPr>
          </w:p>
          <w:p w14:paraId="034AC6CB"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66B90C78"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642056AC"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p>
        </w:tc>
      </w:tr>
      <w:tr w:rsidR="008576E4" w:rsidRPr="00F061F1" w14:paraId="5D4CB7CC" w14:textId="77777777" w:rsidTr="002A704D">
        <w:trPr>
          <w:trHeight w:val="535"/>
          <w:jc w:val="center"/>
        </w:trPr>
        <w:tc>
          <w:tcPr>
            <w:tcW w:w="3075" w:type="dxa"/>
            <w:tcBorders>
              <w:left w:val="single" w:sz="4" w:space="0" w:color="auto"/>
              <w:bottom w:val="single" w:sz="4" w:space="0" w:color="auto"/>
              <w:right w:val="single" w:sz="4" w:space="0" w:color="auto"/>
            </w:tcBorders>
            <w:vAlign w:val="center"/>
          </w:tcPr>
          <w:p w14:paraId="5E915BFB" w14:textId="77777777" w:rsidR="008576E4" w:rsidRDefault="008576E4" w:rsidP="002A704D">
            <w:pPr>
              <w:suppressAutoHyphens w:val="0"/>
              <w:spacing w:before="60" w:after="60" w:line="259" w:lineRule="auto"/>
              <w:jc w:val="center"/>
              <w:rPr>
                <w:sz w:val="18"/>
                <w:szCs w:val="18"/>
              </w:rPr>
            </w:pPr>
            <w:r w:rsidRPr="00F061F1">
              <w:rPr>
                <w:sz w:val="18"/>
                <w:szCs w:val="18"/>
              </w:rPr>
              <w:t xml:space="preserve">Ing. José Norberto Velandia </w:t>
            </w:r>
          </w:p>
          <w:p w14:paraId="09829BFB"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72A69FF5"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7D53678C"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03B85548"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1AC6287"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2" w:displacedByCustomXml="next"/>
    <w:sdt>
      <w:sdtPr>
        <w:rPr>
          <w:rFonts w:ascii="Arial" w:eastAsiaTheme="minorHAnsi" w:hAnsi="Arial" w:cs="Arial"/>
          <w:noProof/>
          <w:color w:val="auto"/>
          <w:sz w:val="24"/>
          <w:szCs w:val="24"/>
          <w:lang w:val="es-ES" w:eastAsia="zh-CN"/>
        </w:rPr>
        <w:id w:val="210850127"/>
        <w:docPartObj>
          <w:docPartGallery w:val="Table of Contents"/>
          <w:docPartUnique/>
        </w:docPartObj>
      </w:sdtPr>
      <w:sdtEndPr>
        <w:rPr>
          <w:rFonts w:eastAsia="Times New Roman"/>
          <w:noProof w:val="0"/>
        </w:rPr>
      </w:sdtEndPr>
      <w:sdtContent>
        <w:p w14:paraId="7661275C" w14:textId="69B36374" w:rsidR="00A776A7" w:rsidRPr="00EF6AF4" w:rsidRDefault="00A776A7" w:rsidP="001565B8">
          <w:pPr>
            <w:pStyle w:val="TtuloTDC"/>
            <w:jc w:val="center"/>
            <w:rPr>
              <w:rFonts w:ascii="Arial" w:hAnsi="Arial" w:cs="Arial"/>
              <w:b/>
              <w:bCs/>
              <w:sz w:val="24"/>
              <w:szCs w:val="24"/>
              <w:lang w:val="es-ES"/>
            </w:rPr>
          </w:pPr>
          <w:r w:rsidRPr="00EF6AF4">
            <w:rPr>
              <w:rFonts w:ascii="Arial" w:hAnsi="Arial" w:cs="Arial"/>
              <w:b/>
              <w:bCs/>
              <w:sz w:val="24"/>
              <w:szCs w:val="24"/>
              <w:lang w:val="es-ES"/>
            </w:rPr>
            <w:t>Tabla de contenido</w:t>
          </w:r>
        </w:p>
        <w:p w14:paraId="21FB4ABC" w14:textId="77777777" w:rsidR="001C3ED2" w:rsidRPr="00EF6AF4" w:rsidRDefault="001C3ED2" w:rsidP="001C3ED2">
          <w:pPr>
            <w:rPr>
              <w:sz w:val="24"/>
              <w:lang w:val="es-ES" w:eastAsia="en-US"/>
            </w:rPr>
          </w:pPr>
        </w:p>
        <w:p w14:paraId="04BF361B" w14:textId="0A690E67" w:rsidR="008576E4" w:rsidRDefault="00A776A7">
          <w:pPr>
            <w:pStyle w:val="TDC1"/>
            <w:rPr>
              <w:rFonts w:asciiTheme="minorHAnsi" w:eastAsiaTheme="minorEastAsia" w:hAnsiTheme="minorHAnsi" w:cstheme="minorBidi"/>
              <w:noProof/>
              <w:sz w:val="22"/>
              <w:szCs w:val="22"/>
              <w:lang w:val="es-CO" w:eastAsia="es-CO"/>
            </w:rPr>
          </w:pPr>
          <w:r w:rsidRPr="00EF6AF4">
            <w:rPr>
              <w:sz w:val="24"/>
              <w:szCs w:val="24"/>
            </w:rPr>
            <w:fldChar w:fldCharType="begin"/>
          </w:r>
          <w:r w:rsidRPr="00EF6AF4">
            <w:rPr>
              <w:sz w:val="24"/>
              <w:szCs w:val="24"/>
            </w:rPr>
            <w:instrText xml:space="preserve"> TOC \o "1-3" \h \z \u </w:instrText>
          </w:r>
          <w:r w:rsidRPr="00EF6AF4">
            <w:rPr>
              <w:sz w:val="24"/>
              <w:szCs w:val="24"/>
            </w:rPr>
            <w:fldChar w:fldCharType="separate"/>
          </w:r>
          <w:hyperlink w:anchor="_Toc92209107" w:history="1">
            <w:r w:rsidR="008576E4" w:rsidRPr="0054518F">
              <w:rPr>
                <w:rStyle w:val="Hipervnculo"/>
                <w:noProof/>
              </w:rPr>
              <w:t>1</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INTRODUCCIÓN</w:t>
            </w:r>
            <w:r w:rsidR="008576E4">
              <w:rPr>
                <w:noProof/>
                <w:webHidden/>
              </w:rPr>
              <w:tab/>
            </w:r>
            <w:r w:rsidR="008576E4">
              <w:rPr>
                <w:noProof/>
                <w:webHidden/>
              </w:rPr>
              <w:fldChar w:fldCharType="begin"/>
            </w:r>
            <w:r w:rsidR="008576E4">
              <w:rPr>
                <w:noProof/>
                <w:webHidden/>
              </w:rPr>
              <w:instrText xml:space="preserve"> PAGEREF _Toc92209107 \h </w:instrText>
            </w:r>
            <w:r w:rsidR="008576E4">
              <w:rPr>
                <w:noProof/>
                <w:webHidden/>
              </w:rPr>
            </w:r>
            <w:r w:rsidR="008576E4">
              <w:rPr>
                <w:noProof/>
                <w:webHidden/>
              </w:rPr>
              <w:fldChar w:fldCharType="separate"/>
            </w:r>
            <w:r w:rsidR="00B53FEC">
              <w:rPr>
                <w:noProof/>
                <w:webHidden/>
              </w:rPr>
              <w:t>4</w:t>
            </w:r>
            <w:r w:rsidR="008576E4">
              <w:rPr>
                <w:noProof/>
                <w:webHidden/>
              </w:rPr>
              <w:fldChar w:fldCharType="end"/>
            </w:r>
          </w:hyperlink>
        </w:p>
        <w:p w14:paraId="368B6F31" w14:textId="12749BB0" w:rsidR="008576E4" w:rsidRDefault="00C43A43">
          <w:pPr>
            <w:pStyle w:val="TDC2"/>
            <w:rPr>
              <w:rFonts w:asciiTheme="minorHAnsi" w:eastAsiaTheme="minorEastAsia" w:hAnsiTheme="minorHAnsi" w:cstheme="minorBidi"/>
              <w:noProof/>
              <w:sz w:val="22"/>
              <w:szCs w:val="22"/>
              <w:lang w:val="es-CO" w:eastAsia="es-CO"/>
            </w:rPr>
          </w:pPr>
          <w:hyperlink w:anchor="_Toc92209108" w:history="1">
            <w:r w:rsidR="008576E4" w:rsidRPr="0054518F">
              <w:rPr>
                <w:rStyle w:val="Hipervnculo"/>
                <w:noProof/>
              </w:rPr>
              <w:t>1.1</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OBJETIVO GENERAL</w:t>
            </w:r>
            <w:r w:rsidR="008576E4">
              <w:rPr>
                <w:noProof/>
                <w:webHidden/>
              </w:rPr>
              <w:tab/>
            </w:r>
            <w:r w:rsidR="008576E4">
              <w:rPr>
                <w:noProof/>
                <w:webHidden/>
              </w:rPr>
              <w:fldChar w:fldCharType="begin"/>
            </w:r>
            <w:r w:rsidR="008576E4">
              <w:rPr>
                <w:noProof/>
                <w:webHidden/>
              </w:rPr>
              <w:instrText xml:space="preserve"> PAGEREF _Toc92209108 \h </w:instrText>
            </w:r>
            <w:r w:rsidR="008576E4">
              <w:rPr>
                <w:noProof/>
                <w:webHidden/>
              </w:rPr>
            </w:r>
            <w:r w:rsidR="008576E4">
              <w:rPr>
                <w:noProof/>
                <w:webHidden/>
              </w:rPr>
              <w:fldChar w:fldCharType="separate"/>
            </w:r>
            <w:r w:rsidR="00B53FEC">
              <w:rPr>
                <w:noProof/>
                <w:webHidden/>
              </w:rPr>
              <w:t>4</w:t>
            </w:r>
            <w:r w:rsidR="008576E4">
              <w:rPr>
                <w:noProof/>
                <w:webHidden/>
              </w:rPr>
              <w:fldChar w:fldCharType="end"/>
            </w:r>
          </w:hyperlink>
        </w:p>
        <w:p w14:paraId="1E358C49" w14:textId="7E904901" w:rsidR="008576E4" w:rsidRDefault="00C43A43">
          <w:pPr>
            <w:pStyle w:val="TDC2"/>
            <w:rPr>
              <w:rFonts w:asciiTheme="minorHAnsi" w:eastAsiaTheme="minorEastAsia" w:hAnsiTheme="minorHAnsi" w:cstheme="minorBidi"/>
              <w:noProof/>
              <w:sz w:val="22"/>
              <w:szCs w:val="22"/>
              <w:lang w:val="es-CO" w:eastAsia="es-CO"/>
            </w:rPr>
          </w:pPr>
          <w:hyperlink w:anchor="_Toc92209109" w:history="1">
            <w:r w:rsidR="008576E4" w:rsidRPr="0054518F">
              <w:rPr>
                <w:rStyle w:val="Hipervnculo"/>
                <w:noProof/>
              </w:rPr>
              <w:t>1.2</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OBJETIVOS ESPECÍFICOS</w:t>
            </w:r>
            <w:r w:rsidR="008576E4">
              <w:rPr>
                <w:noProof/>
                <w:webHidden/>
              </w:rPr>
              <w:tab/>
            </w:r>
            <w:r w:rsidR="008576E4">
              <w:rPr>
                <w:noProof/>
                <w:webHidden/>
              </w:rPr>
              <w:fldChar w:fldCharType="begin"/>
            </w:r>
            <w:r w:rsidR="008576E4">
              <w:rPr>
                <w:noProof/>
                <w:webHidden/>
              </w:rPr>
              <w:instrText xml:space="preserve"> PAGEREF _Toc92209109 \h </w:instrText>
            </w:r>
            <w:r w:rsidR="008576E4">
              <w:rPr>
                <w:noProof/>
                <w:webHidden/>
              </w:rPr>
            </w:r>
            <w:r w:rsidR="008576E4">
              <w:rPr>
                <w:noProof/>
                <w:webHidden/>
              </w:rPr>
              <w:fldChar w:fldCharType="separate"/>
            </w:r>
            <w:r w:rsidR="00B53FEC">
              <w:rPr>
                <w:noProof/>
                <w:webHidden/>
              </w:rPr>
              <w:t>4</w:t>
            </w:r>
            <w:r w:rsidR="008576E4">
              <w:rPr>
                <w:noProof/>
                <w:webHidden/>
              </w:rPr>
              <w:fldChar w:fldCharType="end"/>
            </w:r>
          </w:hyperlink>
        </w:p>
        <w:p w14:paraId="07538C10" w14:textId="3CF57FDB" w:rsidR="008576E4" w:rsidRDefault="00C43A43">
          <w:pPr>
            <w:pStyle w:val="TDC1"/>
            <w:rPr>
              <w:rFonts w:asciiTheme="minorHAnsi" w:eastAsiaTheme="minorEastAsia" w:hAnsiTheme="minorHAnsi" w:cstheme="minorBidi"/>
              <w:noProof/>
              <w:sz w:val="22"/>
              <w:szCs w:val="22"/>
              <w:lang w:val="es-CO" w:eastAsia="es-CO"/>
            </w:rPr>
          </w:pPr>
          <w:hyperlink w:anchor="_Toc92209110" w:history="1">
            <w:r w:rsidR="008576E4" w:rsidRPr="0054518F">
              <w:rPr>
                <w:rStyle w:val="Hipervnculo"/>
                <w:noProof/>
              </w:rPr>
              <w:t>2</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LOCALIZACIÓN GENERAL DEL PROYECTO</w:t>
            </w:r>
            <w:r w:rsidR="008576E4">
              <w:rPr>
                <w:noProof/>
                <w:webHidden/>
              </w:rPr>
              <w:tab/>
            </w:r>
            <w:r w:rsidR="008576E4">
              <w:rPr>
                <w:noProof/>
                <w:webHidden/>
              </w:rPr>
              <w:fldChar w:fldCharType="begin"/>
            </w:r>
            <w:r w:rsidR="008576E4">
              <w:rPr>
                <w:noProof/>
                <w:webHidden/>
              </w:rPr>
              <w:instrText xml:space="preserve"> PAGEREF _Toc92209110 \h </w:instrText>
            </w:r>
            <w:r w:rsidR="008576E4">
              <w:rPr>
                <w:noProof/>
                <w:webHidden/>
              </w:rPr>
            </w:r>
            <w:r w:rsidR="008576E4">
              <w:rPr>
                <w:noProof/>
                <w:webHidden/>
              </w:rPr>
              <w:fldChar w:fldCharType="separate"/>
            </w:r>
            <w:r w:rsidR="00B53FEC">
              <w:rPr>
                <w:noProof/>
                <w:webHidden/>
              </w:rPr>
              <w:t>4</w:t>
            </w:r>
            <w:r w:rsidR="008576E4">
              <w:rPr>
                <w:noProof/>
                <w:webHidden/>
              </w:rPr>
              <w:fldChar w:fldCharType="end"/>
            </w:r>
          </w:hyperlink>
        </w:p>
        <w:p w14:paraId="2B30F67D" w14:textId="1F6AD5AD" w:rsidR="008576E4" w:rsidRDefault="00C43A43">
          <w:pPr>
            <w:pStyle w:val="TDC1"/>
            <w:rPr>
              <w:rFonts w:asciiTheme="minorHAnsi" w:eastAsiaTheme="minorEastAsia" w:hAnsiTheme="minorHAnsi" w:cstheme="minorBidi"/>
              <w:noProof/>
              <w:sz w:val="22"/>
              <w:szCs w:val="22"/>
              <w:lang w:val="es-CO" w:eastAsia="es-CO"/>
            </w:rPr>
          </w:pPr>
          <w:hyperlink w:anchor="_Toc92209111" w:history="1">
            <w:r w:rsidR="008576E4" w:rsidRPr="0054518F">
              <w:rPr>
                <w:rStyle w:val="Hipervnculo"/>
                <w:noProof/>
              </w:rPr>
              <w:t>3</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NORMATIVILIDAD APLICADA</w:t>
            </w:r>
            <w:r w:rsidR="008576E4">
              <w:rPr>
                <w:noProof/>
                <w:webHidden/>
              </w:rPr>
              <w:tab/>
            </w:r>
            <w:r w:rsidR="008576E4">
              <w:rPr>
                <w:noProof/>
                <w:webHidden/>
              </w:rPr>
              <w:fldChar w:fldCharType="begin"/>
            </w:r>
            <w:r w:rsidR="008576E4">
              <w:rPr>
                <w:noProof/>
                <w:webHidden/>
              </w:rPr>
              <w:instrText xml:space="preserve"> PAGEREF _Toc92209111 \h </w:instrText>
            </w:r>
            <w:r w:rsidR="008576E4">
              <w:rPr>
                <w:noProof/>
                <w:webHidden/>
              </w:rPr>
            </w:r>
            <w:r w:rsidR="008576E4">
              <w:rPr>
                <w:noProof/>
                <w:webHidden/>
              </w:rPr>
              <w:fldChar w:fldCharType="separate"/>
            </w:r>
            <w:r w:rsidR="00B53FEC">
              <w:rPr>
                <w:noProof/>
                <w:webHidden/>
              </w:rPr>
              <w:t>5</w:t>
            </w:r>
            <w:r w:rsidR="008576E4">
              <w:rPr>
                <w:noProof/>
                <w:webHidden/>
              </w:rPr>
              <w:fldChar w:fldCharType="end"/>
            </w:r>
          </w:hyperlink>
        </w:p>
        <w:p w14:paraId="106CE77D" w14:textId="29233D67" w:rsidR="008576E4" w:rsidRDefault="00C43A43">
          <w:pPr>
            <w:pStyle w:val="TDC1"/>
            <w:rPr>
              <w:rFonts w:asciiTheme="minorHAnsi" w:eastAsiaTheme="minorEastAsia" w:hAnsiTheme="minorHAnsi" w:cstheme="minorBidi"/>
              <w:noProof/>
              <w:sz w:val="22"/>
              <w:szCs w:val="22"/>
              <w:lang w:val="es-CO" w:eastAsia="es-CO"/>
            </w:rPr>
          </w:pPr>
          <w:hyperlink w:anchor="_Toc92209112" w:history="1">
            <w:r w:rsidR="008576E4" w:rsidRPr="0054518F">
              <w:rPr>
                <w:rStyle w:val="Hipervnculo"/>
                <w:noProof/>
              </w:rPr>
              <w:t>4</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ESPECIFICACINES TECNICAS</w:t>
            </w:r>
            <w:r w:rsidR="008576E4">
              <w:rPr>
                <w:noProof/>
                <w:webHidden/>
              </w:rPr>
              <w:tab/>
            </w:r>
            <w:r w:rsidR="008576E4">
              <w:rPr>
                <w:noProof/>
                <w:webHidden/>
              </w:rPr>
              <w:fldChar w:fldCharType="begin"/>
            </w:r>
            <w:r w:rsidR="008576E4">
              <w:rPr>
                <w:noProof/>
                <w:webHidden/>
              </w:rPr>
              <w:instrText xml:space="preserve"> PAGEREF _Toc92209112 \h </w:instrText>
            </w:r>
            <w:r w:rsidR="008576E4">
              <w:rPr>
                <w:noProof/>
                <w:webHidden/>
              </w:rPr>
            </w:r>
            <w:r w:rsidR="008576E4">
              <w:rPr>
                <w:noProof/>
                <w:webHidden/>
              </w:rPr>
              <w:fldChar w:fldCharType="separate"/>
            </w:r>
            <w:r w:rsidR="00B53FEC">
              <w:rPr>
                <w:noProof/>
                <w:webHidden/>
              </w:rPr>
              <w:t>6</w:t>
            </w:r>
            <w:r w:rsidR="008576E4">
              <w:rPr>
                <w:noProof/>
                <w:webHidden/>
              </w:rPr>
              <w:fldChar w:fldCharType="end"/>
            </w:r>
          </w:hyperlink>
        </w:p>
        <w:p w14:paraId="3CF9643A" w14:textId="79CA8C73" w:rsidR="008576E4" w:rsidRDefault="00C43A43">
          <w:pPr>
            <w:pStyle w:val="TDC2"/>
            <w:rPr>
              <w:rFonts w:asciiTheme="minorHAnsi" w:eastAsiaTheme="minorEastAsia" w:hAnsiTheme="minorHAnsi" w:cstheme="minorBidi"/>
              <w:noProof/>
              <w:sz w:val="22"/>
              <w:szCs w:val="22"/>
              <w:lang w:val="es-CO" w:eastAsia="es-CO"/>
            </w:rPr>
          </w:pPr>
          <w:hyperlink w:anchor="_Toc92209113" w:history="1">
            <w:r w:rsidR="008576E4" w:rsidRPr="0054518F">
              <w:rPr>
                <w:rStyle w:val="Hipervnculo"/>
                <w:noProof/>
              </w:rPr>
              <w:t>4.1</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Cable de cobre F/UPT categoría 6A</w:t>
            </w:r>
            <w:r w:rsidR="008576E4">
              <w:rPr>
                <w:noProof/>
                <w:webHidden/>
              </w:rPr>
              <w:tab/>
            </w:r>
            <w:r w:rsidR="008576E4">
              <w:rPr>
                <w:noProof/>
                <w:webHidden/>
              </w:rPr>
              <w:fldChar w:fldCharType="begin"/>
            </w:r>
            <w:r w:rsidR="008576E4">
              <w:rPr>
                <w:noProof/>
                <w:webHidden/>
              </w:rPr>
              <w:instrText xml:space="preserve"> PAGEREF _Toc92209113 \h </w:instrText>
            </w:r>
            <w:r w:rsidR="008576E4">
              <w:rPr>
                <w:noProof/>
                <w:webHidden/>
              </w:rPr>
            </w:r>
            <w:r w:rsidR="008576E4">
              <w:rPr>
                <w:noProof/>
                <w:webHidden/>
              </w:rPr>
              <w:fldChar w:fldCharType="separate"/>
            </w:r>
            <w:r w:rsidR="00B53FEC">
              <w:rPr>
                <w:noProof/>
                <w:webHidden/>
              </w:rPr>
              <w:t>8</w:t>
            </w:r>
            <w:r w:rsidR="008576E4">
              <w:rPr>
                <w:noProof/>
                <w:webHidden/>
              </w:rPr>
              <w:fldChar w:fldCharType="end"/>
            </w:r>
          </w:hyperlink>
        </w:p>
        <w:p w14:paraId="4686D94A" w14:textId="0D2902F8" w:rsidR="008576E4" w:rsidRDefault="00C43A43">
          <w:pPr>
            <w:pStyle w:val="TDC1"/>
            <w:rPr>
              <w:rFonts w:asciiTheme="minorHAnsi" w:eastAsiaTheme="minorEastAsia" w:hAnsiTheme="minorHAnsi" w:cstheme="minorBidi"/>
              <w:noProof/>
              <w:sz w:val="22"/>
              <w:szCs w:val="22"/>
              <w:lang w:val="es-CO" w:eastAsia="es-CO"/>
            </w:rPr>
          </w:pPr>
          <w:hyperlink w:anchor="_Toc92209114" w:history="1">
            <w:r w:rsidR="008576E4" w:rsidRPr="0054518F">
              <w:rPr>
                <w:rStyle w:val="Hipervnculo"/>
                <w:noProof/>
              </w:rPr>
              <w:t>5</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DEFINICIONES</w:t>
            </w:r>
            <w:r w:rsidR="008576E4">
              <w:rPr>
                <w:noProof/>
                <w:webHidden/>
              </w:rPr>
              <w:tab/>
            </w:r>
            <w:r w:rsidR="008576E4">
              <w:rPr>
                <w:noProof/>
                <w:webHidden/>
              </w:rPr>
              <w:fldChar w:fldCharType="begin"/>
            </w:r>
            <w:r w:rsidR="008576E4">
              <w:rPr>
                <w:noProof/>
                <w:webHidden/>
              </w:rPr>
              <w:instrText xml:space="preserve"> PAGEREF _Toc92209114 \h </w:instrText>
            </w:r>
            <w:r w:rsidR="008576E4">
              <w:rPr>
                <w:noProof/>
                <w:webHidden/>
              </w:rPr>
            </w:r>
            <w:r w:rsidR="008576E4">
              <w:rPr>
                <w:noProof/>
                <w:webHidden/>
              </w:rPr>
              <w:fldChar w:fldCharType="separate"/>
            </w:r>
            <w:r w:rsidR="00B53FEC">
              <w:rPr>
                <w:noProof/>
                <w:webHidden/>
              </w:rPr>
              <w:t>10</w:t>
            </w:r>
            <w:r w:rsidR="008576E4">
              <w:rPr>
                <w:noProof/>
                <w:webHidden/>
              </w:rPr>
              <w:fldChar w:fldCharType="end"/>
            </w:r>
          </w:hyperlink>
        </w:p>
        <w:p w14:paraId="3E4ACC04" w14:textId="7D362826" w:rsidR="008576E4" w:rsidRDefault="00C43A43">
          <w:pPr>
            <w:pStyle w:val="TDC1"/>
            <w:rPr>
              <w:rFonts w:asciiTheme="minorHAnsi" w:eastAsiaTheme="minorEastAsia" w:hAnsiTheme="minorHAnsi" w:cstheme="minorBidi"/>
              <w:noProof/>
              <w:sz w:val="22"/>
              <w:szCs w:val="22"/>
              <w:lang w:val="es-CO" w:eastAsia="es-CO"/>
            </w:rPr>
          </w:pPr>
          <w:hyperlink w:anchor="_Toc92209115" w:history="1">
            <w:r w:rsidR="008576E4" w:rsidRPr="0054518F">
              <w:rPr>
                <w:rStyle w:val="Hipervnculo"/>
                <w:noProof/>
              </w:rPr>
              <w:t>6</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SISTEMA DE PUESTA A TIERRA PARA TELECOMUNICACIONES</w:t>
            </w:r>
            <w:r w:rsidR="008576E4">
              <w:rPr>
                <w:noProof/>
                <w:webHidden/>
              </w:rPr>
              <w:tab/>
            </w:r>
            <w:r w:rsidR="008576E4">
              <w:rPr>
                <w:noProof/>
                <w:webHidden/>
              </w:rPr>
              <w:fldChar w:fldCharType="begin"/>
            </w:r>
            <w:r w:rsidR="008576E4">
              <w:rPr>
                <w:noProof/>
                <w:webHidden/>
              </w:rPr>
              <w:instrText xml:space="preserve"> PAGEREF _Toc92209115 \h </w:instrText>
            </w:r>
            <w:r w:rsidR="008576E4">
              <w:rPr>
                <w:noProof/>
                <w:webHidden/>
              </w:rPr>
            </w:r>
            <w:r w:rsidR="008576E4">
              <w:rPr>
                <w:noProof/>
                <w:webHidden/>
              </w:rPr>
              <w:fldChar w:fldCharType="separate"/>
            </w:r>
            <w:r w:rsidR="00B53FEC">
              <w:rPr>
                <w:noProof/>
                <w:webHidden/>
              </w:rPr>
              <w:t>11</w:t>
            </w:r>
            <w:r w:rsidR="008576E4">
              <w:rPr>
                <w:noProof/>
                <w:webHidden/>
              </w:rPr>
              <w:fldChar w:fldCharType="end"/>
            </w:r>
          </w:hyperlink>
        </w:p>
        <w:p w14:paraId="56819104" w14:textId="56B39A1D" w:rsidR="008576E4" w:rsidRDefault="00C43A43">
          <w:pPr>
            <w:pStyle w:val="TDC2"/>
            <w:rPr>
              <w:rFonts w:asciiTheme="minorHAnsi" w:eastAsiaTheme="minorEastAsia" w:hAnsiTheme="minorHAnsi" w:cstheme="minorBidi"/>
              <w:noProof/>
              <w:sz w:val="22"/>
              <w:szCs w:val="22"/>
              <w:lang w:val="es-CO" w:eastAsia="es-CO"/>
            </w:rPr>
          </w:pPr>
          <w:hyperlink w:anchor="_Toc92209116" w:history="1">
            <w:r w:rsidR="008576E4" w:rsidRPr="0054518F">
              <w:rPr>
                <w:rStyle w:val="Hipervnculo"/>
                <w:noProof/>
              </w:rPr>
              <w:t>6.1</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Características principales</w:t>
            </w:r>
            <w:r w:rsidR="008576E4">
              <w:rPr>
                <w:noProof/>
                <w:webHidden/>
              </w:rPr>
              <w:tab/>
            </w:r>
            <w:r w:rsidR="008576E4">
              <w:rPr>
                <w:noProof/>
                <w:webHidden/>
              </w:rPr>
              <w:fldChar w:fldCharType="begin"/>
            </w:r>
            <w:r w:rsidR="008576E4">
              <w:rPr>
                <w:noProof/>
                <w:webHidden/>
              </w:rPr>
              <w:instrText xml:space="preserve"> PAGEREF _Toc92209116 \h </w:instrText>
            </w:r>
            <w:r w:rsidR="008576E4">
              <w:rPr>
                <w:noProof/>
                <w:webHidden/>
              </w:rPr>
            </w:r>
            <w:r w:rsidR="008576E4">
              <w:rPr>
                <w:noProof/>
                <w:webHidden/>
              </w:rPr>
              <w:fldChar w:fldCharType="separate"/>
            </w:r>
            <w:r w:rsidR="00B53FEC">
              <w:rPr>
                <w:noProof/>
                <w:webHidden/>
              </w:rPr>
              <w:t>13</w:t>
            </w:r>
            <w:r w:rsidR="008576E4">
              <w:rPr>
                <w:noProof/>
                <w:webHidden/>
              </w:rPr>
              <w:fldChar w:fldCharType="end"/>
            </w:r>
          </w:hyperlink>
        </w:p>
        <w:p w14:paraId="43A51EF2" w14:textId="13DA763E" w:rsidR="008576E4" w:rsidRDefault="00C43A43">
          <w:pPr>
            <w:pStyle w:val="TDC2"/>
            <w:rPr>
              <w:rFonts w:asciiTheme="minorHAnsi" w:eastAsiaTheme="minorEastAsia" w:hAnsiTheme="minorHAnsi" w:cstheme="minorBidi"/>
              <w:noProof/>
              <w:sz w:val="22"/>
              <w:szCs w:val="22"/>
              <w:lang w:val="es-CO" w:eastAsia="es-CO"/>
            </w:rPr>
          </w:pPr>
          <w:hyperlink w:anchor="_Toc92209117" w:history="1">
            <w:r w:rsidR="008576E4" w:rsidRPr="0054518F">
              <w:rPr>
                <w:rStyle w:val="Hipervnculo"/>
                <w:noProof/>
              </w:rPr>
              <w:t>6.2</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Cuarto de equipos</w:t>
            </w:r>
            <w:r w:rsidR="008576E4">
              <w:rPr>
                <w:noProof/>
                <w:webHidden/>
              </w:rPr>
              <w:tab/>
            </w:r>
            <w:r w:rsidR="008576E4">
              <w:rPr>
                <w:noProof/>
                <w:webHidden/>
              </w:rPr>
              <w:fldChar w:fldCharType="begin"/>
            </w:r>
            <w:r w:rsidR="008576E4">
              <w:rPr>
                <w:noProof/>
                <w:webHidden/>
              </w:rPr>
              <w:instrText xml:space="preserve"> PAGEREF _Toc92209117 \h </w:instrText>
            </w:r>
            <w:r w:rsidR="008576E4">
              <w:rPr>
                <w:noProof/>
                <w:webHidden/>
              </w:rPr>
            </w:r>
            <w:r w:rsidR="008576E4">
              <w:rPr>
                <w:noProof/>
                <w:webHidden/>
              </w:rPr>
              <w:fldChar w:fldCharType="separate"/>
            </w:r>
            <w:r w:rsidR="00B53FEC">
              <w:rPr>
                <w:noProof/>
                <w:webHidden/>
              </w:rPr>
              <w:t>13</w:t>
            </w:r>
            <w:r w:rsidR="008576E4">
              <w:rPr>
                <w:noProof/>
                <w:webHidden/>
              </w:rPr>
              <w:fldChar w:fldCharType="end"/>
            </w:r>
          </w:hyperlink>
        </w:p>
        <w:p w14:paraId="30A0F13F" w14:textId="208AD05B" w:rsidR="008576E4" w:rsidRDefault="00C43A43">
          <w:pPr>
            <w:pStyle w:val="TDC2"/>
            <w:rPr>
              <w:rFonts w:asciiTheme="minorHAnsi" w:eastAsiaTheme="minorEastAsia" w:hAnsiTheme="minorHAnsi" w:cstheme="minorBidi"/>
              <w:noProof/>
              <w:sz w:val="22"/>
              <w:szCs w:val="22"/>
              <w:lang w:val="es-CO" w:eastAsia="es-CO"/>
            </w:rPr>
          </w:pPr>
          <w:hyperlink w:anchor="_Toc92209118" w:history="1">
            <w:r w:rsidR="008576E4" w:rsidRPr="0054518F">
              <w:rPr>
                <w:rStyle w:val="Hipervnculo"/>
                <w:noProof/>
              </w:rPr>
              <w:t>6.3</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Cuarto de telecomunicaciones</w:t>
            </w:r>
            <w:r w:rsidR="008576E4">
              <w:rPr>
                <w:noProof/>
                <w:webHidden/>
              </w:rPr>
              <w:tab/>
            </w:r>
            <w:r w:rsidR="008576E4">
              <w:rPr>
                <w:noProof/>
                <w:webHidden/>
              </w:rPr>
              <w:fldChar w:fldCharType="begin"/>
            </w:r>
            <w:r w:rsidR="008576E4">
              <w:rPr>
                <w:noProof/>
                <w:webHidden/>
              </w:rPr>
              <w:instrText xml:space="preserve"> PAGEREF _Toc92209118 \h </w:instrText>
            </w:r>
            <w:r w:rsidR="008576E4">
              <w:rPr>
                <w:noProof/>
                <w:webHidden/>
              </w:rPr>
            </w:r>
            <w:r w:rsidR="008576E4">
              <w:rPr>
                <w:noProof/>
                <w:webHidden/>
              </w:rPr>
              <w:fldChar w:fldCharType="separate"/>
            </w:r>
            <w:r w:rsidR="00B53FEC">
              <w:rPr>
                <w:noProof/>
                <w:webHidden/>
              </w:rPr>
              <w:t>14</w:t>
            </w:r>
            <w:r w:rsidR="008576E4">
              <w:rPr>
                <w:noProof/>
                <w:webHidden/>
              </w:rPr>
              <w:fldChar w:fldCharType="end"/>
            </w:r>
          </w:hyperlink>
        </w:p>
        <w:p w14:paraId="2953D4BB" w14:textId="1493CC7D" w:rsidR="008576E4" w:rsidRDefault="00C43A43">
          <w:pPr>
            <w:pStyle w:val="TDC1"/>
            <w:rPr>
              <w:rFonts w:asciiTheme="minorHAnsi" w:eastAsiaTheme="minorEastAsia" w:hAnsiTheme="minorHAnsi" w:cstheme="minorBidi"/>
              <w:noProof/>
              <w:sz w:val="22"/>
              <w:szCs w:val="22"/>
              <w:lang w:val="es-CO" w:eastAsia="es-CO"/>
            </w:rPr>
          </w:pPr>
          <w:hyperlink w:anchor="_Toc92209119" w:history="1">
            <w:r w:rsidR="008576E4" w:rsidRPr="0054518F">
              <w:rPr>
                <w:rStyle w:val="Hipervnculo"/>
                <w:noProof/>
              </w:rPr>
              <w:t>7</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DISEÑO RED DE CABLEAO ESTRUCTURADO</w:t>
            </w:r>
            <w:r w:rsidR="008576E4">
              <w:rPr>
                <w:noProof/>
                <w:webHidden/>
              </w:rPr>
              <w:tab/>
            </w:r>
            <w:r w:rsidR="008576E4">
              <w:rPr>
                <w:noProof/>
                <w:webHidden/>
              </w:rPr>
              <w:fldChar w:fldCharType="begin"/>
            </w:r>
            <w:r w:rsidR="008576E4">
              <w:rPr>
                <w:noProof/>
                <w:webHidden/>
              </w:rPr>
              <w:instrText xml:space="preserve"> PAGEREF _Toc92209119 \h </w:instrText>
            </w:r>
            <w:r w:rsidR="008576E4">
              <w:rPr>
                <w:noProof/>
                <w:webHidden/>
              </w:rPr>
            </w:r>
            <w:r w:rsidR="008576E4">
              <w:rPr>
                <w:noProof/>
                <w:webHidden/>
              </w:rPr>
              <w:fldChar w:fldCharType="separate"/>
            </w:r>
            <w:r w:rsidR="00B53FEC">
              <w:rPr>
                <w:noProof/>
                <w:webHidden/>
              </w:rPr>
              <w:t>14</w:t>
            </w:r>
            <w:r w:rsidR="008576E4">
              <w:rPr>
                <w:noProof/>
                <w:webHidden/>
              </w:rPr>
              <w:fldChar w:fldCharType="end"/>
            </w:r>
          </w:hyperlink>
        </w:p>
        <w:p w14:paraId="1014D16B" w14:textId="1A9A8C5F" w:rsidR="008576E4" w:rsidRDefault="00C43A43">
          <w:pPr>
            <w:pStyle w:val="TDC1"/>
            <w:rPr>
              <w:rFonts w:asciiTheme="minorHAnsi" w:eastAsiaTheme="minorEastAsia" w:hAnsiTheme="minorHAnsi" w:cstheme="minorBidi"/>
              <w:noProof/>
              <w:sz w:val="22"/>
              <w:szCs w:val="22"/>
              <w:lang w:val="es-CO" w:eastAsia="es-CO"/>
            </w:rPr>
          </w:pPr>
          <w:hyperlink w:anchor="_Toc92209120" w:history="1">
            <w:r w:rsidR="008576E4" w:rsidRPr="0054518F">
              <w:rPr>
                <w:rStyle w:val="Hipervnculo"/>
                <w:noProof/>
              </w:rPr>
              <w:t>8</w:t>
            </w:r>
            <w:r w:rsidR="008576E4">
              <w:rPr>
                <w:rFonts w:asciiTheme="minorHAnsi" w:eastAsiaTheme="minorEastAsia" w:hAnsiTheme="minorHAnsi" w:cstheme="minorBidi"/>
                <w:noProof/>
                <w:sz w:val="22"/>
                <w:szCs w:val="22"/>
                <w:lang w:val="es-CO" w:eastAsia="es-CO"/>
              </w:rPr>
              <w:tab/>
            </w:r>
            <w:r w:rsidR="008576E4" w:rsidRPr="0054518F">
              <w:rPr>
                <w:rStyle w:val="Hipervnculo"/>
                <w:noProof/>
              </w:rPr>
              <w:t>CONCLUSIONES Y RECOMENDACIONES</w:t>
            </w:r>
            <w:r w:rsidR="008576E4">
              <w:rPr>
                <w:noProof/>
                <w:webHidden/>
              </w:rPr>
              <w:tab/>
            </w:r>
            <w:r w:rsidR="008576E4">
              <w:rPr>
                <w:noProof/>
                <w:webHidden/>
              </w:rPr>
              <w:fldChar w:fldCharType="begin"/>
            </w:r>
            <w:r w:rsidR="008576E4">
              <w:rPr>
                <w:noProof/>
                <w:webHidden/>
              </w:rPr>
              <w:instrText xml:space="preserve"> PAGEREF _Toc92209120 \h </w:instrText>
            </w:r>
            <w:r w:rsidR="008576E4">
              <w:rPr>
                <w:noProof/>
                <w:webHidden/>
              </w:rPr>
            </w:r>
            <w:r w:rsidR="008576E4">
              <w:rPr>
                <w:noProof/>
                <w:webHidden/>
              </w:rPr>
              <w:fldChar w:fldCharType="separate"/>
            </w:r>
            <w:r w:rsidR="00B53FEC">
              <w:rPr>
                <w:noProof/>
                <w:webHidden/>
              </w:rPr>
              <w:t>15</w:t>
            </w:r>
            <w:r w:rsidR="008576E4">
              <w:rPr>
                <w:noProof/>
                <w:webHidden/>
              </w:rPr>
              <w:fldChar w:fldCharType="end"/>
            </w:r>
          </w:hyperlink>
        </w:p>
        <w:p w14:paraId="788989A9" w14:textId="09B2B44A" w:rsidR="00A776A7" w:rsidRPr="00EF6AF4" w:rsidRDefault="00A776A7" w:rsidP="00A776A7">
          <w:pPr>
            <w:rPr>
              <w:rFonts w:eastAsiaTheme="minorHAnsi"/>
              <w:sz w:val="24"/>
              <w:lang w:eastAsia="en-US"/>
            </w:rPr>
          </w:pPr>
          <w:r w:rsidRPr="00EF6AF4">
            <w:rPr>
              <w:b/>
              <w:bCs/>
              <w:sz w:val="24"/>
              <w:lang w:val="es-ES"/>
            </w:rPr>
            <w:fldChar w:fldCharType="end"/>
          </w:r>
        </w:p>
      </w:sdtContent>
    </w:sdt>
    <w:p w14:paraId="092FABDA" w14:textId="14FDA18D" w:rsidR="008546F9" w:rsidRPr="00EF6AF4" w:rsidRDefault="008546F9" w:rsidP="00965A7C">
      <w:pPr>
        <w:rPr>
          <w:sz w:val="24"/>
          <w:lang w:val="en-US" w:eastAsia="en-US"/>
        </w:rPr>
      </w:pPr>
    </w:p>
    <w:p w14:paraId="612B6241" w14:textId="7852EAF5" w:rsidR="00965A7C" w:rsidRPr="00CF445A" w:rsidRDefault="008261CC" w:rsidP="00B26549">
      <w:pPr>
        <w:jc w:val="center"/>
        <w:rPr>
          <w:b/>
          <w:bCs/>
          <w:color w:val="2E74B5" w:themeColor="accent1" w:themeShade="BF"/>
          <w:sz w:val="24"/>
          <w:lang w:eastAsia="en-US"/>
        </w:rPr>
      </w:pPr>
      <w:r w:rsidRPr="00CF445A">
        <w:rPr>
          <w:b/>
          <w:bCs/>
          <w:color w:val="2E74B5" w:themeColor="accent1" w:themeShade="BF"/>
          <w:sz w:val="24"/>
          <w:lang w:eastAsia="en-US"/>
        </w:rPr>
        <w:t>Índice de Tablas</w:t>
      </w:r>
    </w:p>
    <w:p w14:paraId="427F4341" w14:textId="2743E8E9" w:rsidR="00965A7C" w:rsidRPr="00CF445A" w:rsidRDefault="00965A7C" w:rsidP="00965A7C">
      <w:pPr>
        <w:rPr>
          <w:sz w:val="24"/>
          <w:lang w:eastAsia="en-US"/>
        </w:rPr>
      </w:pPr>
    </w:p>
    <w:p w14:paraId="2A1AB2F9" w14:textId="52E21707" w:rsidR="008576E4"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EF6AF4">
        <w:rPr>
          <w:rFonts w:ascii="Arial" w:hAnsi="Arial" w:cs="Arial"/>
          <w:sz w:val="24"/>
          <w:szCs w:val="24"/>
          <w:lang w:val="en-US" w:eastAsia="en-US"/>
        </w:rPr>
        <w:fldChar w:fldCharType="begin"/>
      </w:r>
      <w:r w:rsidRPr="00CF445A">
        <w:rPr>
          <w:rFonts w:ascii="Arial" w:hAnsi="Arial" w:cs="Arial"/>
          <w:sz w:val="24"/>
          <w:szCs w:val="24"/>
          <w:lang w:val="es-CO" w:eastAsia="en-US"/>
        </w:rPr>
        <w:instrText xml:space="preserve"> TOC \h \z \c "Tabla" </w:instrText>
      </w:r>
      <w:r w:rsidRPr="00EF6AF4">
        <w:rPr>
          <w:rFonts w:ascii="Arial" w:hAnsi="Arial" w:cs="Arial"/>
          <w:sz w:val="24"/>
          <w:szCs w:val="24"/>
          <w:lang w:val="en-US" w:eastAsia="en-US"/>
        </w:rPr>
        <w:fldChar w:fldCharType="separate"/>
      </w:r>
      <w:hyperlink w:anchor="_Toc92209250" w:history="1">
        <w:r w:rsidR="008576E4" w:rsidRPr="00C53BDC">
          <w:rPr>
            <w:rStyle w:val="Hipervnculo"/>
            <w:noProof/>
          </w:rPr>
          <w:t>Tabla 1. Parametros certificación ETL</w:t>
        </w:r>
        <w:r w:rsidR="008576E4">
          <w:rPr>
            <w:noProof/>
            <w:webHidden/>
          </w:rPr>
          <w:tab/>
        </w:r>
        <w:r w:rsidR="008576E4">
          <w:rPr>
            <w:noProof/>
            <w:webHidden/>
          </w:rPr>
          <w:fldChar w:fldCharType="begin"/>
        </w:r>
        <w:r w:rsidR="008576E4">
          <w:rPr>
            <w:noProof/>
            <w:webHidden/>
          </w:rPr>
          <w:instrText xml:space="preserve"> PAGEREF _Toc92209250 \h </w:instrText>
        </w:r>
        <w:r w:rsidR="008576E4">
          <w:rPr>
            <w:noProof/>
            <w:webHidden/>
          </w:rPr>
        </w:r>
        <w:r w:rsidR="008576E4">
          <w:rPr>
            <w:noProof/>
            <w:webHidden/>
          </w:rPr>
          <w:fldChar w:fldCharType="separate"/>
        </w:r>
        <w:r w:rsidR="00B53FEC">
          <w:rPr>
            <w:noProof/>
            <w:webHidden/>
          </w:rPr>
          <w:t>9</w:t>
        </w:r>
        <w:r w:rsidR="008576E4">
          <w:rPr>
            <w:noProof/>
            <w:webHidden/>
          </w:rPr>
          <w:fldChar w:fldCharType="end"/>
        </w:r>
      </w:hyperlink>
    </w:p>
    <w:p w14:paraId="734AF361" w14:textId="5D50C516" w:rsidR="00965A7C" w:rsidRPr="00CF445A" w:rsidRDefault="00965A7C" w:rsidP="00965A7C">
      <w:pPr>
        <w:rPr>
          <w:sz w:val="24"/>
          <w:lang w:eastAsia="en-US"/>
        </w:rPr>
      </w:pPr>
      <w:r w:rsidRPr="00EF6AF4">
        <w:rPr>
          <w:sz w:val="24"/>
          <w:lang w:val="en-US" w:eastAsia="en-US"/>
        </w:rPr>
        <w:fldChar w:fldCharType="end"/>
      </w:r>
    </w:p>
    <w:p w14:paraId="31F77008" w14:textId="51B62FB9" w:rsidR="008546F9" w:rsidRPr="00CF445A" w:rsidRDefault="008546F9" w:rsidP="00BD702C">
      <w:pPr>
        <w:rPr>
          <w:sz w:val="24"/>
          <w:lang w:eastAsia="en-US"/>
        </w:rPr>
      </w:pPr>
    </w:p>
    <w:p w14:paraId="5551B1BC" w14:textId="38E3B978" w:rsidR="00CF445A" w:rsidRPr="00CF445A" w:rsidRDefault="00CF445A" w:rsidP="00BD702C">
      <w:pPr>
        <w:rPr>
          <w:sz w:val="24"/>
          <w:lang w:eastAsia="en-US"/>
        </w:rPr>
      </w:pPr>
    </w:p>
    <w:p w14:paraId="134EF010" w14:textId="3B6DE065" w:rsidR="00CF445A" w:rsidRPr="00CF445A" w:rsidRDefault="00CF445A" w:rsidP="00BD702C">
      <w:pPr>
        <w:rPr>
          <w:sz w:val="24"/>
          <w:lang w:eastAsia="en-US"/>
        </w:rPr>
      </w:pPr>
    </w:p>
    <w:p w14:paraId="01465A70" w14:textId="7F2A8B2E" w:rsidR="00CF445A" w:rsidRDefault="00CF445A" w:rsidP="00BD702C">
      <w:pPr>
        <w:rPr>
          <w:sz w:val="24"/>
          <w:lang w:eastAsia="en-US"/>
        </w:rPr>
      </w:pPr>
    </w:p>
    <w:p w14:paraId="1E2A6351" w14:textId="5B30DACA" w:rsidR="00CF445A" w:rsidRDefault="00CF445A" w:rsidP="00BD702C">
      <w:pPr>
        <w:rPr>
          <w:sz w:val="24"/>
          <w:lang w:eastAsia="en-US"/>
        </w:rPr>
      </w:pPr>
    </w:p>
    <w:p w14:paraId="7C465258" w14:textId="30D1E771" w:rsidR="00CF445A" w:rsidRDefault="00CF445A" w:rsidP="00BD702C">
      <w:pPr>
        <w:rPr>
          <w:sz w:val="24"/>
          <w:lang w:eastAsia="en-US"/>
        </w:rPr>
      </w:pPr>
    </w:p>
    <w:p w14:paraId="7FA89C0F" w14:textId="0277ECA1" w:rsidR="00CF445A" w:rsidRDefault="00CF445A" w:rsidP="00BD702C">
      <w:pPr>
        <w:rPr>
          <w:sz w:val="24"/>
          <w:lang w:eastAsia="en-US"/>
        </w:rPr>
      </w:pPr>
    </w:p>
    <w:p w14:paraId="4DBD95A8" w14:textId="7D233E93" w:rsidR="00CF445A" w:rsidRDefault="00CF445A" w:rsidP="00BD702C">
      <w:pPr>
        <w:rPr>
          <w:sz w:val="24"/>
          <w:lang w:eastAsia="en-US"/>
        </w:rPr>
      </w:pPr>
    </w:p>
    <w:p w14:paraId="4C247780" w14:textId="2E094B22" w:rsidR="00CF445A" w:rsidRDefault="00CF445A" w:rsidP="00BD702C">
      <w:pPr>
        <w:rPr>
          <w:sz w:val="24"/>
          <w:lang w:eastAsia="en-US"/>
        </w:rPr>
      </w:pPr>
    </w:p>
    <w:p w14:paraId="359424D4" w14:textId="0F55ABD1" w:rsidR="00CF445A" w:rsidRDefault="00CF445A" w:rsidP="00BD702C">
      <w:pPr>
        <w:rPr>
          <w:sz w:val="24"/>
          <w:lang w:eastAsia="en-US"/>
        </w:rPr>
      </w:pPr>
    </w:p>
    <w:p w14:paraId="64AD1963" w14:textId="5FB3C819" w:rsidR="00CF445A" w:rsidRDefault="00CF445A" w:rsidP="00BD702C">
      <w:pPr>
        <w:rPr>
          <w:sz w:val="24"/>
          <w:lang w:eastAsia="en-US"/>
        </w:rPr>
      </w:pPr>
    </w:p>
    <w:p w14:paraId="0F105ED2" w14:textId="5DDCBE45" w:rsidR="00CF445A" w:rsidRDefault="00CF445A" w:rsidP="00BD702C">
      <w:pPr>
        <w:rPr>
          <w:sz w:val="24"/>
          <w:lang w:eastAsia="en-US"/>
        </w:rPr>
      </w:pPr>
    </w:p>
    <w:p w14:paraId="787C5613" w14:textId="38BFA239" w:rsidR="008576E4" w:rsidRDefault="008576E4" w:rsidP="00BD702C">
      <w:pPr>
        <w:rPr>
          <w:sz w:val="24"/>
          <w:lang w:eastAsia="en-US"/>
        </w:rPr>
      </w:pPr>
    </w:p>
    <w:p w14:paraId="2ABF4764" w14:textId="07228346" w:rsidR="008576E4" w:rsidRDefault="008576E4" w:rsidP="00BD702C">
      <w:pPr>
        <w:rPr>
          <w:sz w:val="24"/>
          <w:lang w:eastAsia="en-US"/>
        </w:rPr>
      </w:pPr>
    </w:p>
    <w:p w14:paraId="5212D3E5" w14:textId="3757CC43" w:rsidR="008576E4" w:rsidRDefault="008576E4" w:rsidP="00BD702C">
      <w:pPr>
        <w:rPr>
          <w:sz w:val="24"/>
          <w:lang w:eastAsia="en-US"/>
        </w:rPr>
      </w:pPr>
    </w:p>
    <w:p w14:paraId="3E43F889" w14:textId="50A28393" w:rsidR="008576E4" w:rsidRDefault="008576E4" w:rsidP="00BD702C">
      <w:pPr>
        <w:rPr>
          <w:sz w:val="24"/>
          <w:lang w:eastAsia="en-US"/>
        </w:rPr>
      </w:pPr>
    </w:p>
    <w:p w14:paraId="059E7626" w14:textId="2B2737D1" w:rsidR="008576E4" w:rsidRDefault="008576E4" w:rsidP="00BD702C">
      <w:pPr>
        <w:rPr>
          <w:sz w:val="24"/>
          <w:lang w:eastAsia="en-US"/>
        </w:rPr>
      </w:pPr>
    </w:p>
    <w:p w14:paraId="1A95269E" w14:textId="66F73F22" w:rsidR="008576E4" w:rsidRDefault="008576E4" w:rsidP="00BD702C">
      <w:pPr>
        <w:rPr>
          <w:sz w:val="24"/>
          <w:lang w:eastAsia="en-US"/>
        </w:rPr>
      </w:pPr>
    </w:p>
    <w:p w14:paraId="363DDCFC" w14:textId="77777777" w:rsidR="008576E4" w:rsidRDefault="008576E4" w:rsidP="00BD702C">
      <w:pPr>
        <w:rPr>
          <w:sz w:val="24"/>
          <w:lang w:eastAsia="en-US"/>
        </w:rPr>
      </w:pPr>
    </w:p>
    <w:p w14:paraId="1558CC8C" w14:textId="77777777" w:rsidR="00CF445A" w:rsidRPr="00CF445A" w:rsidRDefault="00CF445A" w:rsidP="00BD702C">
      <w:pPr>
        <w:rPr>
          <w:sz w:val="24"/>
          <w:lang w:eastAsia="en-US"/>
        </w:rPr>
      </w:pPr>
    </w:p>
    <w:p w14:paraId="57222894" w14:textId="1FA386FF" w:rsidR="00CF445A" w:rsidRDefault="00CF445A" w:rsidP="00BD702C">
      <w:pPr>
        <w:rPr>
          <w:sz w:val="24"/>
          <w:lang w:eastAsia="en-US"/>
        </w:rPr>
      </w:pPr>
    </w:p>
    <w:p w14:paraId="5F7E9BB5" w14:textId="17285C01" w:rsidR="00023161" w:rsidRDefault="00023161" w:rsidP="00BD702C">
      <w:pPr>
        <w:rPr>
          <w:sz w:val="24"/>
          <w:lang w:eastAsia="en-US"/>
        </w:rPr>
      </w:pPr>
    </w:p>
    <w:p w14:paraId="025E3F66" w14:textId="77777777" w:rsidR="00023161" w:rsidRPr="00CF445A" w:rsidRDefault="00023161" w:rsidP="00BD702C">
      <w:pPr>
        <w:rPr>
          <w:sz w:val="24"/>
          <w:lang w:eastAsia="en-US"/>
        </w:rPr>
      </w:pPr>
    </w:p>
    <w:p w14:paraId="160081E4" w14:textId="77777777" w:rsidR="00A776A7" w:rsidRPr="00EF6AF4" w:rsidRDefault="00A776A7" w:rsidP="00240C3D">
      <w:pPr>
        <w:pStyle w:val="Ttulo1"/>
        <w:rPr>
          <w:sz w:val="24"/>
          <w:szCs w:val="24"/>
        </w:rPr>
      </w:pPr>
      <w:bookmarkStart w:id="3" w:name="_Toc92209107"/>
      <w:r w:rsidRPr="00EF6AF4">
        <w:rPr>
          <w:sz w:val="24"/>
          <w:szCs w:val="24"/>
        </w:rPr>
        <w:t>INTRODUCCIÓN</w:t>
      </w:r>
      <w:bookmarkEnd w:id="3"/>
    </w:p>
    <w:p w14:paraId="2C83C904" w14:textId="77777777" w:rsidR="00A776A7" w:rsidRPr="00EF6AF4" w:rsidRDefault="00A776A7" w:rsidP="00A776A7">
      <w:pPr>
        <w:autoSpaceDE w:val="0"/>
        <w:autoSpaceDN w:val="0"/>
        <w:adjustRightInd w:val="0"/>
        <w:spacing w:line="276" w:lineRule="auto"/>
        <w:rPr>
          <w:color w:val="000000"/>
          <w:sz w:val="24"/>
          <w:lang w:eastAsia="es-CO"/>
        </w:rPr>
      </w:pPr>
    </w:p>
    <w:p w14:paraId="4D70B5E1" w14:textId="77346698" w:rsidR="00D87DD4" w:rsidRPr="00EF6AF4" w:rsidRDefault="00A776A7" w:rsidP="00A776A7">
      <w:pPr>
        <w:autoSpaceDE w:val="0"/>
        <w:autoSpaceDN w:val="0"/>
        <w:adjustRightInd w:val="0"/>
        <w:spacing w:line="276" w:lineRule="auto"/>
        <w:rPr>
          <w:sz w:val="24"/>
        </w:rPr>
      </w:pPr>
      <w:r w:rsidRPr="00EF6AF4">
        <w:rPr>
          <w:color w:val="000000"/>
          <w:sz w:val="24"/>
          <w:lang w:eastAsia="es-CO"/>
        </w:rPr>
        <w:t xml:space="preserve">Este documento contiene </w:t>
      </w:r>
      <w:r w:rsidR="008261CC" w:rsidRPr="00EF6AF4">
        <w:rPr>
          <w:color w:val="000000"/>
          <w:sz w:val="24"/>
          <w:lang w:eastAsia="es-CO"/>
        </w:rPr>
        <w:t>la</w:t>
      </w:r>
      <w:r w:rsidR="00DA67F4" w:rsidRPr="00EF6AF4">
        <w:rPr>
          <w:color w:val="000000"/>
          <w:sz w:val="24"/>
          <w:lang w:eastAsia="es-CO"/>
        </w:rPr>
        <w:t xml:space="preserve"> información para el </w:t>
      </w:r>
      <w:r w:rsidR="00A80501" w:rsidRPr="00EF6AF4">
        <w:rPr>
          <w:color w:val="000000"/>
          <w:sz w:val="24"/>
          <w:lang w:eastAsia="es-CO"/>
        </w:rPr>
        <w:t>diseño y</w:t>
      </w:r>
      <w:r w:rsidR="007148C3" w:rsidRPr="00EF6AF4">
        <w:rPr>
          <w:sz w:val="24"/>
        </w:rPr>
        <w:t xml:space="preserve"> </w:t>
      </w:r>
      <w:r w:rsidR="00A2089B" w:rsidRPr="00EF6AF4">
        <w:rPr>
          <w:sz w:val="24"/>
        </w:rPr>
        <w:t>la</w:t>
      </w:r>
      <w:r w:rsidR="00465483" w:rsidRPr="00EF6AF4">
        <w:rPr>
          <w:sz w:val="24"/>
        </w:rPr>
        <w:t xml:space="preserve"> instalación</w:t>
      </w:r>
      <w:r w:rsidR="00DA67F4" w:rsidRPr="00EF6AF4">
        <w:rPr>
          <w:sz w:val="24"/>
        </w:rPr>
        <w:t xml:space="preserve"> de la red de cableado estructurado</w:t>
      </w:r>
      <w:r w:rsidR="00F24AA3" w:rsidRPr="00EF6AF4">
        <w:rPr>
          <w:sz w:val="24"/>
        </w:rPr>
        <w:t xml:space="preserve"> (telecomunicaciones)</w:t>
      </w:r>
      <w:r w:rsidR="00DA67F4" w:rsidRPr="00EF6AF4">
        <w:rPr>
          <w:sz w:val="24"/>
        </w:rPr>
        <w:t xml:space="preserve"> </w:t>
      </w:r>
      <w:r w:rsidR="00A80501" w:rsidRPr="00EF6AF4">
        <w:rPr>
          <w:sz w:val="24"/>
        </w:rPr>
        <w:t xml:space="preserve">en </w:t>
      </w:r>
      <w:r w:rsidR="007B28C3" w:rsidRPr="00EF6AF4">
        <w:rPr>
          <w:sz w:val="24"/>
        </w:rPr>
        <w:t xml:space="preserve"> la estación </w:t>
      </w:r>
      <w:r w:rsidR="00A62E94">
        <w:rPr>
          <w:sz w:val="24"/>
        </w:rPr>
        <w:t>Altamira</w:t>
      </w:r>
      <w:r w:rsidR="00A2089B" w:rsidRPr="00EF6AF4">
        <w:rPr>
          <w:sz w:val="24"/>
        </w:rPr>
        <w:t xml:space="preserve">, </w:t>
      </w:r>
      <w:r w:rsidR="00887E46" w:rsidRPr="00EF6AF4">
        <w:rPr>
          <w:color w:val="000000"/>
          <w:sz w:val="24"/>
          <w:lang w:eastAsia="es-CO"/>
        </w:rPr>
        <w:t xml:space="preserve">como parte de la etapa de diseños del contrato </w:t>
      </w:r>
      <w:r w:rsidRPr="00EF6AF4">
        <w:rPr>
          <w:color w:val="000000"/>
          <w:sz w:val="24"/>
          <w:lang w:eastAsia="es-CO"/>
        </w:rPr>
        <w:t>“</w:t>
      </w:r>
      <w:r w:rsidRPr="00EF6AF4">
        <w:rPr>
          <w:bCs/>
          <w:color w:val="000000"/>
          <w:sz w:val="24"/>
          <w:lang w:eastAsia="es-CO"/>
        </w:rPr>
        <w:t>Actualización, Ajustes y Complementación de la Factibilidad y Estudios y Diseños del Cable Aéreo en San Cristóbal, En Bogotá D.C.</w:t>
      </w:r>
      <w:r w:rsidR="00465483" w:rsidRPr="00EF6AF4">
        <w:rPr>
          <w:bCs/>
          <w:color w:val="000000"/>
          <w:sz w:val="24"/>
          <w:lang w:eastAsia="es-CO"/>
        </w:rPr>
        <w:t>”</w:t>
      </w:r>
      <w:r w:rsidR="007148C3" w:rsidRPr="00EF6AF4">
        <w:rPr>
          <w:sz w:val="24"/>
        </w:rPr>
        <w:t>.</w:t>
      </w:r>
    </w:p>
    <w:p w14:paraId="2EFB7818" w14:textId="77777777" w:rsidR="00A776A7" w:rsidRPr="00EF6AF4" w:rsidRDefault="00A776A7" w:rsidP="00A776A7">
      <w:pPr>
        <w:pStyle w:val="Prrafodelista"/>
        <w:rPr>
          <w:b/>
          <w:sz w:val="24"/>
        </w:rPr>
      </w:pPr>
    </w:p>
    <w:p w14:paraId="003B0F22" w14:textId="69DD606F" w:rsidR="00A776A7" w:rsidRPr="00EF6AF4" w:rsidRDefault="00A776A7" w:rsidP="00240C3D">
      <w:pPr>
        <w:pStyle w:val="Ttulo2"/>
        <w:rPr>
          <w:sz w:val="24"/>
          <w:szCs w:val="24"/>
        </w:rPr>
      </w:pPr>
      <w:bookmarkStart w:id="4" w:name="_Toc92209108"/>
      <w:r w:rsidRPr="00EF6AF4">
        <w:rPr>
          <w:sz w:val="24"/>
          <w:szCs w:val="24"/>
        </w:rPr>
        <w:t>OBJETIVO GENERAL</w:t>
      </w:r>
      <w:bookmarkEnd w:id="4"/>
    </w:p>
    <w:p w14:paraId="74C039BB" w14:textId="77777777" w:rsidR="00A776A7" w:rsidRPr="00EF6AF4" w:rsidRDefault="00A776A7" w:rsidP="00A776A7">
      <w:pPr>
        <w:pStyle w:val="Prrafodelista"/>
        <w:rPr>
          <w:b/>
          <w:sz w:val="24"/>
        </w:rPr>
      </w:pPr>
    </w:p>
    <w:p w14:paraId="67A43090" w14:textId="283240BE" w:rsidR="00A776A7" w:rsidRPr="00EF6AF4" w:rsidRDefault="00D87DD4" w:rsidP="001F09A7">
      <w:pPr>
        <w:pStyle w:val="Prrafodelista"/>
        <w:numPr>
          <w:ilvl w:val="0"/>
          <w:numId w:val="1"/>
        </w:numPr>
        <w:suppressAutoHyphens w:val="0"/>
        <w:contextualSpacing/>
        <w:rPr>
          <w:sz w:val="24"/>
        </w:rPr>
      </w:pPr>
      <w:r w:rsidRPr="00EF6AF4">
        <w:rPr>
          <w:sz w:val="24"/>
        </w:rPr>
        <w:t xml:space="preserve">Elaborar el </w:t>
      </w:r>
      <w:r w:rsidR="00DA67F4" w:rsidRPr="00EF6AF4">
        <w:rPr>
          <w:sz w:val="24"/>
        </w:rPr>
        <w:t>diseño de la red de cableado estructurado</w:t>
      </w:r>
      <w:r w:rsidR="00A80501" w:rsidRPr="00EF6AF4">
        <w:rPr>
          <w:sz w:val="24"/>
        </w:rPr>
        <w:t xml:space="preserve"> de la</w:t>
      </w:r>
      <w:r w:rsidR="009A6C59" w:rsidRPr="00EF6AF4">
        <w:rPr>
          <w:sz w:val="24"/>
        </w:rPr>
        <w:t xml:space="preserve"> estación </w:t>
      </w:r>
      <w:r w:rsidR="00A62E94">
        <w:rPr>
          <w:sz w:val="24"/>
        </w:rPr>
        <w:t>Altamira</w:t>
      </w:r>
      <w:r w:rsidR="009A6C59" w:rsidRPr="00EF6AF4">
        <w:rPr>
          <w:sz w:val="24"/>
        </w:rPr>
        <w:t xml:space="preserve"> </w:t>
      </w:r>
      <w:r w:rsidR="00DA67F4" w:rsidRPr="00EF6AF4">
        <w:rPr>
          <w:sz w:val="24"/>
        </w:rPr>
        <w:t xml:space="preserve">en </w:t>
      </w:r>
      <w:r w:rsidR="00A80501" w:rsidRPr="00EF6AF4">
        <w:rPr>
          <w:sz w:val="24"/>
        </w:rPr>
        <w:t xml:space="preserve">cumplimiento de la normatividad </w:t>
      </w:r>
      <w:r w:rsidR="00DA67F4" w:rsidRPr="00EF6AF4">
        <w:rPr>
          <w:sz w:val="24"/>
        </w:rPr>
        <w:t>ANSI / TIA / EIA</w:t>
      </w:r>
      <w:r w:rsidR="009A6C59" w:rsidRPr="00EF6AF4">
        <w:rPr>
          <w:sz w:val="24"/>
        </w:rPr>
        <w:t>.</w:t>
      </w:r>
    </w:p>
    <w:p w14:paraId="2B43D272" w14:textId="77777777" w:rsidR="009A6C59" w:rsidRPr="00EF6AF4" w:rsidRDefault="009A6C59" w:rsidP="009A6C59">
      <w:pPr>
        <w:pStyle w:val="Prrafodelista"/>
        <w:suppressAutoHyphens w:val="0"/>
        <w:ind w:left="720"/>
        <w:contextualSpacing/>
        <w:rPr>
          <w:sz w:val="24"/>
        </w:rPr>
      </w:pPr>
    </w:p>
    <w:p w14:paraId="20E7E74C" w14:textId="77777777" w:rsidR="00A776A7" w:rsidRPr="00EF6AF4" w:rsidRDefault="00A776A7" w:rsidP="00240C3D">
      <w:pPr>
        <w:pStyle w:val="Ttulo2"/>
        <w:rPr>
          <w:sz w:val="24"/>
          <w:szCs w:val="24"/>
        </w:rPr>
      </w:pPr>
      <w:bookmarkStart w:id="5" w:name="_Toc92209109"/>
      <w:r w:rsidRPr="00EF6AF4">
        <w:rPr>
          <w:sz w:val="24"/>
          <w:szCs w:val="24"/>
        </w:rPr>
        <w:t>OBJETIVOS ESPECÍFICOS</w:t>
      </w:r>
      <w:bookmarkEnd w:id="5"/>
    </w:p>
    <w:p w14:paraId="0184ABF6" w14:textId="77777777" w:rsidR="00881540" w:rsidRPr="00EF6AF4" w:rsidRDefault="00881540" w:rsidP="00881540">
      <w:pPr>
        <w:suppressAutoHyphens w:val="0"/>
        <w:contextualSpacing/>
        <w:rPr>
          <w:sz w:val="24"/>
        </w:rPr>
      </w:pPr>
    </w:p>
    <w:p w14:paraId="7B8869F9" w14:textId="77777777" w:rsidR="00A526F6" w:rsidRPr="00EF6AF4" w:rsidRDefault="00A526F6" w:rsidP="00A526F6">
      <w:pPr>
        <w:pStyle w:val="Prrafodelista"/>
        <w:suppressAutoHyphens w:val="0"/>
        <w:ind w:left="720"/>
        <w:contextualSpacing/>
        <w:rPr>
          <w:sz w:val="24"/>
        </w:rPr>
      </w:pPr>
    </w:p>
    <w:p w14:paraId="20C6432D" w14:textId="0430988A" w:rsidR="00A776A7" w:rsidRPr="00EF6AF4" w:rsidRDefault="00DA67F4" w:rsidP="009B0487">
      <w:pPr>
        <w:pStyle w:val="Prrafodelista"/>
        <w:numPr>
          <w:ilvl w:val="0"/>
          <w:numId w:val="1"/>
        </w:numPr>
        <w:suppressAutoHyphens w:val="0"/>
        <w:contextualSpacing/>
        <w:rPr>
          <w:sz w:val="24"/>
        </w:rPr>
      </w:pPr>
      <w:r w:rsidRPr="00EF6AF4">
        <w:rPr>
          <w:sz w:val="24"/>
        </w:rPr>
        <w:t xml:space="preserve">Seleccionar y dimensionar la categoría del cableado </w:t>
      </w:r>
      <w:r w:rsidR="00E516B7" w:rsidRPr="00EF6AF4">
        <w:rPr>
          <w:sz w:val="24"/>
        </w:rPr>
        <w:t>estructurado</w:t>
      </w:r>
      <w:r w:rsidRPr="00EF6AF4">
        <w:rPr>
          <w:sz w:val="24"/>
        </w:rPr>
        <w:t xml:space="preserve"> de acuerdo a la normatividad y servicios requeridos en la estación </w:t>
      </w:r>
      <w:r w:rsidR="00A62E94">
        <w:rPr>
          <w:sz w:val="24"/>
        </w:rPr>
        <w:t>Altamira</w:t>
      </w:r>
      <w:r w:rsidRPr="00EF6AF4">
        <w:rPr>
          <w:sz w:val="24"/>
        </w:rPr>
        <w:t>.</w:t>
      </w:r>
    </w:p>
    <w:p w14:paraId="51E96ECA" w14:textId="77777777" w:rsidR="00DA67F4" w:rsidRPr="00EF6AF4" w:rsidRDefault="00DA67F4" w:rsidP="00DA67F4">
      <w:pPr>
        <w:pStyle w:val="Prrafodelista"/>
        <w:suppressAutoHyphens w:val="0"/>
        <w:ind w:left="720"/>
        <w:contextualSpacing/>
        <w:rPr>
          <w:sz w:val="24"/>
        </w:rPr>
      </w:pPr>
    </w:p>
    <w:p w14:paraId="7060E1B8" w14:textId="7BED3425" w:rsidR="00F24AA3" w:rsidRPr="00EF6AF4" w:rsidRDefault="00F24AA3" w:rsidP="00F24AA3">
      <w:pPr>
        <w:pStyle w:val="Prrafodelista"/>
        <w:numPr>
          <w:ilvl w:val="0"/>
          <w:numId w:val="1"/>
        </w:numPr>
        <w:suppressAutoHyphens w:val="0"/>
        <w:contextualSpacing/>
        <w:rPr>
          <w:sz w:val="24"/>
        </w:rPr>
      </w:pPr>
      <w:r w:rsidRPr="00EF6AF4">
        <w:rPr>
          <w:sz w:val="24"/>
        </w:rPr>
        <w:t>Desarrollar la red de cableado estructurad</w:t>
      </w:r>
      <w:r w:rsidR="004457E8">
        <w:rPr>
          <w:sz w:val="24"/>
        </w:rPr>
        <w:t>o</w:t>
      </w:r>
      <w:r w:rsidRPr="00EF6AF4">
        <w:rPr>
          <w:sz w:val="24"/>
        </w:rPr>
        <w:t xml:space="preserve"> de la estación </w:t>
      </w:r>
      <w:r w:rsidR="00A62E94">
        <w:rPr>
          <w:sz w:val="24"/>
        </w:rPr>
        <w:t>Altamira</w:t>
      </w:r>
      <w:r w:rsidRPr="00EF6AF4">
        <w:rPr>
          <w:sz w:val="24"/>
        </w:rPr>
        <w:t xml:space="preserve"> en estándares internacionales de telecomunicaciones para una conectividad de calidad.</w:t>
      </w:r>
    </w:p>
    <w:p w14:paraId="24C5CABA" w14:textId="040FE215" w:rsidR="009C2AC7" w:rsidRPr="00EF6AF4" w:rsidRDefault="009C2AC7" w:rsidP="00F24AA3">
      <w:pPr>
        <w:suppressAutoHyphens w:val="0"/>
        <w:contextualSpacing/>
        <w:rPr>
          <w:sz w:val="24"/>
        </w:rPr>
      </w:pPr>
      <w:r w:rsidRPr="00EF6AF4">
        <w:rPr>
          <w:sz w:val="24"/>
        </w:rPr>
        <w:t xml:space="preserve"> </w:t>
      </w:r>
    </w:p>
    <w:p w14:paraId="721DD9C6" w14:textId="50FA18E4" w:rsidR="004E0FE2" w:rsidRPr="00EF6AF4" w:rsidRDefault="00A526F6" w:rsidP="001F09A7">
      <w:pPr>
        <w:pStyle w:val="Prrafodelista"/>
        <w:numPr>
          <w:ilvl w:val="0"/>
          <w:numId w:val="1"/>
        </w:numPr>
        <w:suppressAutoHyphens w:val="0"/>
        <w:contextualSpacing/>
        <w:rPr>
          <w:sz w:val="24"/>
        </w:rPr>
      </w:pPr>
      <w:r w:rsidRPr="00EF6AF4">
        <w:rPr>
          <w:sz w:val="24"/>
        </w:rPr>
        <w:t xml:space="preserve">Relacionar las características </w:t>
      </w:r>
      <w:r w:rsidR="006905BF" w:rsidRPr="00EF6AF4">
        <w:rPr>
          <w:sz w:val="24"/>
        </w:rPr>
        <w:t xml:space="preserve">técnicas </w:t>
      </w:r>
      <w:r w:rsidR="00715040" w:rsidRPr="00EF6AF4">
        <w:rPr>
          <w:sz w:val="24"/>
        </w:rPr>
        <w:t xml:space="preserve">de </w:t>
      </w:r>
      <w:r w:rsidR="00F24AA3" w:rsidRPr="00EF6AF4">
        <w:rPr>
          <w:sz w:val="24"/>
        </w:rPr>
        <w:t>los elementos de cableado estructurado</w:t>
      </w:r>
      <w:r w:rsidR="00715040" w:rsidRPr="00EF6AF4">
        <w:rPr>
          <w:sz w:val="24"/>
        </w:rPr>
        <w:t xml:space="preserve"> y resultados de l</w:t>
      </w:r>
      <w:r w:rsidR="00F24AA3" w:rsidRPr="00EF6AF4">
        <w:rPr>
          <w:sz w:val="24"/>
        </w:rPr>
        <w:t>a certificación de la red de datos</w:t>
      </w:r>
      <w:r w:rsidR="00715040" w:rsidRPr="00EF6AF4">
        <w:rPr>
          <w:sz w:val="24"/>
        </w:rPr>
        <w:t>.</w:t>
      </w:r>
    </w:p>
    <w:p w14:paraId="1BFD771D" w14:textId="77777777" w:rsidR="000F2668" w:rsidRPr="00EF6AF4" w:rsidRDefault="000F2668" w:rsidP="00D763A3">
      <w:pPr>
        <w:suppressAutoHyphens w:val="0"/>
        <w:contextualSpacing/>
        <w:rPr>
          <w:sz w:val="24"/>
        </w:rPr>
      </w:pPr>
    </w:p>
    <w:p w14:paraId="1AABB5DF" w14:textId="475C7C59" w:rsidR="00A776A7" w:rsidRPr="00EF6AF4" w:rsidRDefault="00A776A7" w:rsidP="00240C3D">
      <w:pPr>
        <w:pStyle w:val="Ttulo1"/>
        <w:rPr>
          <w:sz w:val="24"/>
          <w:szCs w:val="24"/>
        </w:rPr>
      </w:pPr>
      <w:bookmarkStart w:id="6" w:name="_Toc62140794"/>
      <w:bookmarkStart w:id="7" w:name="_Toc92209110"/>
      <w:r w:rsidRPr="00EF6AF4">
        <w:rPr>
          <w:sz w:val="24"/>
          <w:szCs w:val="24"/>
        </w:rPr>
        <w:t>LOCALIZACIÓN GENERAL DEL PROYECTO</w:t>
      </w:r>
      <w:bookmarkEnd w:id="6"/>
      <w:bookmarkEnd w:id="7"/>
    </w:p>
    <w:p w14:paraId="421B2FF5" w14:textId="52750AA5" w:rsidR="0046628D" w:rsidRPr="00EF6AF4" w:rsidRDefault="0046628D" w:rsidP="0046628D">
      <w:pPr>
        <w:rPr>
          <w:sz w:val="24"/>
        </w:rPr>
      </w:pPr>
    </w:p>
    <w:p w14:paraId="1710CA31" w14:textId="2C39AE79" w:rsidR="00A776A7" w:rsidRPr="00EF6AF4" w:rsidRDefault="00A776A7" w:rsidP="00A776A7">
      <w:pPr>
        <w:rPr>
          <w:sz w:val="24"/>
        </w:rPr>
      </w:pPr>
      <w:r w:rsidRPr="00EF6AF4">
        <w:rPr>
          <w:sz w:val="24"/>
        </w:rPr>
        <w:t xml:space="preserve">El proyecto del Cable San Cristóbal se desarrolla en la localidad de San Cristóbal, el </w:t>
      </w:r>
      <w:r w:rsidR="00AD3AF3" w:rsidRPr="00EF6AF4">
        <w:rPr>
          <w:sz w:val="24"/>
        </w:rPr>
        <w:t>cual contemplan</w:t>
      </w:r>
      <w:r w:rsidRPr="00EF6AF4">
        <w:rPr>
          <w:sz w:val="24"/>
        </w:rPr>
        <w:t xml:space="preserve"> </w:t>
      </w:r>
      <w:r w:rsidR="003907D7" w:rsidRPr="00EF6AF4">
        <w:rPr>
          <w:sz w:val="24"/>
        </w:rPr>
        <w:t xml:space="preserve">dos tramos. El primer tramo inicia desde la estación </w:t>
      </w:r>
      <w:r w:rsidR="00A62E94">
        <w:rPr>
          <w:sz w:val="24"/>
        </w:rPr>
        <w:t>Altamira</w:t>
      </w:r>
      <w:r w:rsidR="003907D7" w:rsidRPr="00EF6AF4">
        <w:rPr>
          <w:sz w:val="24"/>
        </w:rPr>
        <w:t xml:space="preserve"> </w:t>
      </w:r>
      <w:r w:rsidR="00085942" w:rsidRPr="00EF6AF4">
        <w:rPr>
          <w:sz w:val="24"/>
        </w:rPr>
        <w:t xml:space="preserve">ubicada </w:t>
      </w:r>
      <w:r w:rsidR="003907D7" w:rsidRPr="00EF6AF4">
        <w:rPr>
          <w:sz w:val="24"/>
        </w:rPr>
        <w:t>en la Calle 30A sur con carrera quinta</w:t>
      </w:r>
      <w:r w:rsidRPr="00EF6AF4">
        <w:rPr>
          <w:sz w:val="24"/>
        </w:rPr>
        <w:t xml:space="preserve"> </w:t>
      </w:r>
      <w:r w:rsidR="003907D7" w:rsidRPr="00EF6AF4">
        <w:rPr>
          <w:sz w:val="24"/>
        </w:rPr>
        <w:t xml:space="preserve">y finaliza en la estación motriz ubicada </w:t>
      </w:r>
      <w:r w:rsidRPr="00EF6AF4">
        <w:rPr>
          <w:sz w:val="24"/>
        </w:rPr>
        <w:t xml:space="preserve">en el barrio la </w:t>
      </w:r>
      <w:r w:rsidR="00A62E94">
        <w:rPr>
          <w:sz w:val="24"/>
        </w:rPr>
        <w:t>Altamira</w:t>
      </w:r>
      <w:r w:rsidRPr="00EF6AF4">
        <w:rPr>
          <w:sz w:val="24"/>
        </w:rPr>
        <w:t xml:space="preserve"> entre las calles 40 y 41 Sur</w:t>
      </w:r>
      <w:r w:rsidR="004E0FE2" w:rsidRPr="00EF6AF4">
        <w:rPr>
          <w:sz w:val="24"/>
        </w:rPr>
        <w:t>,</w:t>
      </w:r>
      <w:r w:rsidRPr="00EF6AF4">
        <w:rPr>
          <w:sz w:val="24"/>
        </w:rPr>
        <w:t xml:space="preserve"> y carreras 3A Este y 3C </w:t>
      </w:r>
      <w:r w:rsidR="00085942" w:rsidRPr="00EF6AF4">
        <w:rPr>
          <w:sz w:val="24"/>
        </w:rPr>
        <w:t>E</w:t>
      </w:r>
      <w:r w:rsidRPr="00EF6AF4">
        <w:rPr>
          <w:sz w:val="24"/>
        </w:rPr>
        <w:t>ste</w:t>
      </w:r>
      <w:r w:rsidR="00085942" w:rsidRPr="00EF6AF4">
        <w:rPr>
          <w:sz w:val="24"/>
        </w:rPr>
        <w:t>.</w:t>
      </w:r>
      <w:r w:rsidRPr="00EF6AF4">
        <w:rPr>
          <w:sz w:val="24"/>
        </w:rPr>
        <w:t xml:space="preserve"> </w:t>
      </w:r>
      <w:r w:rsidR="00085942" w:rsidRPr="00EF6AF4">
        <w:rPr>
          <w:sz w:val="24"/>
        </w:rPr>
        <w:t xml:space="preserve">El segundo </w:t>
      </w:r>
      <w:r w:rsidR="00AD3AF3" w:rsidRPr="00EF6AF4">
        <w:rPr>
          <w:sz w:val="24"/>
        </w:rPr>
        <w:t>tramo inicia</w:t>
      </w:r>
      <w:r w:rsidR="00085942" w:rsidRPr="00EF6AF4">
        <w:rPr>
          <w:sz w:val="24"/>
        </w:rPr>
        <w:t xml:space="preserve"> en la estación motriz y finaliza en la estación retorno</w:t>
      </w:r>
      <w:r w:rsidR="0066067F" w:rsidRPr="00EF6AF4">
        <w:rPr>
          <w:sz w:val="24"/>
        </w:rPr>
        <w:t>,</w:t>
      </w:r>
      <w:r w:rsidR="005F1378" w:rsidRPr="00EF6AF4">
        <w:rPr>
          <w:sz w:val="24"/>
        </w:rPr>
        <w:t xml:space="preserve"> ubicada</w:t>
      </w:r>
      <w:r w:rsidR="00085942" w:rsidRPr="00EF6AF4">
        <w:rPr>
          <w:sz w:val="24"/>
        </w:rPr>
        <w:t xml:space="preserve"> </w:t>
      </w:r>
      <w:r w:rsidRPr="00EF6AF4">
        <w:rPr>
          <w:sz w:val="24"/>
        </w:rPr>
        <w:t>en el barrio la Altamira en la calle 42B sur y 43A sur</w:t>
      </w:r>
      <w:r w:rsidR="00710AC4" w:rsidRPr="00EF6AF4">
        <w:rPr>
          <w:sz w:val="24"/>
        </w:rPr>
        <w:t>,</w:t>
      </w:r>
      <w:r w:rsidRPr="00EF6AF4">
        <w:rPr>
          <w:sz w:val="24"/>
        </w:rPr>
        <w:t xml:space="preserve"> entre las carreras 12A y 12B este</w:t>
      </w:r>
      <w:r w:rsidR="005F1378" w:rsidRPr="00EF6AF4">
        <w:rPr>
          <w:sz w:val="24"/>
        </w:rPr>
        <w:t>.</w:t>
      </w:r>
    </w:p>
    <w:p w14:paraId="5CDF4A9C" w14:textId="77777777" w:rsidR="006A04CC" w:rsidRPr="00EF6AF4" w:rsidRDefault="006A04CC" w:rsidP="00A776A7">
      <w:pPr>
        <w:rPr>
          <w:sz w:val="24"/>
        </w:rPr>
      </w:pPr>
    </w:p>
    <w:p w14:paraId="7A2980FB" w14:textId="4CB75310" w:rsidR="00A776A7" w:rsidRPr="00EF6AF4" w:rsidRDefault="00A776A7" w:rsidP="00E70C29">
      <w:pPr>
        <w:pStyle w:val="Prrafodelista"/>
        <w:ind w:left="0"/>
        <w:jc w:val="center"/>
        <w:rPr>
          <w:b/>
          <w:sz w:val="24"/>
        </w:rPr>
      </w:pPr>
      <w:r w:rsidRPr="00EF6AF4">
        <w:rPr>
          <w:noProof/>
          <w:sz w:val="24"/>
          <w:lang w:eastAsia="es-CO"/>
        </w:rPr>
        <w:lastRenderedPageBreak/>
        <w:drawing>
          <wp:inline distT="0" distB="0" distL="0" distR="0" wp14:anchorId="53C5A44B" wp14:editId="31A97341">
            <wp:extent cx="5610225" cy="2886075"/>
            <wp:effectExtent l="0" t="0" r="9525" b="9525"/>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0B588DF1" w14:textId="0C403709" w:rsidR="00A776A7" w:rsidRPr="00EF6AF4" w:rsidRDefault="007B2770" w:rsidP="007B2770">
      <w:pPr>
        <w:pStyle w:val="Descripcin"/>
        <w:jc w:val="center"/>
        <w:rPr>
          <w:rFonts w:cs="Arial"/>
          <w:b/>
          <w:color w:val="4F81BD"/>
          <w:lang w:eastAsia="es-CO"/>
        </w:rPr>
      </w:pPr>
      <w:bookmarkStart w:id="8" w:name="_Toc84940001"/>
      <w:bookmarkStart w:id="9" w:name="_Toc84940601"/>
      <w:bookmarkStart w:id="10" w:name="_Toc86759454"/>
      <w:bookmarkStart w:id="11" w:name="_Toc88086081"/>
      <w:bookmarkStart w:id="12" w:name="_Toc88086205"/>
      <w:bookmarkStart w:id="13" w:name="_Toc88086528"/>
      <w:bookmarkStart w:id="14" w:name="_Toc88087222"/>
      <w:bookmarkStart w:id="15" w:name="_Toc88087428"/>
      <w:bookmarkStart w:id="16" w:name="_Toc88087483"/>
      <w:bookmarkStart w:id="17" w:name="_Hlk90228782"/>
      <w:r w:rsidRPr="00EF6AF4">
        <w:rPr>
          <w:rFonts w:cs="Arial"/>
        </w:rPr>
        <w:t xml:space="preserve">Figura </w:t>
      </w:r>
      <w:r w:rsidRPr="00EF6AF4">
        <w:rPr>
          <w:rFonts w:cs="Arial"/>
        </w:rPr>
        <w:fldChar w:fldCharType="begin"/>
      </w:r>
      <w:r w:rsidRPr="00EF6AF4">
        <w:rPr>
          <w:rFonts w:cs="Arial"/>
        </w:rPr>
        <w:instrText xml:space="preserve"> SEQ Figura \* ARABIC </w:instrText>
      </w:r>
      <w:r w:rsidRPr="00EF6AF4">
        <w:rPr>
          <w:rFonts w:cs="Arial"/>
        </w:rPr>
        <w:fldChar w:fldCharType="separate"/>
      </w:r>
      <w:r w:rsidR="00B53FEC">
        <w:rPr>
          <w:rFonts w:cs="Arial"/>
          <w:noProof/>
        </w:rPr>
        <w:t>1</w:t>
      </w:r>
      <w:r w:rsidRPr="00EF6AF4">
        <w:rPr>
          <w:rFonts w:cs="Arial"/>
        </w:rPr>
        <w:fldChar w:fldCharType="end"/>
      </w:r>
      <w:r w:rsidR="00A776A7" w:rsidRPr="00EF6AF4">
        <w:rPr>
          <w:rFonts w:cs="Arial"/>
          <w:bCs/>
          <w:i w:val="0"/>
          <w:iCs w:val="0"/>
          <w:color w:val="000000" w:themeColor="text1"/>
          <w:lang w:eastAsia="es-CO"/>
        </w:rPr>
        <w:t>- Localización General del Proyecto</w:t>
      </w:r>
      <w:bookmarkEnd w:id="8"/>
      <w:bookmarkEnd w:id="9"/>
      <w:bookmarkEnd w:id="10"/>
      <w:bookmarkEnd w:id="11"/>
      <w:bookmarkEnd w:id="12"/>
      <w:bookmarkEnd w:id="13"/>
      <w:bookmarkEnd w:id="14"/>
      <w:bookmarkEnd w:id="15"/>
      <w:bookmarkEnd w:id="16"/>
    </w:p>
    <w:bookmarkEnd w:id="17"/>
    <w:p w14:paraId="25D7F0EA" w14:textId="67B8B468" w:rsidR="00F97764" w:rsidRPr="00023161" w:rsidRDefault="00A776A7" w:rsidP="00023161">
      <w:pPr>
        <w:jc w:val="center"/>
        <w:rPr>
          <w:b/>
          <w:color w:val="808080" w:themeColor="background1" w:themeShade="80"/>
          <w:szCs w:val="22"/>
          <w:lang w:eastAsia="es-CO"/>
        </w:rPr>
      </w:pPr>
      <w:r w:rsidRPr="00023161">
        <w:rPr>
          <w:b/>
          <w:color w:val="808080" w:themeColor="background1" w:themeShade="80"/>
          <w:szCs w:val="22"/>
          <w:lang w:eastAsia="es-CO"/>
        </w:rPr>
        <w:t>Fuente – Elaboración propia Consorcio CS</w:t>
      </w:r>
    </w:p>
    <w:p w14:paraId="15935C82" w14:textId="5150AEEF" w:rsidR="00150682" w:rsidRPr="00EF6AF4" w:rsidRDefault="00150682" w:rsidP="009D2A3D">
      <w:pPr>
        <w:rPr>
          <w:sz w:val="24"/>
        </w:rPr>
      </w:pPr>
    </w:p>
    <w:p w14:paraId="5A6DF508" w14:textId="21CD9E69" w:rsidR="00333ACE" w:rsidRPr="00EF6AF4" w:rsidRDefault="00333ACE" w:rsidP="00240C3D">
      <w:pPr>
        <w:pStyle w:val="Ttulo1"/>
        <w:rPr>
          <w:sz w:val="24"/>
          <w:szCs w:val="24"/>
        </w:rPr>
      </w:pPr>
      <w:bookmarkStart w:id="18" w:name="_Toc92209111"/>
      <w:r w:rsidRPr="00EF6AF4">
        <w:rPr>
          <w:sz w:val="24"/>
          <w:szCs w:val="24"/>
        </w:rPr>
        <w:t>NORMATIVILIDAD APLICADA</w:t>
      </w:r>
      <w:bookmarkEnd w:id="18"/>
    </w:p>
    <w:p w14:paraId="6842D71E" w14:textId="674383D8" w:rsidR="00333ACE" w:rsidRPr="00EF6AF4" w:rsidRDefault="00333ACE" w:rsidP="00333ACE">
      <w:pPr>
        <w:rPr>
          <w:sz w:val="24"/>
        </w:rPr>
      </w:pPr>
    </w:p>
    <w:p w14:paraId="3464BC45" w14:textId="79C81716" w:rsidR="007F72F8" w:rsidRPr="00EF6AF4" w:rsidRDefault="007F72F8" w:rsidP="007F72F8">
      <w:pPr>
        <w:pStyle w:val="Prrafodelista"/>
        <w:numPr>
          <w:ilvl w:val="0"/>
          <w:numId w:val="3"/>
        </w:numPr>
        <w:rPr>
          <w:sz w:val="24"/>
        </w:rPr>
      </w:pPr>
      <w:r w:rsidRPr="00EF6AF4">
        <w:rPr>
          <w:sz w:val="24"/>
        </w:rPr>
        <w:t>NTC 6064 Norma Técnica Colombiana para Tecnologías de la Información – Cableado Genérico para Instalaciones de Clientes.</w:t>
      </w:r>
    </w:p>
    <w:p w14:paraId="0C2AA88C" w14:textId="77777777" w:rsidR="007F72F8" w:rsidRPr="00EF6AF4" w:rsidRDefault="007F72F8" w:rsidP="007F72F8">
      <w:pPr>
        <w:pStyle w:val="Prrafodelista"/>
        <w:ind w:left="720"/>
        <w:rPr>
          <w:sz w:val="24"/>
        </w:rPr>
      </w:pPr>
    </w:p>
    <w:p w14:paraId="4DFE266B" w14:textId="5B90B895" w:rsidR="007F72F8" w:rsidRPr="00EF6AF4" w:rsidRDefault="007F72F8" w:rsidP="007F72F8">
      <w:pPr>
        <w:pStyle w:val="Prrafodelista"/>
        <w:numPr>
          <w:ilvl w:val="0"/>
          <w:numId w:val="3"/>
        </w:numPr>
        <w:rPr>
          <w:sz w:val="24"/>
        </w:rPr>
      </w:pPr>
      <w:r w:rsidRPr="00EF6AF4">
        <w:rPr>
          <w:sz w:val="24"/>
        </w:rPr>
        <w:t>ISO 11801 Ed 2. Estándar para Tecnologías de la Información – Cableado Genérico para Instalaciones de Clientes incluyendo todas sus adendas y boletines.</w:t>
      </w:r>
    </w:p>
    <w:p w14:paraId="357B9D1E" w14:textId="77777777" w:rsidR="007F72F8" w:rsidRPr="00EF6AF4" w:rsidRDefault="007F72F8" w:rsidP="007F72F8">
      <w:pPr>
        <w:pStyle w:val="Prrafodelista"/>
        <w:rPr>
          <w:sz w:val="24"/>
        </w:rPr>
      </w:pPr>
    </w:p>
    <w:p w14:paraId="1E65845E"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ANSI/TIA-606-C Estándar de Administración de Telecomunicaciones para Edificios Comerciales, incluyendo todas sus adendas y boletines.</w:t>
      </w:r>
    </w:p>
    <w:p w14:paraId="3793DDD8"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ANSI/TIA-607-D Estándar para Requerimientos de Tierra de Telecomunicaciones para Edificios incluyendo todas sus adendas y boletines.</w:t>
      </w:r>
    </w:p>
    <w:p w14:paraId="3EB27D30" w14:textId="46AEEE72"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ANSI/TIA-569-E Estándar para Rutas y Espacios de Telecomunicaciones para Edificios Comerciales incluyendo todas sus adendas y boletines.</w:t>
      </w:r>
    </w:p>
    <w:p w14:paraId="5B4B374C" w14:textId="7D075414" w:rsidR="007F72F8" w:rsidRPr="00EF6AF4" w:rsidRDefault="007F72F8" w:rsidP="007F72F8">
      <w:pPr>
        <w:pStyle w:val="SpecNumberList2"/>
        <w:numPr>
          <w:ilvl w:val="0"/>
          <w:numId w:val="0"/>
        </w:numPr>
        <w:ind w:left="727" w:hanging="187"/>
        <w:jc w:val="both"/>
        <w:rPr>
          <w:sz w:val="24"/>
          <w:szCs w:val="24"/>
          <w:lang w:val="es-CO"/>
        </w:rPr>
      </w:pPr>
    </w:p>
    <w:p w14:paraId="1D3176CF" w14:textId="77777777" w:rsidR="007F72F8" w:rsidRPr="00EF6AF4" w:rsidRDefault="007F72F8" w:rsidP="007F72F8">
      <w:pPr>
        <w:pStyle w:val="SpecNumberList2"/>
        <w:numPr>
          <w:ilvl w:val="0"/>
          <w:numId w:val="0"/>
        </w:numPr>
        <w:ind w:left="727" w:hanging="187"/>
        <w:jc w:val="both"/>
        <w:rPr>
          <w:sz w:val="24"/>
          <w:szCs w:val="24"/>
          <w:lang w:val="es-CO"/>
        </w:rPr>
      </w:pPr>
    </w:p>
    <w:p w14:paraId="4CE80B53" w14:textId="77777777" w:rsidR="007F72F8" w:rsidRPr="00EF6AF4" w:rsidRDefault="007F72F8" w:rsidP="007F72F8">
      <w:pPr>
        <w:pStyle w:val="SpecNumberList2"/>
        <w:numPr>
          <w:ilvl w:val="0"/>
          <w:numId w:val="0"/>
        </w:numPr>
        <w:ind w:left="727" w:hanging="187"/>
        <w:jc w:val="both"/>
        <w:rPr>
          <w:sz w:val="24"/>
          <w:szCs w:val="24"/>
          <w:lang w:val="es-CO"/>
        </w:rPr>
      </w:pPr>
    </w:p>
    <w:p w14:paraId="60796C7B"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ANSI/TIA-568-E Estándar de Cableado Comercial incluyendo todas sus adendas y boletines, en especial:</w:t>
      </w:r>
    </w:p>
    <w:p w14:paraId="2D43A6EB"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ANSI/TIA-568.0-E</w:t>
      </w:r>
    </w:p>
    <w:p w14:paraId="17673EFE"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ANSI/TIA-568.1-E</w:t>
      </w:r>
    </w:p>
    <w:p w14:paraId="6EE863E6"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ANSI/TIA-568.2-D</w:t>
      </w:r>
    </w:p>
    <w:p w14:paraId="644D4F49"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ANSI/TIA-568.3-D</w:t>
      </w:r>
    </w:p>
    <w:p w14:paraId="04E7908B" w14:textId="77777777" w:rsidR="007F72F8" w:rsidRPr="00EF6AF4" w:rsidRDefault="007F72F8" w:rsidP="007F72F8">
      <w:pPr>
        <w:pStyle w:val="SpecNumberList2"/>
        <w:numPr>
          <w:ilvl w:val="0"/>
          <w:numId w:val="0"/>
        </w:numPr>
        <w:ind w:left="1447"/>
        <w:jc w:val="both"/>
        <w:rPr>
          <w:sz w:val="24"/>
          <w:szCs w:val="24"/>
          <w:lang w:val="es-CO"/>
        </w:rPr>
      </w:pPr>
    </w:p>
    <w:p w14:paraId="42A0E2FD"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TIA 1152-A Estándar para Requerimientos de Instrumentos de Medición en Campo y Medidas para Cableado de Par-Trenzado Balanceado.</w:t>
      </w:r>
    </w:p>
    <w:p w14:paraId="3130CA1F"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TIA 526-14-B (OFSTP-14) Estándar para Mediciones de Pérdida de Potencia Óptica de cableado de Fibra Optica Multimodo</w:t>
      </w:r>
    </w:p>
    <w:p w14:paraId="37C6C24E"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BICSI TDMM Edición 14 Manual de Distribución de Métodos de Telecomunicaciones.</w:t>
      </w:r>
    </w:p>
    <w:p w14:paraId="5F190945" w14:textId="0DA79A46"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TSB-184-A Guías para soportar Power Over Ethernet sobre Cable de Par Trenzado Balanceado incluyendo todas sus adendas.</w:t>
      </w:r>
    </w:p>
    <w:p w14:paraId="71D6364F" w14:textId="7A6BF4D8" w:rsidR="007F72F8" w:rsidRPr="00EF6AF4" w:rsidRDefault="007F72F8" w:rsidP="00EF6AF4">
      <w:pPr>
        <w:pStyle w:val="SpecNumberList2"/>
        <w:numPr>
          <w:ilvl w:val="0"/>
          <w:numId w:val="3"/>
        </w:numPr>
        <w:spacing w:line="240" w:lineRule="auto"/>
        <w:jc w:val="both"/>
        <w:rPr>
          <w:sz w:val="24"/>
          <w:szCs w:val="24"/>
          <w:lang w:val="es-CO"/>
        </w:rPr>
      </w:pPr>
      <w:r w:rsidRPr="00EF6AF4">
        <w:rPr>
          <w:sz w:val="24"/>
          <w:szCs w:val="24"/>
          <w:lang w:val="es-CO"/>
        </w:rPr>
        <w:t>Debe cumplir con el Reglamento Técnico de Instalaciones Eléctricas (Retie) y la NTC2050, para toda la red.</w:t>
      </w:r>
    </w:p>
    <w:p w14:paraId="79201BA3" w14:textId="3FC66934" w:rsidR="00E65D9D" w:rsidRPr="00EF6AF4" w:rsidRDefault="00E65D9D" w:rsidP="00E65D9D">
      <w:pPr>
        <w:rPr>
          <w:sz w:val="24"/>
        </w:rPr>
      </w:pPr>
    </w:p>
    <w:p w14:paraId="06B6775E" w14:textId="5CD04936" w:rsidR="00A862AA" w:rsidRPr="00EF6AF4" w:rsidRDefault="00A862AA" w:rsidP="00CF1E1B">
      <w:pPr>
        <w:pStyle w:val="Ttulo1"/>
        <w:rPr>
          <w:sz w:val="24"/>
          <w:szCs w:val="24"/>
        </w:rPr>
      </w:pPr>
      <w:bookmarkStart w:id="19" w:name="_Toc92209112"/>
      <w:r w:rsidRPr="00EF6AF4">
        <w:rPr>
          <w:sz w:val="24"/>
          <w:szCs w:val="24"/>
        </w:rPr>
        <w:t>ESPECIFICACINES TECNICAS</w:t>
      </w:r>
      <w:bookmarkEnd w:id="19"/>
    </w:p>
    <w:p w14:paraId="32FF3259" w14:textId="77777777" w:rsidR="00A862AA" w:rsidRPr="00EF6AF4" w:rsidRDefault="00A862AA" w:rsidP="00A862AA">
      <w:pPr>
        <w:rPr>
          <w:sz w:val="24"/>
        </w:rPr>
      </w:pPr>
    </w:p>
    <w:p w14:paraId="15F0E7D1" w14:textId="77777777" w:rsidR="00A862AA" w:rsidRPr="00EF6AF4" w:rsidRDefault="00A862AA" w:rsidP="00A862AA">
      <w:pPr>
        <w:rPr>
          <w:sz w:val="24"/>
        </w:rPr>
      </w:pPr>
    </w:p>
    <w:p w14:paraId="2FDCBB3A" w14:textId="1ED0329F" w:rsidR="00A862AA" w:rsidRPr="00EF6AF4" w:rsidRDefault="00A862AA" w:rsidP="00A862AA">
      <w:pPr>
        <w:rPr>
          <w:color w:val="000000"/>
          <w:sz w:val="24"/>
          <w:lang w:eastAsia="en-US"/>
        </w:rPr>
      </w:pPr>
      <w:r w:rsidRPr="00EF6AF4">
        <w:rPr>
          <w:color w:val="000000"/>
          <w:sz w:val="24"/>
          <w:lang w:eastAsia="en-US"/>
        </w:rPr>
        <w:t xml:space="preserve">El diseño </w:t>
      </w:r>
      <w:r w:rsidR="009D5D37">
        <w:rPr>
          <w:color w:val="000000"/>
          <w:sz w:val="24"/>
          <w:lang w:eastAsia="en-US"/>
        </w:rPr>
        <w:t xml:space="preserve">se </w:t>
      </w:r>
      <w:r w:rsidR="00011FCD" w:rsidRPr="00EF6AF4">
        <w:rPr>
          <w:color w:val="000000"/>
          <w:sz w:val="24"/>
          <w:lang w:eastAsia="en-US"/>
        </w:rPr>
        <w:t>implementa</w:t>
      </w:r>
      <w:r w:rsidRPr="00EF6AF4">
        <w:rPr>
          <w:color w:val="000000"/>
          <w:sz w:val="24"/>
          <w:lang w:eastAsia="en-US"/>
        </w:rPr>
        <w:t xml:space="preserve"> con características de flexibilidad, protección de obsolescencia tecnológica, operación simplificada y centralizada con requisitos bajos de mantenimiento para alta funcionalidad y operabilidad del sistema de cableado estructurado Categoría 6A F/UTP. </w:t>
      </w:r>
      <w:r w:rsidR="009D5D37">
        <w:rPr>
          <w:color w:val="000000"/>
          <w:sz w:val="24"/>
          <w:lang w:eastAsia="en-US"/>
        </w:rPr>
        <w:t>Al momento de la instalación s</w:t>
      </w:r>
      <w:r w:rsidRPr="00EF6AF4">
        <w:rPr>
          <w:color w:val="000000"/>
          <w:sz w:val="24"/>
          <w:lang w:eastAsia="en-US"/>
        </w:rPr>
        <w:t>e debe otorgar una garantía de por lo menos 25 años por parte del fabricante para los sistemas de: conectividad en cobre, fibra óptica, racks y gabinetes, canalización, contención de aire, Multitomas con TVSS y el sistema de puesta a tierra de telecomunicaciones. Se debe emitir carta de garantía en original por parte del fabricante.</w:t>
      </w:r>
    </w:p>
    <w:p w14:paraId="2F87233D" w14:textId="77777777" w:rsidR="00A862AA" w:rsidRPr="00EF6AF4" w:rsidRDefault="00A862AA" w:rsidP="00A862AA">
      <w:pPr>
        <w:rPr>
          <w:sz w:val="24"/>
        </w:rPr>
      </w:pPr>
    </w:p>
    <w:p w14:paraId="658AB6E2" w14:textId="77777777" w:rsidR="00A862AA" w:rsidRPr="00EF6AF4" w:rsidRDefault="00A862AA" w:rsidP="00A862AA">
      <w:pPr>
        <w:rPr>
          <w:sz w:val="24"/>
        </w:rPr>
      </w:pPr>
    </w:p>
    <w:p w14:paraId="5701CB91" w14:textId="77777777" w:rsidR="00A862AA" w:rsidRPr="00EF6AF4" w:rsidRDefault="00A862AA" w:rsidP="00A862AA">
      <w:pPr>
        <w:rPr>
          <w:sz w:val="24"/>
        </w:rPr>
      </w:pPr>
    </w:p>
    <w:p w14:paraId="51E001D3" w14:textId="68D479EF" w:rsidR="003F65BC" w:rsidRDefault="00A862AA" w:rsidP="00A862AA">
      <w:pPr>
        <w:rPr>
          <w:sz w:val="24"/>
        </w:rPr>
      </w:pPr>
      <w:r w:rsidRPr="00EF6AF4">
        <w:rPr>
          <w:sz w:val="24"/>
        </w:rPr>
        <w:t xml:space="preserve">Dentro del diseño del cableado estructurado se </w:t>
      </w:r>
      <w:r w:rsidR="009D5D37">
        <w:rPr>
          <w:sz w:val="24"/>
        </w:rPr>
        <w:t>contempló</w:t>
      </w:r>
      <w:r w:rsidRPr="00EF6AF4">
        <w:rPr>
          <w:sz w:val="24"/>
        </w:rPr>
        <w:t xml:space="preserve"> las siguientes áreas: </w:t>
      </w:r>
    </w:p>
    <w:p w14:paraId="3A56A8A8" w14:textId="77777777" w:rsidR="009D5D37" w:rsidRPr="00EF6AF4" w:rsidRDefault="009D5D37" w:rsidP="00A862AA">
      <w:pPr>
        <w:rPr>
          <w:sz w:val="24"/>
        </w:rPr>
      </w:pPr>
    </w:p>
    <w:p w14:paraId="475EE442" w14:textId="77777777" w:rsidR="009D5D37" w:rsidRPr="00EF6AF4" w:rsidRDefault="009D5D37" w:rsidP="009D5D37">
      <w:pPr>
        <w:pStyle w:val="Prrafodelista"/>
        <w:numPr>
          <w:ilvl w:val="0"/>
          <w:numId w:val="9"/>
        </w:numPr>
        <w:rPr>
          <w:sz w:val="24"/>
        </w:rPr>
      </w:pPr>
      <w:r w:rsidRPr="00EF6AF4">
        <w:rPr>
          <w:sz w:val="24"/>
        </w:rPr>
        <w:t>Cuarto de telecomunicaciones (TRs)</w:t>
      </w:r>
    </w:p>
    <w:p w14:paraId="1E679078" w14:textId="77777777" w:rsidR="009D5D37" w:rsidRPr="00EF6AF4" w:rsidRDefault="009D5D37" w:rsidP="009D5D37">
      <w:pPr>
        <w:pStyle w:val="Prrafodelista"/>
        <w:numPr>
          <w:ilvl w:val="0"/>
          <w:numId w:val="9"/>
        </w:numPr>
        <w:rPr>
          <w:sz w:val="24"/>
        </w:rPr>
      </w:pPr>
      <w:r w:rsidRPr="00EF6AF4">
        <w:rPr>
          <w:sz w:val="24"/>
        </w:rPr>
        <w:t>Cableado horizontal en cable de cobre de par trenzado.</w:t>
      </w:r>
    </w:p>
    <w:p w14:paraId="061E12EE" w14:textId="77777777" w:rsidR="009D5D37" w:rsidRPr="00EF6AF4" w:rsidRDefault="009D5D37" w:rsidP="009D5D37">
      <w:pPr>
        <w:pStyle w:val="Prrafodelista"/>
        <w:numPr>
          <w:ilvl w:val="0"/>
          <w:numId w:val="9"/>
        </w:numPr>
        <w:rPr>
          <w:sz w:val="24"/>
        </w:rPr>
      </w:pPr>
      <w:r w:rsidRPr="00EF6AF4">
        <w:rPr>
          <w:sz w:val="24"/>
        </w:rPr>
        <w:t>Cableado backbone en cable de fibra óptica.</w:t>
      </w:r>
    </w:p>
    <w:p w14:paraId="4AC8E4F0" w14:textId="77777777" w:rsidR="009D5D37" w:rsidRPr="00EF6AF4" w:rsidRDefault="009D5D37" w:rsidP="009D5D37">
      <w:pPr>
        <w:pStyle w:val="Prrafodelista"/>
        <w:numPr>
          <w:ilvl w:val="0"/>
          <w:numId w:val="9"/>
        </w:numPr>
        <w:rPr>
          <w:sz w:val="24"/>
        </w:rPr>
      </w:pPr>
      <w:r w:rsidRPr="00EF6AF4">
        <w:rPr>
          <w:sz w:val="24"/>
        </w:rPr>
        <w:t>Áreas de trabajo (WA)</w:t>
      </w:r>
    </w:p>
    <w:p w14:paraId="1803B909" w14:textId="77777777" w:rsidR="009D5D37" w:rsidRPr="00EF6AF4" w:rsidRDefault="009D5D37" w:rsidP="009D5D37">
      <w:pPr>
        <w:pStyle w:val="Prrafodelista"/>
        <w:numPr>
          <w:ilvl w:val="0"/>
          <w:numId w:val="9"/>
        </w:numPr>
        <w:rPr>
          <w:sz w:val="24"/>
        </w:rPr>
      </w:pPr>
      <w:r w:rsidRPr="00EF6AF4">
        <w:rPr>
          <w:sz w:val="24"/>
        </w:rPr>
        <w:t>Salidas de datos para equipos de automatización del edificio (BAS) y sistemas de seguridad electrónica (ESS).</w:t>
      </w:r>
    </w:p>
    <w:p w14:paraId="61DE4CAF" w14:textId="77777777" w:rsidR="009D5D37" w:rsidRPr="00EF6AF4" w:rsidRDefault="009D5D37" w:rsidP="009D5D37">
      <w:pPr>
        <w:pStyle w:val="Prrafodelista"/>
        <w:numPr>
          <w:ilvl w:val="0"/>
          <w:numId w:val="9"/>
        </w:numPr>
        <w:rPr>
          <w:sz w:val="24"/>
        </w:rPr>
      </w:pPr>
      <w:r w:rsidRPr="00EF6AF4">
        <w:rPr>
          <w:sz w:val="24"/>
        </w:rPr>
        <w:t>Administración, identificación y seguridad física de puertos de datos en TRs y WAs.</w:t>
      </w:r>
    </w:p>
    <w:p w14:paraId="2830BB2E" w14:textId="77777777" w:rsidR="009D5D37" w:rsidRPr="00EF6AF4" w:rsidRDefault="009D5D37" w:rsidP="009D5D37">
      <w:pPr>
        <w:pStyle w:val="Prrafodelista"/>
        <w:numPr>
          <w:ilvl w:val="0"/>
          <w:numId w:val="9"/>
        </w:numPr>
        <w:rPr>
          <w:sz w:val="24"/>
        </w:rPr>
      </w:pPr>
      <w:r w:rsidRPr="00EF6AF4">
        <w:rPr>
          <w:sz w:val="24"/>
        </w:rPr>
        <w:t>Tierras para telecomunicaciones (G&amp;B).</w:t>
      </w:r>
    </w:p>
    <w:p w14:paraId="708992DF" w14:textId="77777777" w:rsidR="009D5D37" w:rsidRPr="00EF6AF4" w:rsidRDefault="009D5D37" w:rsidP="009D5D37">
      <w:pPr>
        <w:pStyle w:val="Prrafodelista"/>
        <w:numPr>
          <w:ilvl w:val="0"/>
          <w:numId w:val="9"/>
        </w:numPr>
        <w:rPr>
          <w:sz w:val="24"/>
        </w:rPr>
      </w:pPr>
      <w:r w:rsidRPr="00EF6AF4">
        <w:rPr>
          <w:sz w:val="24"/>
        </w:rPr>
        <w:t>Distribución de energía en el rack/gabinete.</w:t>
      </w:r>
    </w:p>
    <w:p w14:paraId="6630BE29" w14:textId="77777777" w:rsidR="003F65BC" w:rsidRPr="00EF6AF4" w:rsidRDefault="003F65BC" w:rsidP="003F65BC">
      <w:pPr>
        <w:rPr>
          <w:sz w:val="24"/>
        </w:rPr>
      </w:pPr>
    </w:p>
    <w:p w14:paraId="4E1FAA19" w14:textId="2FCD717A" w:rsidR="009D5D37" w:rsidRDefault="009D5D37" w:rsidP="003F65BC">
      <w:pPr>
        <w:rPr>
          <w:sz w:val="24"/>
        </w:rPr>
      </w:pPr>
    </w:p>
    <w:p w14:paraId="12E0E667" w14:textId="15CD577A" w:rsidR="00862EA4" w:rsidRPr="00EF6AF4" w:rsidRDefault="009D5D37" w:rsidP="00862EA4">
      <w:pPr>
        <w:rPr>
          <w:sz w:val="24"/>
        </w:rPr>
      </w:pPr>
      <w:r>
        <w:rPr>
          <w:sz w:val="24"/>
        </w:rPr>
        <w:t>La</w:t>
      </w:r>
      <w:r w:rsidR="00862EA4" w:rsidRPr="00EF6AF4">
        <w:rPr>
          <w:sz w:val="24"/>
        </w:rPr>
        <w:t xml:space="preserve"> solución propuesta </w:t>
      </w:r>
      <w:r>
        <w:rPr>
          <w:sz w:val="24"/>
        </w:rPr>
        <w:t>s</w:t>
      </w:r>
      <w:r w:rsidR="001B3D7A">
        <w:rPr>
          <w:sz w:val="24"/>
        </w:rPr>
        <w:t>e</w:t>
      </w:r>
      <w:r>
        <w:rPr>
          <w:sz w:val="24"/>
        </w:rPr>
        <w:t xml:space="preserve"> </w:t>
      </w:r>
      <w:r w:rsidR="001B3D7A">
        <w:rPr>
          <w:sz w:val="24"/>
        </w:rPr>
        <w:t>encuentra</w:t>
      </w:r>
      <w:r w:rsidR="00862EA4" w:rsidRPr="00EF6AF4">
        <w:rPr>
          <w:sz w:val="24"/>
        </w:rPr>
        <w:t xml:space="preserve"> certificada por el laboratorio independiente ETL. </w:t>
      </w:r>
      <w:r w:rsidR="001B3D7A">
        <w:rPr>
          <w:sz w:val="24"/>
        </w:rPr>
        <w:t>Al momento de la implementación s</w:t>
      </w:r>
      <w:r w:rsidR="00862EA4" w:rsidRPr="00EF6AF4">
        <w:rPr>
          <w:sz w:val="24"/>
        </w:rPr>
        <w:t>e debe anexar certificación emitida después de junio de 2011 para Categoría 6A, con pruebas realizadas, de acuerdo con la norma ANSI/TIA/EIA-568-C.2 (NO se aceptan pruebas con versiones anteriores, Draft o borradores de la misma), esta prueba como requisito indispensable deberá incluir un canal de 100 metros conformado por 4 conexiones (incluye punto de consolidación), 2 segmentos de cableado horizontal y los patch cords de administración en el cuarto de telecomunicaciones y del área de trabajo.</w:t>
      </w:r>
    </w:p>
    <w:p w14:paraId="58F3A8A7" w14:textId="77777777" w:rsidR="00862EA4" w:rsidRPr="00EF6AF4" w:rsidRDefault="00862EA4" w:rsidP="00862EA4">
      <w:pPr>
        <w:rPr>
          <w:sz w:val="24"/>
        </w:rPr>
      </w:pPr>
    </w:p>
    <w:p w14:paraId="1699EF76" w14:textId="77777777" w:rsidR="00862EA4" w:rsidRPr="00EF6AF4" w:rsidRDefault="00862EA4" w:rsidP="00862EA4">
      <w:pPr>
        <w:rPr>
          <w:sz w:val="24"/>
        </w:rPr>
      </w:pPr>
      <w:r w:rsidRPr="00EF6AF4">
        <w:rPr>
          <w:sz w:val="24"/>
        </w:rPr>
        <w:t>Adicional a la prueba ETL de canal de 100 metros, se debe incluir una prueba ETL con una longitud de canal de máximo 7 metros incluido los patch cords.</w:t>
      </w:r>
    </w:p>
    <w:p w14:paraId="2A8430EC" w14:textId="77777777" w:rsidR="00862EA4" w:rsidRPr="00EF6AF4" w:rsidRDefault="00862EA4" w:rsidP="00862EA4">
      <w:pPr>
        <w:rPr>
          <w:sz w:val="24"/>
        </w:rPr>
      </w:pPr>
    </w:p>
    <w:p w14:paraId="3B2F6BDD" w14:textId="77777777" w:rsidR="00862EA4" w:rsidRPr="00EF6AF4" w:rsidRDefault="00862EA4" w:rsidP="00862EA4">
      <w:pPr>
        <w:rPr>
          <w:sz w:val="24"/>
        </w:rPr>
      </w:pPr>
      <w:r w:rsidRPr="00EF6AF4">
        <w:rPr>
          <w:sz w:val="24"/>
        </w:rPr>
        <w:t>Todos los elementos de cableado estructurado, deberán ser elaborados por una misma compañía o grupo corporativo, de manera que se asegure la total compatibilidad electrónica, electromagnética y de impedancias, entre los elementos de cableado y se prevengan degradaciones en el desempeño de la red.</w:t>
      </w:r>
    </w:p>
    <w:p w14:paraId="2549DE9E" w14:textId="77777777" w:rsidR="00862EA4" w:rsidRPr="00EF6AF4" w:rsidRDefault="00862EA4" w:rsidP="00862EA4">
      <w:pPr>
        <w:rPr>
          <w:sz w:val="24"/>
        </w:rPr>
      </w:pPr>
    </w:p>
    <w:p w14:paraId="1DEE2B5E" w14:textId="77777777" w:rsidR="00862EA4" w:rsidRPr="00EF6AF4" w:rsidRDefault="00862EA4" w:rsidP="00862EA4">
      <w:pPr>
        <w:rPr>
          <w:sz w:val="24"/>
        </w:rPr>
      </w:pPr>
      <w:r w:rsidRPr="00EF6AF4">
        <w:rPr>
          <w:sz w:val="24"/>
        </w:rPr>
        <w:t>Los elementos involucrados bajo el concepto mencionado en el párrafo anterior, son los que aparecen a continuación:</w:t>
      </w:r>
    </w:p>
    <w:p w14:paraId="59DEC380" w14:textId="77777777" w:rsidR="00862EA4" w:rsidRPr="00EF6AF4" w:rsidRDefault="00862EA4" w:rsidP="00862EA4">
      <w:pPr>
        <w:rPr>
          <w:sz w:val="24"/>
        </w:rPr>
      </w:pPr>
    </w:p>
    <w:p w14:paraId="51FEF0B9" w14:textId="77777777" w:rsidR="00862EA4" w:rsidRPr="00EF6AF4" w:rsidRDefault="00862EA4" w:rsidP="00862EA4">
      <w:pPr>
        <w:rPr>
          <w:sz w:val="24"/>
        </w:rPr>
      </w:pPr>
      <w:r w:rsidRPr="00EF6AF4">
        <w:rPr>
          <w:sz w:val="24"/>
        </w:rPr>
        <w:t>Ítem</w:t>
      </w:r>
      <w:r w:rsidRPr="00EF6AF4">
        <w:rPr>
          <w:sz w:val="24"/>
        </w:rPr>
        <w:tab/>
        <w:t>Mínimo requerido</w:t>
      </w:r>
    </w:p>
    <w:p w14:paraId="3C65C046" w14:textId="77777777" w:rsidR="00862EA4" w:rsidRPr="00EF6AF4" w:rsidRDefault="00862EA4" w:rsidP="00862EA4">
      <w:pPr>
        <w:rPr>
          <w:sz w:val="24"/>
        </w:rPr>
      </w:pPr>
      <w:r w:rsidRPr="00EF6AF4">
        <w:rPr>
          <w:sz w:val="24"/>
        </w:rPr>
        <w:t>1.</w:t>
      </w:r>
      <w:r w:rsidRPr="00EF6AF4">
        <w:rPr>
          <w:sz w:val="24"/>
        </w:rPr>
        <w:tab/>
        <w:t>Patch Cord de Área de Trabajo</w:t>
      </w:r>
    </w:p>
    <w:p w14:paraId="268E19D1" w14:textId="77777777" w:rsidR="00862EA4" w:rsidRPr="00EF6AF4" w:rsidRDefault="00862EA4" w:rsidP="00862EA4">
      <w:pPr>
        <w:rPr>
          <w:sz w:val="24"/>
        </w:rPr>
      </w:pPr>
      <w:r w:rsidRPr="00EF6AF4">
        <w:rPr>
          <w:sz w:val="24"/>
        </w:rPr>
        <w:t>2.</w:t>
      </w:r>
      <w:r w:rsidRPr="00EF6AF4">
        <w:rPr>
          <w:sz w:val="24"/>
        </w:rPr>
        <w:tab/>
        <w:t>Salida de Telecomunicaciones – Jack</w:t>
      </w:r>
    </w:p>
    <w:p w14:paraId="34813F58" w14:textId="77777777" w:rsidR="00862EA4" w:rsidRPr="00EF6AF4" w:rsidRDefault="00862EA4" w:rsidP="00862EA4">
      <w:pPr>
        <w:rPr>
          <w:sz w:val="24"/>
        </w:rPr>
      </w:pPr>
      <w:r w:rsidRPr="00EF6AF4">
        <w:rPr>
          <w:sz w:val="24"/>
        </w:rPr>
        <w:t>3.</w:t>
      </w:r>
      <w:r w:rsidRPr="00EF6AF4">
        <w:rPr>
          <w:sz w:val="24"/>
        </w:rPr>
        <w:tab/>
        <w:t>Tapa Plástica en el puesto de trabajo – Faceplate</w:t>
      </w:r>
    </w:p>
    <w:p w14:paraId="5D67D355" w14:textId="77777777" w:rsidR="00862EA4" w:rsidRPr="00EF6AF4" w:rsidRDefault="00862EA4" w:rsidP="00862EA4">
      <w:pPr>
        <w:rPr>
          <w:sz w:val="24"/>
        </w:rPr>
      </w:pPr>
      <w:r w:rsidRPr="00EF6AF4">
        <w:rPr>
          <w:sz w:val="24"/>
        </w:rPr>
        <w:t>4.</w:t>
      </w:r>
      <w:r w:rsidRPr="00EF6AF4">
        <w:rPr>
          <w:sz w:val="24"/>
        </w:rPr>
        <w:tab/>
        <w:t>Cable UTP clasificación CMR</w:t>
      </w:r>
    </w:p>
    <w:p w14:paraId="73233ED7" w14:textId="77777777" w:rsidR="00862EA4" w:rsidRPr="00EF6AF4" w:rsidRDefault="00862EA4" w:rsidP="00862EA4">
      <w:pPr>
        <w:rPr>
          <w:sz w:val="24"/>
        </w:rPr>
      </w:pPr>
      <w:r w:rsidRPr="00EF6AF4">
        <w:rPr>
          <w:sz w:val="24"/>
        </w:rPr>
        <w:t>5.</w:t>
      </w:r>
      <w:r w:rsidRPr="00EF6AF4">
        <w:rPr>
          <w:sz w:val="24"/>
        </w:rPr>
        <w:tab/>
        <w:t>Cable Multipar</w:t>
      </w:r>
    </w:p>
    <w:p w14:paraId="2A2EAB94" w14:textId="77777777" w:rsidR="00862EA4" w:rsidRPr="00EF6AF4" w:rsidRDefault="00862EA4" w:rsidP="00862EA4">
      <w:pPr>
        <w:rPr>
          <w:sz w:val="24"/>
        </w:rPr>
      </w:pPr>
      <w:r w:rsidRPr="00EF6AF4">
        <w:rPr>
          <w:sz w:val="24"/>
        </w:rPr>
        <w:lastRenderedPageBreak/>
        <w:t>6.</w:t>
      </w:r>
      <w:r w:rsidRPr="00EF6AF4">
        <w:rPr>
          <w:sz w:val="24"/>
        </w:rPr>
        <w:tab/>
        <w:t>Paneles de Conexión – Patch Panel</w:t>
      </w:r>
    </w:p>
    <w:p w14:paraId="5B790EC7" w14:textId="77777777" w:rsidR="00862EA4" w:rsidRPr="00EF6AF4" w:rsidRDefault="00862EA4" w:rsidP="00862EA4">
      <w:pPr>
        <w:rPr>
          <w:sz w:val="24"/>
        </w:rPr>
      </w:pPr>
      <w:r w:rsidRPr="00EF6AF4">
        <w:rPr>
          <w:sz w:val="24"/>
        </w:rPr>
        <w:t>7.</w:t>
      </w:r>
      <w:r w:rsidRPr="00EF6AF4">
        <w:rPr>
          <w:sz w:val="24"/>
        </w:rPr>
        <w:tab/>
        <w:t>Patch Cord de Administración en el cuarto de telecomunicaciones</w:t>
      </w:r>
    </w:p>
    <w:p w14:paraId="4E38C31B" w14:textId="77777777" w:rsidR="00862EA4" w:rsidRPr="00EF6AF4" w:rsidRDefault="00862EA4" w:rsidP="00862EA4">
      <w:pPr>
        <w:rPr>
          <w:sz w:val="24"/>
        </w:rPr>
      </w:pPr>
      <w:r w:rsidRPr="00EF6AF4">
        <w:rPr>
          <w:sz w:val="24"/>
        </w:rPr>
        <w:t>8.</w:t>
      </w:r>
      <w:r w:rsidRPr="00EF6AF4">
        <w:rPr>
          <w:sz w:val="24"/>
        </w:rPr>
        <w:tab/>
        <w:t>Conectores, acopladores y paneles adaptadores de Fibra Óptica</w:t>
      </w:r>
    </w:p>
    <w:p w14:paraId="72A1C257" w14:textId="77777777" w:rsidR="00862EA4" w:rsidRPr="00EF6AF4" w:rsidRDefault="00862EA4" w:rsidP="00862EA4">
      <w:pPr>
        <w:rPr>
          <w:sz w:val="24"/>
        </w:rPr>
      </w:pPr>
      <w:r w:rsidRPr="00EF6AF4">
        <w:rPr>
          <w:sz w:val="24"/>
        </w:rPr>
        <w:t>9.</w:t>
      </w:r>
      <w:r w:rsidRPr="00EF6AF4">
        <w:rPr>
          <w:sz w:val="24"/>
        </w:rPr>
        <w:tab/>
        <w:t>Bandejas de Interconexión de Fibra Óptica</w:t>
      </w:r>
    </w:p>
    <w:p w14:paraId="42A97426" w14:textId="77777777" w:rsidR="00862EA4" w:rsidRPr="00EF6AF4" w:rsidRDefault="00862EA4" w:rsidP="00862EA4">
      <w:pPr>
        <w:rPr>
          <w:sz w:val="24"/>
        </w:rPr>
      </w:pPr>
      <w:r w:rsidRPr="00EF6AF4">
        <w:rPr>
          <w:sz w:val="24"/>
        </w:rPr>
        <w:t>10.</w:t>
      </w:r>
      <w:r w:rsidRPr="00EF6AF4">
        <w:rPr>
          <w:sz w:val="24"/>
        </w:rPr>
        <w:tab/>
        <w:t>Cables de Fibra Óptica</w:t>
      </w:r>
    </w:p>
    <w:p w14:paraId="79D9A90C" w14:textId="77777777" w:rsidR="00862EA4" w:rsidRPr="00EF6AF4" w:rsidRDefault="00862EA4" w:rsidP="00862EA4">
      <w:pPr>
        <w:rPr>
          <w:sz w:val="24"/>
        </w:rPr>
      </w:pPr>
      <w:r w:rsidRPr="00EF6AF4">
        <w:rPr>
          <w:sz w:val="24"/>
        </w:rPr>
        <w:t>11.</w:t>
      </w:r>
      <w:r w:rsidRPr="00EF6AF4">
        <w:rPr>
          <w:sz w:val="24"/>
        </w:rPr>
        <w:tab/>
        <w:t>Patch Cords de Fibra Óptica</w:t>
      </w:r>
    </w:p>
    <w:p w14:paraId="2E3729FF" w14:textId="77777777" w:rsidR="00862EA4" w:rsidRPr="00EF6AF4" w:rsidRDefault="00862EA4" w:rsidP="00862EA4">
      <w:pPr>
        <w:rPr>
          <w:sz w:val="24"/>
        </w:rPr>
      </w:pPr>
      <w:r w:rsidRPr="00EF6AF4">
        <w:rPr>
          <w:sz w:val="24"/>
        </w:rPr>
        <w:t>12.</w:t>
      </w:r>
      <w:r w:rsidRPr="00EF6AF4">
        <w:rPr>
          <w:sz w:val="24"/>
        </w:rPr>
        <w:tab/>
        <w:t>Racks y gabinetes de servidores y/o networking</w:t>
      </w:r>
    </w:p>
    <w:p w14:paraId="1552E033" w14:textId="77777777" w:rsidR="00862EA4" w:rsidRPr="00EF6AF4" w:rsidRDefault="00862EA4" w:rsidP="00862EA4">
      <w:pPr>
        <w:rPr>
          <w:sz w:val="24"/>
        </w:rPr>
      </w:pPr>
      <w:r w:rsidRPr="00EF6AF4">
        <w:rPr>
          <w:sz w:val="24"/>
        </w:rPr>
        <w:t>13.</w:t>
      </w:r>
      <w:r w:rsidRPr="00EF6AF4">
        <w:rPr>
          <w:sz w:val="24"/>
        </w:rPr>
        <w:tab/>
        <w:t>Organizadores de Cableado Horizontal con manejo de radio de curvatura</w:t>
      </w:r>
    </w:p>
    <w:p w14:paraId="276FBFB9" w14:textId="77777777" w:rsidR="00862EA4" w:rsidRPr="00EF6AF4" w:rsidRDefault="00862EA4" w:rsidP="00862EA4">
      <w:pPr>
        <w:rPr>
          <w:sz w:val="24"/>
        </w:rPr>
      </w:pPr>
      <w:r w:rsidRPr="00EF6AF4">
        <w:rPr>
          <w:sz w:val="24"/>
        </w:rPr>
        <w:t>14.</w:t>
      </w:r>
      <w:r w:rsidRPr="00EF6AF4">
        <w:rPr>
          <w:sz w:val="24"/>
        </w:rPr>
        <w:tab/>
        <w:t>Organizadores de Cableado Verticales con manejo de radio de curvatura</w:t>
      </w:r>
    </w:p>
    <w:p w14:paraId="051AE2B8" w14:textId="77777777" w:rsidR="00862EA4" w:rsidRPr="00EF6AF4" w:rsidRDefault="00862EA4" w:rsidP="00862EA4">
      <w:pPr>
        <w:rPr>
          <w:sz w:val="24"/>
        </w:rPr>
      </w:pPr>
      <w:r w:rsidRPr="00EF6AF4">
        <w:rPr>
          <w:sz w:val="24"/>
        </w:rPr>
        <w:t>16.</w:t>
      </w:r>
      <w:r w:rsidRPr="00EF6AF4">
        <w:rPr>
          <w:sz w:val="24"/>
        </w:rPr>
        <w:tab/>
        <w:t>Sistemas de Marcación del cable, faceplate, patch panel, patch cords, etc.</w:t>
      </w:r>
    </w:p>
    <w:p w14:paraId="56C51050" w14:textId="63B12030" w:rsidR="00862EA4" w:rsidRDefault="00862EA4" w:rsidP="00862EA4">
      <w:pPr>
        <w:rPr>
          <w:sz w:val="24"/>
        </w:rPr>
      </w:pPr>
      <w:r w:rsidRPr="00EF6AF4">
        <w:rPr>
          <w:sz w:val="24"/>
        </w:rPr>
        <w:t>16.</w:t>
      </w:r>
      <w:r w:rsidRPr="00EF6AF4">
        <w:rPr>
          <w:sz w:val="24"/>
        </w:rPr>
        <w:tab/>
        <w:t>Sistemas de puesta a tierra de telecomunicaciones</w:t>
      </w:r>
    </w:p>
    <w:p w14:paraId="1D2CB325" w14:textId="27ADF147" w:rsidR="00DA2ED5" w:rsidRDefault="00DA2ED5" w:rsidP="00862EA4">
      <w:pPr>
        <w:rPr>
          <w:sz w:val="24"/>
        </w:rPr>
      </w:pPr>
    </w:p>
    <w:p w14:paraId="5CD09A37" w14:textId="566A596C" w:rsidR="00CF445A" w:rsidRPr="00EF6AF4" w:rsidRDefault="00CA7316" w:rsidP="00CF445A">
      <w:pPr>
        <w:pStyle w:val="Ttulo2"/>
        <w:rPr>
          <w:sz w:val="24"/>
          <w:szCs w:val="24"/>
        </w:rPr>
      </w:pPr>
      <w:bookmarkStart w:id="20" w:name="_Toc92209113"/>
      <w:r>
        <w:rPr>
          <w:sz w:val="24"/>
          <w:szCs w:val="24"/>
        </w:rPr>
        <w:t>CABLE DE COBRE F/UPT CATEGORÍA 6A</w:t>
      </w:r>
      <w:bookmarkEnd w:id="20"/>
    </w:p>
    <w:p w14:paraId="15840A7F" w14:textId="05936988" w:rsidR="00DA2ED5" w:rsidRDefault="00DA2ED5" w:rsidP="00DA2ED5">
      <w:pPr>
        <w:rPr>
          <w:sz w:val="24"/>
        </w:rPr>
      </w:pPr>
    </w:p>
    <w:p w14:paraId="03442D26" w14:textId="1F5E4352" w:rsidR="00DA2ED5" w:rsidRDefault="00DA2ED5" w:rsidP="00DA2ED5">
      <w:pPr>
        <w:rPr>
          <w:sz w:val="24"/>
        </w:rPr>
      </w:pPr>
      <w:r>
        <w:rPr>
          <w:sz w:val="24"/>
        </w:rPr>
        <w:t>El cable UTP para la red de cableado estructurado</w:t>
      </w:r>
      <w:r w:rsidR="009D5D37">
        <w:rPr>
          <w:sz w:val="24"/>
        </w:rPr>
        <w:t xml:space="preserve"> debe cumplir con las </w:t>
      </w:r>
      <w:r w:rsidR="00011FCD">
        <w:rPr>
          <w:sz w:val="24"/>
        </w:rPr>
        <w:t>siguientes</w:t>
      </w:r>
      <w:r w:rsidR="009D5D37">
        <w:rPr>
          <w:sz w:val="24"/>
        </w:rPr>
        <w:t xml:space="preserve"> características:</w:t>
      </w:r>
      <w:r>
        <w:rPr>
          <w:sz w:val="24"/>
        </w:rPr>
        <w:t xml:space="preserve"> </w:t>
      </w:r>
    </w:p>
    <w:p w14:paraId="6C858320" w14:textId="50C0F501" w:rsidR="00DA2ED5" w:rsidRPr="00DA2ED5" w:rsidRDefault="00DA2ED5" w:rsidP="00DA2ED5">
      <w:pPr>
        <w:rPr>
          <w:sz w:val="24"/>
        </w:rPr>
      </w:pPr>
      <w:r w:rsidRPr="00DA2ED5">
        <w:rPr>
          <w:sz w:val="24"/>
        </w:rPr>
        <w:tab/>
      </w:r>
      <w:r w:rsidRPr="00DA2ED5">
        <w:rPr>
          <w:sz w:val="24"/>
        </w:rPr>
        <w:tab/>
      </w:r>
      <w:r w:rsidRPr="00DA2ED5">
        <w:rPr>
          <w:sz w:val="24"/>
        </w:rPr>
        <w:tab/>
      </w:r>
      <w:r w:rsidRPr="00DA2ED5">
        <w:rPr>
          <w:sz w:val="24"/>
        </w:rPr>
        <w:tab/>
      </w:r>
      <w:r w:rsidRPr="00DA2ED5">
        <w:rPr>
          <w:sz w:val="24"/>
        </w:rPr>
        <w:tab/>
      </w:r>
    </w:p>
    <w:p w14:paraId="54185F96" w14:textId="77777777" w:rsidR="00DA2ED5" w:rsidRDefault="00DA2ED5" w:rsidP="00E5571C">
      <w:pPr>
        <w:pStyle w:val="Prrafodelista"/>
        <w:numPr>
          <w:ilvl w:val="0"/>
          <w:numId w:val="11"/>
        </w:numPr>
        <w:rPr>
          <w:sz w:val="24"/>
        </w:rPr>
      </w:pPr>
      <w:r w:rsidRPr="00DA2ED5">
        <w:rPr>
          <w:sz w:val="24"/>
        </w:rPr>
        <w:t>Debe cumplir o superar las especificaciones de las normas ANSI/TIA-568 e ISO11801 class EA edición 2.2 para soportar 10GBASE-T.</w:t>
      </w:r>
    </w:p>
    <w:p w14:paraId="27C1795A" w14:textId="44593B20" w:rsidR="00DA2ED5" w:rsidRDefault="00DA2ED5" w:rsidP="00624071">
      <w:pPr>
        <w:pStyle w:val="Prrafodelista"/>
        <w:numPr>
          <w:ilvl w:val="0"/>
          <w:numId w:val="11"/>
        </w:numPr>
        <w:rPr>
          <w:sz w:val="24"/>
        </w:rPr>
      </w:pPr>
      <w:r w:rsidRPr="00DA2ED5">
        <w:rPr>
          <w:sz w:val="24"/>
        </w:rPr>
        <w:t>El cableado será el tipo blindado F/UTP categoría 6A.</w:t>
      </w:r>
    </w:p>
    <w:p w14:paraId="2E3E14C4" w14:textId="77777777" w:rsidR="00DA2ED5" w:rsidRDefault="00DA2ED5" w:rsidP="00DA2ED5">
      <w:pPr>
        <w:pStyle w:val="Prrafodelista"/>
        <w:ind w:left="720"/>
        <w:rPr>
          <w:sz w:val="24"/>
        </w:rPr>
      </w:pPr>
    </w:p>
    <w:p w14:paraId="3CA91354" w14:textId="25AE38B0" w:rsidR="00DA2ED5" w:rsidRPr="00DA2ED5" w:rsidRDefault="00DA2ED5" w:rsidP="00624071">
      <w:pPr>
        <w:pStyle w:val="Prrafodelista"/>
        <w:numPr>
          <w:ilvl w:val="0"/>
          <w:numId w:val="11"/>
        </w:numPr>
        <w:rPr>
          <w:sz w:val="24"/>
        </w:rPr>
      </w:pPr>
      <w:r w:rsidRPr="00DA2ED5">
        <w:rPr>
          <w:sz w:val="24"/>
        </w:rPr>
        <w:t xml:space="preserve">El código de colores de pares debe ser el siguiente: </w:t>
      </w:r>
    </w:p>
    <w:p w14:paraId="63756EC1" w14:textId="77777777" w:rsidR="00DA2ED5" w:rsidRDefault="00DA2ED5" w:rsidP="004A4975">
      <w:pPr>
        <w:pStyle w:val="Prrafodelista"/>
        <w:numPr>
          <w:ilvl w:val="0"/>
          <w:numId w:val="12"/>
        </w:numPr>
        <w:rPr>
          <w:sz w:val="24"/>
        </w:rPr>
      </w:pPr>
      <w:r w:rsidRPr="00DA2ED5">
        <w:rPr>
          <w:sz w:val="24"/>
        </w:rPr>
        <w:t>Par 1: Azul-Blanco/con una franja azul en el conductor blanco.</w:t>
      </w:r>
    </w:p>
    <w:p w14:paraId="3FE5F5FC" w14:textId="77777777" w:rsidR="00DA2ED5" w:rsidRDefault="00DA2ED5" w:rsidP="00E26477">
      <w:pPr>
        <w:pStyle w:val="Prrafodelista"/>
        <w:numPr>
          <w:ilvl w:val="0"/>
          <w:numId w:val="12"/>
        </w:numPr>
        <w:rPr>
          <w:sz w:val="24"/>
        </w:rPr>
      </w:pPr>
      <w:r w:rsidRPr="00DA2ED5">
        <w:rPr>
          <w:sz w:val="24"/>
        </w:rPr>
        <w:t>Par 2: Anaranjado-Blanco/con una franja anaranjada en el conductor blanco.</w:t>
      </w:r>
    </w:p>
    <w:p w14:paraId="3B92F436" w14:textId="77777777" w:rsidR="00DA2ED5" w:rsidRDefault="00DA2ED5" w:rsidP="00807C10">
      <w:pPr>
        <w:pStyle w:val="Prrafodelista"/>
        <w:numPr>
          <w:ilvl w:val="0"/>
          <w:numId w:val="12"/>
        </w:numPr>
        <w:rPr>
          <w:sz w:val="24"/>
        </w:rPr>
      </w:pPr>
      <w:r w:rsidRPr="00DA2ED5">
        <w:rPr>
          <w:sz w:val="24"/>
        </w:rPr>
        <w:t>Par 3: Verde-Blanco/ con una franja verde en el conductor blanco.</w:t>
      </w:r>
    </w:p>
    <w:p w14:paraId="10EFCC84" w14:textId="0FAF98AE" w:rsidR="00DA2ED5" w:rsidRDefault="00DA2ED5" w:rsidP="00807C10">
      <w:pPr>
        <w:pStyle w:val="Prrafodelista"/>
        <w:numPr>
          <w:ilvl w:val="0"/>
          <w:numId w:val="12"/>
        </w:numPr>
        <w:rPr>
          <w:sz w:val="24"/>
        </w:rPr>
      </w:pPr>
      <w:r w:rsidRPr="00DA2ED5">
        <w:rPr>
          <w:sz w:val="24"/>
        </w:rPr>
        <w:t>Par 4: Marrón-Blanco/ con una franja marrón en el conductor blanco.</w:t>
      </w:r>
    </w:p>
    <w:p w14:paraId="5E81159D" w14:textId="659896B2" w:rsidR="00DA2ED5" w:rsidRDefault="00DA2ED5" w:rsidP="00DA2ED5">
      <w:pPr>
        <w:rPr>
          <w:sz w:val="24"/>
        </w:rPr>
      </w:pPr>
    </w:p>
    <w:p w14:paraId="0EC8258A" w14:textId="77777777" w:rsidR="00DA2ED5" w:rsidRDefault="00DA2ED5" w:rsidP="00AF3F02">
      <w:pPr>
        <w:pStyle w:val="Prrafodelista"/>
        <w:numPr>
          <w:ilvl w:val="0"/>
          <w:numId w:val="14"/>
        </w:numPr>
        <w:rPr>
          <w:sz w:val="24"/>
        </w:rPr>
      </w:pPr>
      <w:r w:rsidRPr="00DA2ED5">
        <w:rPr>
          <w:sz w:val="24"/>
        </w:rPr>
        <w:t>Clasificación de flamabilidad: IEC 60332-1, IEC 60754-1, IEC 60754-2 e IEC 61034-2.</w:t>
      </w:r>
    </w:p>
    <w:p w14:paraId="2B1C454B" w14:textId="77777777" w:rsidR="00DA2ED5" w:rsidRDefault="00DA2ED5" w:rsidP="005E77CE">
      <w:pPr>
        <w:pStyle w:val="Prrafodelista"/>
        <w:numPr>
          <w:ilvl w:val="0"/>
          <w:numId w:val="14"/>
        </w:numPr>
        <w:rPr>
          <w:sz w:val="24"/>
        </w:rPr>
      </w:pPr>
      <w:r w:rsidRPr="00DA2ED5">
        <w:rPr>
          <w:sz w:val="24"/>
        </w:rPr>
        <w:t>El diámetro de los conductores debe ser 23AWG.</w:t>
      </w:r>
    </w:p>
    <w:p w14:paraId="5D967D87" w14:textId="77777777" w:rsidR="00DA2ED5" w:rsidRDefault="00DA2ED5" w:rsidP="00D14761">
      <w:pPr>
        <w:pStyle w:val="Prrafodelista"/>
        <w:numPr>
          <w:ilvl w:val="0"/>
          <w:numId w:val="14"/>
        </w:numPr>
        <w:rPr>
          <w:sz w:val="24"/>
        </w:rPr>
      </w:pPr>
      <w:r w:rsidRPr="00DA2ED5">
        <w:rPr>
          <w:sz w:val="24"/>
        </w:rPr>
        <w:t>El color del forro deberá ser azul.</w:t>
      </w:r>
    </w:p>
    <w:p w14:paraId="70DB9879" w14:textId="77777777" w:rsidR="00DA2ED5" w:rsidRDefault="00DA2ED5" w:rsidP="002073F4">
      <w:pPr>
        <w:pStyle w:val="Prrafodelista"/>
        <w:numPr>
          <w:ilvl w:val="0"/>
          <w:numId w:val="14"/>
        </w:numPr>
        <w:rPr>
          <w:sz w:val="24"/>
        </w:rPr>
      </w:pPr>
      <w:r w:rsidRPr="00DA2ED5">
        <w:rPr>
          <w:sz w:val="24"/>
        </w:rPr>
        <w:t>El canal de comunicaciones deberá estar adecuadamente aterrizado al sistema de tierras de telecomunicaciones.</w:t>
      </w:r>
    </w:p>
    <w:p w14:paraId="7179E1F5" w14:textId="77777777" w:rsidR="00DA2ED5" w:rsidRDefault="00DA2ED5" w:rsidP="009E5677">
      <w:pPr>
        <w:pStyle w:val="Prrafodelista"/>
        <w:numPr>
          <w:ilvl w:val="0"/>
          <w:numId w:val="14"/>
        </w:numPr>
        <w:rPr>
          <w:sz w:val="24"/>
        </w:rPr>
      </w:pPr>
      <w:r w:rsidRPr="00DA2ED5">
        <w:rPr>
          <w:sz w:val="24"/>
        </w:rPr>
        <w:t>El diámetro externo máximo del cable debe ser 7.3mm nominal.</w:t>
      </w:r>
    </w:p>
    <w:p w14:paraId="1E32A103" w14:textId="77777777" w:rsidR="00DA2ED5" w:rsidRDefault="00DA2ED5" w:rsidP="00DA2ED5">
      <w:pPr>
        <w:pStyle w:val="Prrafodelista"/>
        <w:numPr>
          <w:ilvl w:val="0"/>
          <w:numId w:val="14"/>
        </w:numPr>
        <w:rPr>
          <w:sz w:val="24"/>
        </w:rPr>
      </w:pPr>
      <w:r w:rsidRPr="00DA2ED5">
        <w:rPr>
          <w:sz w:val="24"/>
        </w:rPr>
        <w:t>El forro del cable debe tener impresa, como mínimo, la siguiente información: nombre del fabricante, número de parte, tipo de cable, número de pares, tipo de listado (v.gr. LSZH), y las marcas de mediciones secuenciales para verificación visual de longitudes.</w:t>
      </w:r>
    </w:p>
    <w:p w14:paraId="3115B2B7" w14:textId="77777777" w:rsidR="00DA2ED5" w:rsidRDefault="00DA2ED5" w:rsidP="00A84FF1">
      <w:pPr>
        <w:pStyle w:val="Prrafodelista"/>
        <w:numPr>
          <w:ilvl w:val="0"/>
          <w:numId w:val="14"/>
        </w:numPr>
        <w:rPr>
          <w:sz w:val="24"/>
        </w:rPr>
      </w:pPr>
      <w:r w:rsidRPr="00DA2ED5">
        <w:rPr>
          <w:sz w:val="24"/>
        </w:rPr>
        <w:lastRenderedPageBreak/>
        <w:t>El cable debe cumplir mínimo con el rango de temperatura para operación entre – 20 ºC y + 75 ºC.</w:t>
      </w:r>
    </w:p>
    <w:p w14:paraId="7AC3DF29" w14:textId="47B76B74" w:rsidR="00DA2ED5" w:rsidRDefault="00DA2ED5" w:rsidP="00565F3D">
      <w:pPr>
        <w:pStyle w:val="Prrafodelista"/>
        <w:numPr>
          <w:ilvl w:val="0"/>
          <w:numId w:val="14"/>
        </w:numPr>
        <w:rPr>
          <w:sz w:val="24"/>
        </w:rPr>
      </w:pPr>
      <w:r w:rsidRPr="00DA2ED5">
        <w:rPr>
          <w:sz w:val="24"/>
        </w:rPr>
        <w:t>Debe ser apto para aplicaciones PoE, PoE+ y PoE++.</w:t>
      </w:r>
    </w:p>
    <w:p w14:paraId="62A2289D" w14:textId="01FD0952" w:rsidR="009D5D37" w:rsidRDefault="009D5D37" w:rsidP="009D5D37">
      <w:pPr>
        <w:pStyle w:val="Prrafodelista"/>
        <w:ind w:left="720"/>
        <w:rPr>
          <w:sz w:val="24"/>
        </w:rPr>
      </w:pPr>
    </w:p>
    <w:p w14:paraId="37CED6F3" w14:textId="48F573BA" w:rsidR="00DA2ED5" w:rsidRDefault="00DA2ED5" w:rsidP="00565F3D">
      <w:pPr>
        <w:pStyle w:val="Prrafodelista"/>
        <w:numPr>
          <w:ilvl w:val="0"/>
          <w:numId w:val="14"/>
        </w:numPr>
        <w:rPr>
          <w:sz w:val="24"/>
        </w:rPr>
      </w:pPr>
      <w:r w:rsidRPr="00DA2ED5">
        <w:rPr>
          <w:sz w:val="24"/>
        </w:rPr>
        <w:t>El cable debe tener certificación ETL en modo canal con pruebas y curvas de acuerdo con ANSI/TIA Categoría 6A o ISO 11801 Clase EA. Se deben anexar a la oferta los reportes de test ETL. Los certificados No deben tener un tiempo de expedición anterior a enero de 2019.  Los parámetros mínimos que deberán cumplir los ETL en el peor caso (worst case) a 500Mhz son mostrados a continuación:</w:t>
      </w:r>
    </w:p>
    <w:p w14:paraId="78F2E2D9" w14:textId="77777777" w:rsidR="00CA7316" w:rsidRPr="00CA7316" w:rsidRDefault="00CA7316" w:rsidP="00CA7316">
      <w:pPr>
        <w:pStyle w:val="Prrafodelista"/>
        <w:rPr>
          <w:sz w:val="24"/>
        </w:rPr>
      </w:pPr>
    </w:p>
    <w:p w14:paraId="0B658B34" w14:textId="77777777" w:rsidR="00CA7316" w:rsidRPr="00CA7316" w:rsidRDefault="00CA7316" w:rsidP="00CA7316">
      <w:pPr>
        <w:rPr>
          <w:sz w:val="24"/>
        </w:rPr>
      </w:pPr>
    </w:p>
    <w:p w14:paraId="45616822" w14:textId="77777777" w:rsidR="00DA2ED5" w:rsidRPr="00DA2ED5" w:rsidRDefault="00DA2ED5" w:rsidP="00DA2ED5">
      <w:pPr>
        <w:pStyle w:val="Prrafodelista"/>
        <w:ind w:left="720"/>
        <w:rPr>
          <w:sz w:val="24"/>
        </w:rPr>
      </w:pPr>
    </w:p>
    <w:tbl>
      <w:tblPr>
        <w:tblStyle w:val="Tablaconcuadrcula"/>
        <w:tblW w:w="0" w:type="auto"/>
        <w:tblLook w:val="04A0" w:firstRow="1" w:lastRow="0" w:firstColumn="1" w:lastColumn="0" w:noHBand="0" w:noVBand="1"/>
      </w:tblPr>
      <w:tblGrid>
        <w:gridCol w:w="1610"/>
        <w:gridCol w:w="1099"/>
        <w:gridCol w:w="1100"/>
        <w:gridCol w:w="1100"/>
        <w:gridCol w:w="1100"/>
        <w:gridCol w:w="1104"/>
        <w:gridCol w:w="1100"/>
        <w:gridCol w:w="1181"/>
      </w:tblGrid>
      <w:tr w:rsidR="00DA2ED5" w14:paraId="2F6E93C4" w14:textId="77777777" w:rsidTr="008576E4">
        <w:tc>
          <w:tcPr>
            <w:tcW w:w="1610" w:type="dxa"/>
          </w:tcPr>
          <w:p w14:paraId="05146782" w14:textId="77777777" w:rsidR="00DA2ED5" w:rsidRDefault="00DA2ED5" w:rsidP="002A704D">
            <w:pPr>
              <w:rPr>
                <w:lang w:val="es-MX"/>
              </w:rPr>
            </w:pPr>
            <w:r>
              <w:rPr>
                <w:lang w:val="es-MX"/>
              </w:rPr>
              <w:t>PARAMETRO</w:t>
            </w:r>
          </w:p>
        </w:tc>
        <w:tc>
          <w:tcPr>
            <w:tcW w:w="1099" w:type="dxa"/>
          </w:tcPr>
          <w:p w14:paraId="7AD38B63" w14:textId="77777777" w:rsidR="00DA2ED5" w:rsidRDefault="00DA2ED5" w:rsidP="002A704D">
            <w:pPr>
              <w:rPr>
                <w:lang w:val="es-MX"/>
              </w:rPr>
            </w:pPr>
            <w:r>
              <w:rPr>
                <w:lang w:val="es-MX"/>
              </w:rPr>
              <w:t>NEXT</w:t>
            </w:r>
          </w:p>
        </w:tc>
        <w:tc>
          <w:tcPr>
            <w:tcW w:w="1100" w:type="dxa"/>
          </w:tcPr>
          <w:p w14:paraId="209758C4" w14:textId="77777777" w:rsidR="00DA2ED5" w:rsidRDefault="00DA2ED5" w:rsidP="002A704D">
            <w:pPr>
              <w:rPr>
                <w:lang w:val="es-MX"/>
              </w:rPr>
            </w:pPr>
            <w:r>
              <w:rPr>
                <w:lang w:val="es-MX"/>
              </w:rPr>
              <w:t>PS-NEXT</w:t>
            </w:r>
          </w:p>
        </w:tc>
        <w:tc>
          <w:tcPr>
            <w:tcW w:w="1100" w:type="dxa"/>
          </w:tcPr>
          <w:p w14:paraId="69351E28" w14:textId="77777777" w:rsidR="00DA2ED5" w:rsidRDefault="00DA2ED5" w:rsidP="002A704D">
            <w:pPr>
              <w:rPr>
                <w:lang w:val="es-MX"/>
              </w:rPr>
            </w:pPr>
            <w:r>
              <w:rPr>
                <w:lang w:val="es-MX"/>
              </w:rPr>
              <w:t>RL</w:t>
            </w:r>
          </w:p>
        </w:tc>
        <w:tc>
          <w:tcPr>
            <w:tcW w:w="1100" w:type="dxa"/>
          </w:tcPr>
          <w:p w14:paraId="35D2E542" w14:textId="77777777" w:rsidR="00DA2ED5" w:rsidRDefault="00DA2ED5" w:rsidP="002A704D">
            <w:pPr>
              <w:rPr>
                <w:lang w:val="es-MX"/>
              </w:rPr>
            </w:pPr>
            <w:r>
              <w:rPr>
                <w:lang w:val="es-MX"/>
              </w:rPr>
              <w:t>ACR-F</w:t>
            </w:r>
          </w:p>
        </w:tc>
        <w:tc>
          <w:tcPr>
            <w:tcW w:w="1104" w:type="dxa"/>
          </w:tcPr>
          <w:p w14:paraId="76B1F10F" w14:textId="77777777" w:rsidR="00DA2ED5" w:rsidRDefault="00DA2ED5" w:rsidP="002A704D">
            <w:pPr>
              <w:rPr>
                <w:lang w:val="es-MX"/>
              </w:rPr>
            </w:pPr>
            <w:r>
              <w:rPr>
                <w:lang w:val="es-MX"/>
              </w:rPr>
              <w:t>IL</w:t>
            </w:r>
          </w:p>
        </w:tc>
        <w:tc>
          <w:tcPr>
            <w:tcW w:w="1100" w:type="dxa"/>
          </w:tcPr>
          <w:p w14:paraId="2379D5B8" w14:textId="77777777" w:rsidR="00DA2ED5" w:rsidRDefault="00DA2ED5" w:rsidP="002A704D">
            <w:pPr>
              <w:rPr>
                <w:lang w:val="es-MX"/>
              </w:rPr>
            </w:pPr>
            <w:r>
              <w:rPr>
                <w:lang w:val="es-MX"/>
              </w:rPr>
              <w:t>PS-ACR</w:t>
            </w:r>
          </w:p>
        </w:tc>
        <w:tc>
          <w:tcPr>
            <w:tcW w:w="1181" w:type="dxa"/>
          </w:tcPr>
          <w:p w14:paraId="1408C4B2" w14:textId="77777777" w:rsidR="00DA2ED5" w:rsidRDefault="00DA2ED5" w:rsidP="002A704D">
            <w:pPr>
              <w:rPr>
                <w:lang w:val="es-MX"/>
              </w:rPr>
            </w:pPr>
            <w:r>
              <w:rPr>
                <w:lang w:val="es-MX"/>
              </w:rPr>
              <w:t>PSACR-F</w:t>
            </w:r>
          </w:p>
        </w:tc>
      </w:tr>
      <w:tr w:rsidR="00DA2ED5" w:rsidRPr="00A010F2" w14:paraId="6730BD9C" w14:textId="77777777" w:rsidTr="008576E4">
        <w:tc>
          <w:tcPr>
            <w:tcW w:w="1610" w:type="dxa"/>
          </w:tcPr>
          <w:p w14:paraId="40279B66" w14:textId="77777777" w:rsidR="00DA2ED5" w:rsidRDefault="00DA2ED5" w:rsidP="002A704D">
            <w:pPr>
              <w:rPr>
                <w:lang w:val="es-MX"/>
              </w:rPr>
            </w:pPr>
            <w:r>
              <w:rPr>
                <w:lang w:val="es-MX"/>
              </w:rPr>
              <w:t>Rango de medida</w:t>
            </w:r>
          </w:p>
        </w:tc>
        <w:tc>
          <w:tcPr>
            <w:tcW w:w="1099" w:type="dxa"/>
          </w:tcPr>
          <w:p w14:paraId="4A815FB0" w14:textId="77777777" w:rsidR="00DA2ED5" w:rsidRDefault="00DA2ED5" w:rsidP="002A704D">
            <w:pPr>
              <w:rPr>
                <w:lang w:val="es-MX"/>
              </w:rPr>
            </w:pPr>
            <w:r>
              <w:rPr>
                <w:lang w:val="es-MX"/>
              </w:rPr>
              <w:t xml:space="preserve">Mayor o igual a    </w:t>
            </w:r>
          </w:p>
          <w:p w14:paraId="6040AF4A" w14:textId="77777777" w:rsidR="00DA2ED5" w:rsidRDefault="00DA2ED5" w:rsidP="002A704D">
            <w:pPr>
              <w:rPr>
                <w:lang w:val="es-MX"/>
              </w:rPr>
            </w:pPr>
            <w:r>
              <w:rPr>
                <w:lang w:val="es-MX"/>
              </w:rPr>
              <w:t>41.6 dB</w:t>
            </w:r>
          </w:p>
        </w:tc>
        <w:tc>
          <w:tcPr>
            <w:tcW w:w="1100" w:type="dxa"/>
          </w:tcPr>
          <w:p w14:paraId="2C91873F" w14:textId="77777777" w:rsidR="00DA2ED5" w:rsidRDefault="00DA2ED5" w:rsidP="002A704D">
            <w:pPr>
              <w:rPr>
                <w:lang w:val="es-MX"/>
              </w:rPr>
            </w:pPr>
            <w:r>
              <w:rPr>
                <w:lang w:val="es-MX"/>
              </w:rPr>
              <w:t xml:space="preserve">Mayor o igual a </w:t>
            </w:r>
          </w:p>
          <w:p w14:paraId="65FE3BCC" w14:textId="77777777" w:rsidR="00DA2ED5" w:rsidRDefault="00DA2ED5" w:rsidP="002A704D">
            <w:pPr>
              <w:rPr>
                <w:lang w:val="es-MX"/>
              </w:rPr>
            </w:pPr>
            <w:r>
              <w:rPr>
                <w:lang w:val="es-MX"/>
              </w:rPr>
              <w:t>40.1 dB</w:t>
            </w:r>
          </w:p>
        </w:tc>
        <w:tc>
          <w:tcPr>
            <w:tcW w:w="1100" w:type="dxa"/>
          </w:tcPr>
          <w:p w14:paraId="6548FEFD" w14:textId="77777777" w:rsidR="00DA2ED5" w:rsidRDefault="00DA2ED5" w:rsidP="002A704D">
            <w:pPr>
              <w:rPr>
                <w:lang w:val="es-MX"/>
              </w:rPr>
            </w:pPr>
            <w:r>
              <w:rPr>
                <w:lang w:val="es-MX"/>
              </w:rPr>
              <w:t xml:space="preserve">Mayor o igual a </w:t>
            </w:r>
          </w:p>
          <w:p w14:paraId="3C6B0FBE" w14:textId="77777777" w:rsidR="00DA2ED5" w:rsidRDefault="00DA2ED5" w:rsidP="002A704D">
            <w:pPr>
              <w:rPr>
                <w:lang w:val="es-MX"/>
              </w:rPr>
            </w:pPr>
            <w:r>
              <w:rPr>
                <w:lang w:val="es-MX"/>
              </w:rPr>
              <w:t>19.3 dB</w:t>
            </w:r>
          </w:p>
        </w:tc>
        <w:tc>
          <w:tcPr>
            <w:tcW w:w="1100" w:type="dxa"/>
          </w:tcPr>
          <w:p w14:paraId="7247D213" w14:textId="77777777" w:rsidR="00DA2ED5" w:rsidRDefault="00DA2ED5" w:rsidP="002A704D">
            <w:pPr>
              <w:rPr>
                <w:lang w:val="es-MX"/>
              </w:rPr>
            </w:pPr>
            <w:r>
              <w:rPr>
                <w:lang w:val="es-MX"/>
              </w:rPr>
              <w:t xml:space="preserve">Mayor o igual a </w:t>
            </w:r>
          </w:p>
          <w:p w14:paraId="48530BE0" w14:textId="77777777" w:rsidR="00DA2ED5" w:rsidRDefault="00DA2ED5" w:rsidP="002A704D">
            <w:pPr>
              <w:rPr>
                <w:lang w:val="es-MX"/>
              </w:rPr>
            </w:pPr>
            <w:r>
              <w:rPr>
                <w:lang w:val="es-MX"/>
              </w:rPr>
              <w:t>22.4 dB</w:t>
            </w:r>
          </w:p>
        </w:tc>
        <w:tc>
          <w:tcPr>
            <w:tcW w:w="1104" w:type="dxa"/>
          </w:tcPr>
          <w:p w14:paraId="34FB7CA6" w14:textId="77777777" w:rsidR="00DA2ED5" w:rsidRDefault="00DA2ED5" w:rsidP="002A704D">
            <w:pPr>
              <w:rPr>
                <w:lang w:val="es-MX"/>
              </w:rPr>
            </w:pPr>
            <w:r>
              <w:rPr>
                <w:lang w:val="es-MX"/>
              </w:rPr>
              <w:t xml:space="preserve">Menor o igual a </w:t>
            </w:r>
          </w:p>
          <w:p w14:paraId="2EE9B1D7" w14:textId="77777777" w:rsidR="00DA2ED5" w:rsidRDefault="00DA2ED5" w:rsidP="002A704D">
            <w:pPr>
              <w:rPr>
                <w:lang w:val="es-MX"/>
              </w:rPr>
            </w:pPr>
            <w:r>
              <w:rPr>
                <w:lang w:val="es-MX"/>
              </w:rPr>
              <w:t>44.9 dB</w:t>
            </w:r>
          </w:p>
        </w:tc>
        <w:tc>
          <w:tcPr>
            <w:tcW w:w="1100" w:type="dxa"/>
          </w:tcPr>
          <w:p w14:paraId="56584E29" w14:textId="77777777" w:rsidR="00DA2ED5" w:rsidRDefault="00DA2ED5" w:rsidP="002A704D">
            <w:pPr>
              <w:rPr>
                <w:lang w:val="es-MX"/>
              </w:rPr>
            </w:pPr>
            <w:r>
              <w:rPr>
                <w:lang w:val="es-MX"/>
              </w:rPr>
              <w:t xml:space="preserve">Mayor o igual a </w:t>
            </w:r>
          </w:p>
          <w:p w14:paraId="14BB588F" w14:textId="77777777" w:rsidR="00DA2ED5" w:rsidRPr="00156ADF" w:rsidRDefault="00DA2ED5" w:rsidP="002A704D">
            <w:pPr>
              <w:rPr>
                <w:lang w:val="es-MX"/>
              </w:rPr>
            </w:pPr>
            <w:r>
              <w:rPr>
                <w:lang w:val="es-MX"/>
              </w:rPr>
              <w:t>-</w:t>
            </w:r>
            <w:r w:rsidRPr="00156ADF">
              <w:rPr>
                <w:lang w:val="es-MX"/>
              </w:rPr>
              <w:t>4.7 dB</w:t>
            </w:r>
          </w:p>
        </w:tc>
        <w:tc>
          <w:tcPr>
            <w:tcW w:w="1181" w:type="dxa"/>
          </w:tcPr>
          <w:p w14:paraId="72411B5F" w14:textId="77777777" w:rsidR="00DA2ED5" w:rsidRDefault="00DA2ED5" w:rsidP="002A704D">
            <w:pPr>
              <w:rPr>
                <w:lang w:val="es-MX"/>
              </w:rPr>
            </w:pPr>
            <w:r>
              <w:rPr>
                <w:lang w:val="es-MX"/>
              </w:rPr>
              <w:t>Mayor o igual a</w:t>
            </w:r>
          </w:p>
          <w:p w14:paraId="46C3F8E8" w14:textId="77777777" w:rsidR="00DA2ED5" w:rsidRDefault="00DA2ED5" w:rsidP="002A704D">
            <w:pPr>
              <w:rPr>
                <w:lang w:val="es-MX"/>
              </w:rPr>
            </w:pPr>
            <w:r>
              <w:rPr>
                <w:lang w:val="es-MX"/>
              </w:rPr>
              <w:t>22.4 dB</w:t>
            </w:r>
          </w:p>
        </w:tc>
      </w:tr>
    </w:tbl>
    <w:p w14:paraId="650B2B7A" w14:textId="35619884" w:rsidR="008576E4" w:rsidRPr="008A107D" w:rsidRDefault="008576E4" w:rsidP="008576E4">
      <w:pPr>
        <w:pStyle w:val="Descripcin"/>
        <w:jc w:val="center"/>
        <w:rPr>
          <w:sz w:val="22"/>
          <w:szCs w:val="22"/>
        </w:rPr>
      </w:pPr>
      <w:bookmarkStart w:id="21" w:name="_Toc92198822"/>
      <w:bookmarkStart w:id="22" w:name="_Toc92209250"/>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B53FEC">
        <w:rPr>
          <w:noProof/>
          <w:sz w:val="22"/>
          <w:szCs w:val="22"/>
        </w:rPr>
        <w:t>1</w:t>
      </w:r>
      <w:r w:rsidRPr="008A107D">
        <w:rPr>
          <w:sz w:val="22"/>
          <w:szCs w:val="22"/>
        </w:rPr>
        <w:fldChar w:fldCharType="end"/>
      </w:r>
      <w:r w:rsidRPr="008A107D">
        <w:rPr>
          <w:sz w:val="22"/>
          <w:szCs w:val="22"/>
        </w:rPr>
        <w:t xml:space="preserve">. </w:t>
      </w:r>
      <w:bookmarkEnd w:id="21"/>
      <w:r>
        <w:rPr>
          <w:sz w:val="22"/>
          <w:szCs w:val="22"/>
        </w:rPr>
        <w:t>Parametros certificación ETL</w:t>
      </w:r>
      <w:bookmarkEnd w:id="22"/>
    </w:p>
    <w:p w14:paraId="788FD72F" w14:textId="40374C90" w:rsidR="008576E4" w:rsidRPr="008A107D" w:rsidRDefault="008576E4" w:rsidP="008576E4">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ANSI/TIA</w:t>
      </w:r>
    </w:p>
    <w:p w14:paraId="1518E858" w14:textId="4F5E8F3C" w:rsidR="00DA2ED5" w:rsidRDefault="00DA2ED5" w:rsidP="00DA2ED5">
      <w:pPr>
        <w:rPr>
          <w:sz w:val="24"/>
        </w:rPr>
      </w:pPr>
    </w:p>
    <w:p w14:paraId="79A9D858" w14:textId="03DDA939" w:rsidR="00CA7316" w:rsidRDefault="00CA7316" w:rsidP="00DA2ED5">
      <w:pPr>
        <w:rPr>
          <w:sz w:val="24"/>
        </w:rPr>
      </w:pPr>
    </w:p>
    <w:p w14:paraId="69B1AFEB" w14:textId="77777777" w:rsidR="00CA7316" w:rsidRPr="00DA2ED5" w:rsidRDefault="00CA7316" w:rsidP="00DA2ED5">
      <w:pPr>
        <w:rPr>
          <w:sz w:val="24"/>
        </w:rPr>
      </w:pPr>
    </w:p>
    <w:p w14:paraId="570E0A68" w14:textId="136656E5" w:rsidR="00DA2ED5" w:rsidRPr="00DA2ED5" w:rsidRDefault="00DA2ED5" w:rsidP="00DA2ED5">
      <w:pPr>
        <w:pStyle w:val="Prrafodelista"/>
        <w:numPr>
          <w:ilvl w:val="0"/>
          <w:numId w:val="15"/>
        </w:numPr>
        <w:rPr>
          <w:sz w:val="24"/>
        </w:rPr>
      </w:pPr>
      <w:r w:rsidRPr="00DA2ED5">
        <w:rPr>
          <w:sz w:val="24"/>
        </w:rPr>
        <w:t>El cableado deberá organizarse en las canalizaciones aéreas en grupos de 24 cables de forma redonda; para ello deberá utilizarse la herramienta recomendada por el fabricante para un aspecto estético impecable y evitar un incremento excesivo en la temperatura acorde con TSB-184-A , adicionalmente cada 50cm deberá instalarse velcro de 19mm de ancho para sujeción de los grupos de cables en la canalización  y  al ingreso de los racks/gabinetes estos grupos deberán ser de 12 o 24 máximo en cada lado del mismo para una apropiada instalación y deberá instalarse velcro cada 10cm en el rack/gabinete para los patch cords en la parte frontal y el cableado de enlace permanente en la parte posterior.</w:t>
      </w:r>
    </w:p>
    <w:p w14:paraId="49992085" w14:textId="3D388827" w:rsidR="00E66E47" w:rsidRDefault="00E66E47" w:rsidP="00E66E47">
      <w:pPr>
        <w:tabs>
          <w:tab w:val="left" w:pos="1980"/>
        </w:tabs>
        <w:rPr>
          <w:color w:val="000000" w:themeColor="text1"/>
          <w:sz w:val="24"/>
        </w:rPr>
      </w:pPr>
    </w:p>
    <w:p w14:paraId="3CCC1057" w14:textId="71D52966" w:rsidR="009D5D37" w:rsidRDefault="009D5D37" w:rsidP="00E66E47">
      <w:pPr>
        <w:tabs>
          <w:tab w:val="left" w:pos="1980"/>
        </w:tabs>
        <w:rPr>
          <w:color w:val="000000" w:themeColor="text1"/>
          <w:sz w:val="24"/>
        </w:rPr>
      </w:pPr>
    </w:p>
    <w:p w14:paraId="19A2166F" w14:textId="7A4354D9" w:rsidR="001B3D7A" w:rsidRDefault="001B3D7A" w:rsidP="00E66E47">
      <w:pPr>
        <w:tabs>
          <w:tab w:val="left" w:pos="1980"/>
        </w:tabs>
        <w:rPr>
          <w:color w:val="000000" w:themeColor="text1"/>
          <w:sz w:val="24"/>
        </w:rPr>
      </w:pPr>
    </w:p>
    <w:p w14:paraId="041AEF57" w14:textId="185C7C4E" w:rsidR="001B3D7A" w:rsidRDefault="001B3D7A" w:rsidP="00E66E47">
      <w:pPr>
        <w:tabs>
          <w:tab w:val="left" w:pos="1980"/>
        </w:tabs>
        <w:rPr>
          <w:color w:val="000000" w:themeColor="text1"/>
          <w:sz w:val="24"/>
        </w:rPr>
      </w:pPr>
    </w:p>
    <w:p w14:paraId="2F196972" w14:textId="7CEEFB39" w:rsidR="001B3D7A" w:rsidRDefault="001B3D7A" w:rsidP="00E66E47">
      <w:pPr>
        <w:tabs>
          <w:tab w:val="left" w:pos="1980"/>
        </w:tabs>
        <w:rPr>
          <w:color w:val="000000" w:themeColor="text1"/>
          <w:sz w:val="24"/>
        </w:rPr>
      </w:pPr>
    </w:p>
    <w:p w14:paraId="7728BE7A" w14:textId="7120496D" w:rsidR="001B3D7A" w:rsidRDefault="001B3D7A" w:rsidP="00E66E47">
      <w:pPr>
        <w:tabs>
          <w:tab w:val="left" w:pos="1980"/>
        </w:tabs>
        <w:rPr>
          <w:color w:val="000000" w:themeColor="text1"/>
          <w:sz w:val="24"/>
        </w:rPr>
      </w:pPr>
    </w:p>
    <w:p w14:paraId="7EADC538" w14:textId="6B73E177" w:rsidR="001B3D7A" w:rsidRDefault="001B3D7A" w:rsidP="00E66E47">
      <w:pPr>
        <w:tabs>
          <w:tab w:val="left" w:pos="1980"/>
        </w:tabs>
        <w:rPr>
          <w:color w:val="000000" w:themeColor="text1"/>
          <w:sz w:val="24"/>
        </w:rPr>
      </w:pPr>
    </w:p>
    <w:p w14:paraId="579D7044" w14:textId="4DE8B90B" w:rsidR="001B3D7A" w:rsidRDefault="001B3D7A" w:rsidP="00E66E47">
      <w:pPr>
        <w:tabs>
          <w:tab w:val="left" w:pos="1980"/>
        </w:tabs>
        <w:rPr>
          <w:color w:val="000000" w:themeColor="text1"/>
          <w:sz w:val="24"/>
        </w:rPr>
      </w:pPr>
    </w:p>
    <w:p w14:paraId="740FBAC0" w14:textId="1A7C5D33" w:rsidR="001B3D7A" w:rsidRDefault="001B3D7A" w:rsidP="00E66E47">
      <w:pPr>
        <w:tabs>
          <w:tab w:val="left" w:pos="1980"/>
        </w:tabs>
        <w:rPr>
          <w:color w:val="000000" w:themeColor="text1"/>
          <w:sz w:val="24"/>
        </w:rPr>
      </w:pPr>
    </w:p>
    <w:p w14:paraId="58ACE37B" w14:textId="62B5C1B5" w:rsidR="009D5D37" w:rsidRPr="00EF6AF4" w:rsidRDefault="001B3D7A" w:rsidP="001B3D7A">
      <w:pPr>
        <w:pStyle w:val="Ttulo1"/>
      </w:pPr>
      <w:bookmarkStart w:id="23" w:name="_Toc92209114"/>
      <w:r>
        <w:t>DEFINICIONES</w:t>
      </w:r>
      <w:bookmarkEnd w:id="23"/>
    </w:p>
    <w:p w14:paraId="7B9FD1BA" w14:textId="77777777" w:rsidR="009D5D37" w:rsidRPr="00EF6AF4" w:rsidRDefault="009D5D37" w:rsidP="009D5D37">
      <w:pPr>
        <w:rPr>
          <w:sz w:val="24"/>
        </w:rPr>
      </w:pPr>
    </w:p>
    <w:p w14:paraId="430F0C90" w14:textId="1C4643F3" w:rsidR="001B3D7A" w:rsidRDefault="001B3D7A" w:rsidP="009D5D37">
      <w:pPr>
        <w:rPr>
          <w:b/>
          <w:bCs/>
          <w:sz w:val="24"/>
        </w:rPr>
      </w:pPr>
      <w:r>
        <w:rPr>
          <w:sz w:val="24"/>
        </w:rPr>
        <w:t xml:space="preserve">A </w:t>
      </w:r>
      <w:r w:rsidR="00011FCD">
        <w:rPr>
          <w:sz w:val="24"/>
        </w:rPr>
        <w:t>continuación,</w:t>
      </w:r>
      <w:r>
        <w:rPr>
          <w:sz w:val="24"/>
        </w:rPr>
        <w:t xml:space="preserve"> se incluyen algunas definiciones enunciado en la red de cableado estructurado.</w:t>
      </w:r>
    </w:p>
    <w:p w14:paraId="4A78219F" w14:textId="77777777" w:rsidR="001B3D7A" w:rsidRDefault="001B3D7A" w:rsidP="009D5D37">
      <w:pPr>
        <w:rPr>
          <w:b/>
          <w:bCs/>
          <w:sz w:val="24"/>
        </w:rPr>
      </w:pPr>
    </w:p>
    <w:p w14:paraId="3D3DC9ED" w14:textId="7357DE3C" w:rsidR="009D5D37" w:rsidRDefault="009D5D37" w:rsidP="001B3D7A">
      <w:pPr>
        <w:pStyle w:val="Prrafodelista"/>
        <w:numPr>
          <w:ilvl w:val="0"/>
          <w:numId w:val="15"/>
        </w:numPr>
        <w:rPr>
          <w:sz w:val="24"/>
        </w:rPr>
      </w:pPr>
      <w:r w:rsidRPr="001B3D7A">
        <w:rPr>
          <w:b/>
          <w:bCs/>
          <w:sz w:val="24"/>
        </w:rPr>
        <w:t>Cuarto de Telecomunicaciones</w:t>
      </w:r>
      <w:r w:rsidRPr="001B3D7A">
        <w:rPr>
          <w:sz w:val="24"/>
        </w:rPr>
        <w:t>: Es un espacio cerrado donde se alberga el equipo de telecomunicaciones, terminaciones de cable y cableado para interconexiones. Dicho cuarto contará con todas las facilidades de alimentación de energía confiable e ininterrumpida (UPS) por medio de tableros acondicionados y acometidas eléctricas adecuadas, para la instalación de las UPS. Allí Serán instalados los equipos de comunicaciones, computadores servidores, consolas, vídeo, switches, routers, etc. que sirven a los usuarios de la Red de Telecomunicaciones. Todo lo anterior de acuerdo a las necesidades de cada lugar específico.</w:t>
      </w:r>
    </w:p>
    <w:p w14:paraId="0CF5917F" w14:textId="77777777" w:rsidR="001B3D7A" w:rsidRPr="001B3D7A" w:rsidRDefault="001B3D7A" w:rsidP="001B3D7A">
      <w:pPr>
        <w:pStyle w:val="Prrafodelista"/>
        <w:ind w:left="720"/>
        <w:rPr>
          <w:sz w:val="24"/>
        </w:rPr>
      </w:pPr>
    </w:p>
    <w:p w14:paraId="06785E98" w14:textId="77777777" w:rsidR="009D5D37" w:rsidRPr="00EF6AF4" w:rsidRDefault="009D5D37" w:rsidP="009D5D37">
      <w:pPr>
        <w:rPr>
          <w:sz w:val="24"/>
        </w:rPr>
      </w:pPr>
    </w:p>
    <w:p w14:paraId="52D1AA5C" w14:textId="43DB659E" w:rsidR="009D5D37" w:rsidRDefault="009D5D37" w:rsidP="001B3D7A">
      <w:pPr>
        <w:pStyle w:val="Prrafodelista"/>
        <w:numPr>
          <w:ilvl w:val="0"/>
          <w:numId w:val="15"/>
        </w:numPr>
        <w:rPr>
          <w:sz w:val="24"/>
        </w:rPr>
      </w:pPr>
      <w:r w:rsidRPr="001B3D7A">
        <w:rPr>
          <w:b/>
          <w:bCs/>
          <w:sz w:val="24"/>
        </w:rPr>
        <w:t>Cableado Horizontal</w:t>
      </w:r>
      <w:r w:rsidRPr="001B3D7A">
        <w:rPr>
          <w:sz w:val="24"/>
        </w:rPr>
        <w:t>: El cableado horizontal es la porción del sistema de cableado estructurado que se extiende desde cada área de trabajo (AT) hasta el cuarto de telecomunicaciones de cada piso del edificio. Este segmento incluye los cables, los conectores del AT, las terminaciones mecánicas y las conexiones en el cuarto de telecomunicaciones.</w:t>
      </w:r>
    </w:p>
    <w:p w14:paraId="52D625E1" w14:textId="77777777" w:rsidR="001B3D7A" w:rsidRPr="001B3D7A" w:rsidRDefault="001B3D7A" w:rsidP="001B3D7A">
      <w:pPr>
        <w:pStyle w:val="Prrafodelista"/>
        <w:ind w:left="720"/>
        <w:rPr>
          <w:sz w:val="24"/>
        </w:rPr>
      </w:pPr>
    </w:p>
    <w:p w14:paraId="0B6CA49F" w14:textId="77777777" w:rsidR="009D5D37" w:rsidRPr="00EF6AF4" w:rsidRDefault="009D5D37" w:rsidP="009D5D37">
      <w:pPr>
        <w:rPr>
          <w:sz w:val="24"/>
        </w:rPr>
      </w:pPr>
    </w:p>
    <w:p w14:paraId="6DF6C587" w14:textId="77777777" w:rsidR="001B3D7A" w:rsidRDefault="009D5D37" w:rsidP="009D5D37">
      <w:pPr>
        <w:pStyle w:val="Prrafodelista"/>
        <w:numPr>
          <w:ilvl w:val="0"/>
          <w:numId w:val="15"/>
        </w:numPr>
        <w:rPr>
          <w:sz w:val="24"/>
        </w:rPr>
      </w:pPr>
      <w:r w:rsidRPr="001B3D7A">
        <w:rPr>
          <w:b/>
          <w:bCs/>
          <w:sz w:val="24"/>
        </w:rPr>
        <w:t>Cableado Backbone</w:t>
      </w:r>
      <w:r w:rsidRPr="001B3D7A">
        <w:rPr>
          <w:sz w:val="24"/>
        </w:rPr>
        <w:t>: Se define como la parte más permanente de una red operativa de comunicaciones y tiene como misión cargar el tráfico más pesado de toda la red. Se deberá instalar un segmento vertical, para voz y para datos. La función de este cableado es proporcionar la interconexión entre cuarto de telecomunicaciones principal y</w:t>
      </w:r>
      <w:r w:rsidR="001B3D7A">
        <w:rPr>
          <w:sz w:val="24"/>
        </w:rPr>
        <w:t xml:space="preserve"> </w:t>
      </w:r>
      <w:r w:rsidRPr="001B3D7A">
        <w:rPr>
          <w:sz w:val="24"/>
        </w:rPr>
        <w:t>los demás cuartos de telecomunicaciones.</w:t>
      </w:r>
    </w:p>
    <w:p w14:paraId="2F04B300" w14:textId="77777777" w:rsidR="001B3D7A" w:rsidRPr="001B3D7A" w:rsidRDefault="001B3D7A" w:rsidP="001B3D7A">
      <w:pPr>
        <w:pStyle w:val="Prrafodelista"/>
        <w:rPr>
          <w:sz w:val="24"/>
        </w:rPr>
      </w:pPr>
    </w:p>
    <w:p w14:paraId="1628D05E" w14:textId="590DC52E" w:rsidR="009D5D37" w:rsidRDefault="009D5D37" w:rsidP="001B3D7A">
      <w:pPr>
        <w:pStyle w:val="Prrafodelista"/>
        <w:ind w:left="720"/>
        <w:rPr>
          <w:sz w:val="24"/>
        </w:rPr>
      </w:pPr>
      <w:r w:rsidRPr="001B3D7A">
        <w:rPr>
          <w:sz w:val="24"/>
        </w:rPr>
        <w:t>El estándar ANSI/TIA/EIA 568-C.3 especifica una disposición vertical que conecta varios pisos de un edificio que interactúan con equipos de Telecomunicaciones y está constituido por un cableado de fibra óptica multimodo 50/125 micro metros que soporte velocidades de 10 Gbps para datos y voz. Se debe garantizar que el ducto del backbone deberá ser dividido de manera tal que quede independiente.</w:t>
      </w:r>
    </w:p>
    <w:p w14:paraId="00526788" w14:textId="745A7C82" w:rsidR="001B3D7A" w:rsidRDefault="001B3D7A" w:rsidP="001B3D7A">
      <w:pPr>
        <w:pStyle w:val="Prrafodelista"/>
        <w:ind w:left="720"/>
        <w:rPr>
          <w:sz w:val="24"/>
        </w:rPr>
      </w:pPr>
    </w:p>
    <w:p w14:paraId="4E677898" w14:textId="728A40B3" w:rsidR="001B3D7A" w:rsidRDefault="001B3D7A" w:rsidP="001B3D7A">
      <w:pPr>
        <w:pStyle w:val="Prrafodelista"/>
        <w:ind w:left="720"/>
        <w:rPr>
          <w:sz w:val="24"/>
        </w:rPr>
      </w:pPr>
    </w:p>
    <w:p w14:paraId="3CE0F8EE" w14:textId="1DBA9D80" w:rsidR="001B3D7A" w:rsidRDefault="001B3D7A" w:rsidP="001B3D7A">
      <w:pPr>
        <w:pStyle w:val="Prrafodelista"/>
        <w:ind w:left="720"/>
        <w:rPr>
          <w:sz w:val="24"/>
        </w:rPr>
      </w:pPr>
    </w:p>
    <w:p w14:paraId="1B390594" w14:textId="7597BC94" w:rsidR="001B3D7A" w:rsidRDefault="001B3D7A" w:rsidP="001B3D7A">
      <w:pPr>
        <w:pStyle w:val="Prrafodelista"/>
        <w:ind w:left="720"/>
        <w:rPr>
          <w:sz w:val="24"/>
        </w:rPr>
      </w:pPr>
    </w:p>
    <w:p w14:paraId="592A7459" w14:textId="4CBE5A77" w:rsidR="001B3D7A" w:rsidRDefault="001B3D7A" w:rsidP="001B3D7A">
      <w:pPr>
        <w:pStyle w:val="Prrafodelista"/>
        <w:ind w:left="720"/>
        <w:rPr>
          <w:sz w:val="24"/>
        </w:rPr>
      </w:pPr>
    </w:p>
    <w:p w14:paraId="24AB668F" w14:textId="77777777" w:rsidR="001B3D7A" w:rsidRDefault="009D5D37" w:rsidP="00123555">
      <w:pPr>
        <w:pStyle w:val="Prrafodelista"/>
        <w:numPr>
          <w:ilvl w:val="0"/>
          <w:numId w:val="15"/>
        </w:numPr>
        <w:rPr>
          <w:sz w:val="24"/>
        </w:rPr>
      </w:pPr>
      <w:r w:rsidRPr="001B3D7A">
        <w:rPr>
          <w:b/>
          <w:bCs/>
          <w:sz w:val="24"/>
        </w:rPr>
        <w:t>Área de Trabajo</w:t>
      </w:r>
      <w:r w:rsidRPr="001B3D7A">
        <w:rPr>
          <w:sz w:val="24"/>
        </w:rPr>
        <w:t>: Es el espacio donde sus ocupantes interactúan con los equipos de telecomunicaciones o de cómputo. Para cada área se recomienda un (1) punto doble para voz y datos ya que por norma ANSI TIA/EIA 568C-0, 568C-1, 568C-2 y 568C-3. (Commercial Building Telecomunications Cabling Standard), el área de trabajo (AT) debe estar conformada como mínimo con dos salidas de telecomunicaciones modulares que permitan albergar diferentes conectores (UTP y STP, categoría 6A, 6, 5e y 3, fibra óptica</w:t>
      </w:r>
      <w:r w:rsidR="001B3D7A" w:rsidRPr="001B3D7A">
        <w:rPr>
          <w:sz w:val="24"/>
        </w:rPr>
        <w:t xml:space="preserve"> </w:t>
      </w:r>
      <w:r w:rsidRPr="001B3D7A">
        <w:rPr>
          <w:sz w:val="24"/>
        </w:rPr>
        <w:t xml:space="preserve">con diferentes tipos de conectores tales como (ST, SC, LC FC-PC, Fj, MT-Rj, ETC). </w:t>
      </w:r>
    </w:p>
    <w:p w14:paraId="6884A9EF" w14:textId="7C780D83" w:rsidR="009D5D37" w:rsidRPr="001B3D7A" w:rsidRDefault="009D5D37" w:rsidP="001B3D7A">
      <w:pPr>
        <w:pStyle w:val="Prrafodelista"/>
        <w:ind w:left="720"/>
        <w:rPr>
          <w:sz w:val="24"/>
        </w:rPr>
      </w:pPr>
      <w:r w:rsidRPr="001B3D7A">
        <w:rPr>
          <w:sz w:val="24"/>
        </w:rPr>
        <w:t>Las</w:t>
      </w:r>
      <w:r w:rsidR="001B3D7A">
        <w:rPr>
          <w:sz w:val="24"/>
        </w:rPr>
        <w:t xml:space="preserve"> </w:t>
      </w:r>
      <w:r w:rsidRPr="001B3D7A">
        <w:rPr>
          <w:sz w:val="24"/>
        </w:rPr>
        <w:t>placas de pared deben tener sello de calidad UL listado, ser CSA registrado y venir con el logo respectivo impreso directamente sobre cada uno de estos elementos.</w:t>
      </w:r>
      <w:r w:rsidRPr="001B3D7A">
        <w:rPr>
          <w:sz w:val="24"/>
        </w:rPr>
        <w:cr/>
      </w:r>
    </w:p>
    <w:p w14:paraId="64268A8C" w14:textId="77777777" w:rsidR="00862EA4" w:rsidRPr="00651629" w:rsidRDefault="00862EA4" w:rsidP="001B3D7A">
      <w:pPr>
        <w:pStyle w:val="Ttulo1"/>
      </w:pPr>
      <w:bookmarkStart w:id="24" w:name="_Toc92209115"/>
      <w:r w:rsidRPr="00651629">
        <w:t>SISTEMA DE PUESTA A TIERRA PARA TELECOMUNICACIONES</w:t>
      </w:r>
      <w:bookmarkEnd w:id="24"/>
    </w:p>
    <w:p w14:paraId="359E1A71" w14:textId="77777777" w:rsidR="00862EA4" w:rsidRPr="00EF6AF4" w:rsidRDefault="00862EA4" w:rsidP="00862EA4">
      <w:pPr>
        <w:tabs>
          <w:tab w:val="left" w:pos="1980"/>
        </w:tabs>
        <w:rPr>
          <w:color w:val="000000" w:themeColor="text1"/>
          <w:sz w:val="24"/>
        </w:rPr>
      </w:pPr>
    </w:p>
    <w:p w14:paraId="0D692504" w14:textId="6969C381" w:rsidR="00862EA4" w:rsidRPr="00EF6AF4" w:rsidRDefault="001B3D7A" w:rsidP="00862EA4">
      <w:pPr>
        <w:tabs>
          <w:tab w:val="left" w:pos="1980"/>
        </w:tabs>
        <w:rPr>
          <w:color w:val="000000" w:themeColor="text1"/>
          <w:sz w:val="24"/>
        </w:rPr>
      </w:pPr>
      <w:r>
        <w:rPr>
          <w:color w:val="000000" w:themeColor="text1"/>
          <w:sz w:val="24"/>
        </w:rPr>
        <w:t>El diseño cumple</w:t>
      </w:r>
      <w:r w:rsidR="00862EA4" w:rsidRPr="00EF6AF4">
        <w:rPr>
          <w:color w:val="000000" w:themeColor="text1"/>
          <w:sz w:val="24"/>
        </w:rPr>
        <w:t xml:space="preserve"> con el estándar ANSI/EIA/TIA-607B, Commercial Building Grounding and Bonding Requeriments for Telecomunications, IEEE Std 1100 (IEEE Emerald Book) que describen los métodos estándares para distribuir las señales de tierra a través de un edificio.</w:t>
      </w:r>
    </w:p>
    <w:p w14:paraId="15BDB444" w14:textId="77777777" w:rsidR="00862EA4" w:rsidRPr="00EF6AF4" w:rsidRDefault="00862EA4" w:rsidP="00862EA4">
      <w:pPr>
        <w:tabs>
          <w:tab w:val="left" w:pos="1980"/>
        </w:tabs>
        <w:rPr>
          <w:color w:val="000000" w:themeColor="text1"/>
          <w:sz w:val="24"/>
        </w:rPr>
      </w:pPr>
    </w:p>
    <w:p w14:paraId="461E06D8" w14:textId="77777777" w:rsidR="00862EA4" w:rsidRPr="00EF6AF4" w:rsidRDefault="00862EA4" w:rsidP="00862EA4">
      <w:pPr>
        <w:tabs>
          <w:tab w:val="left" w:pos="1980"/>
        </w:tabs>
        <w:rPr>
          <w:color w:val="000000" w:themeColor="text1"/>
          <w:sz w:val="24"/>
        </w:rPr>
      </w:pPr>
      <w:r w:rsidRPr="00EF6AF4">
        <w:rPr>
          <w:color w:val="000000" w:themeColor="text1"/>
          <w:sz w:val="24"/>
        </w:rPr>
        <w:t>Con el fin de:</w:t>
      </w:r>
    </w:p>
    <w:p w14:paraId="08F97718" w14:textId="77777777" w:rsidR="00862EA4" w:rsidRPr="00EF6AF4" w:rsidRDefault="00862EA4" w:rsidP="00862EA4">
      <w:pPr>
        <w:tabs>
          <w:tab w:val="left" w:pos="1980"/>
        </w:tabs>
        <w:rPr>
          <w:color w:val="000000" w:themeColor="text1"/>
          <w:sz w:val="24"/>
        </w:rPr>
      </w:pPr>
    </w:p>
    <w:p w14:paraId="1B62F1DD" w14:textId="77777777" w:rsidR="00651629" w:rsidRDefault="00862EA4" w:rsidP="0075723A">
      <w:pPr>
        <w:pStyle w:val="Prrafodelista"/>
        <w:numPr>
          <w:ilvl w:val="0"/>
          <w:numId w:val="9"/>
        </w:numPr>
        <w:tabs>
          <w:tab w:val="left" w:pos="1980"/>
        </w:tabs>
        <w:rPr>
          <w:color w:val="000000" w:themeColor="text1"/>
          <w:sz w:val="24"/>
        </w:rPr>
      </w:pPr>
      <w:r w:rsidRPr="00651629">
        <w:rPr>
          <w:color w:val="000000" w:themeColor="text1"/>
          <w:sz w:val="24"/>
        </w:rPr>
        <w:t>Permitir la planeación, diseño e instalación de sistemas de tierra para telecomunicaciones en un edificio con o sin conocimiento previo de los sistemas de telecomunicaciones subsecuentemente instalados.</w:t>
      </w:r>
    </w:p>
    <w:p w14:paraId="3685AE77" w14:textId="77777777" w:rsidR="00651629" w:rsidRDefault="00862EA4" w:rsidP="00E36B09">
      <w:pPr>
        <w:pStyle w:val="Prrafodelista"/>
        <w:numPr>
          <w:ilvl w:val="0"/>
          <w:numId w:val="9"/>
        </w:numPr>
        <w:tabs>
          <w:tab w:val="left" w:pos="1980"/>
        </w:tabs>
        <w:rPr>
          <w:color w:val="000000" w:themeColor="text1"/>
          <w:sz w:val="24"/>
        </w:rPr>
      </w:pPr>
      <w:r w:rsidRPr="00651629">
        <w:rPr>
          <w:color w:val="000000" w:themeColor="text1"/>
          <w:sz w:val="24"/>
        </w:rPr>
        <w:t>Esta infraestructura de unión y puesta a tierra de telecomunicaciones en conjunción con sistemas de tierra eléctricos, protección antirayo, y sistema de agua forman el sistema de tierra del edificio.</w:t>
      </w:r>
    </w:p>
    <w:p w14:paraId="6FB9F010" w14:textId="77777777" w:rsidR="00651629" w:rsidRDefault="00862EA4" w:rsidP="00344C20">
      <w:pPr>
        <w:pStyle w:val="Prrafodelista"/>
        <w:numPr>
          <w:ilvl w:val="0"/>
          <w:numId w:val="9"/>
        </w:numPr>
        <w:tabs>
          <w:tab w:val="left" w:pos="1980"/>
        </w:tabs>
        <w:rPr>
          <w:color w:val="000000" w:themeColor="text1"/>
          <w:sz w:val="24"/>
        </w:rPr>
      </w:pPr>
      <w:r w:rsidRPr="00651629">
        <w:rPr>
          <w:color w:val="000000" w:themeColor="text1"/>
          <w:sz w:val="24"/>
        </w:rPr>
        <w:t>Especifica la interconectividad a los sistemas de tierra del edificio y su soporte a equipos y sistemas de telecomunicaciones.</w:t>
      </w:r>
    </w:p>
    <w:p w14:paraId="723710D9" w14:textId="4B92C966" w:rsidR="00862EA4" w:rsidRDefault="00862EA4" w:rsidP="00344C20">
      <w:pPr>
        <w:pStyle w:val="Prrafodelista"/>
        <w:numPr>
          <w:ilvl w:val="0"/>
          <w:numId w:val="9"/>
        </w:numPr>
        <w:tabs>
          <w:tab w:val="left" w:pos="1980"/>
        </w:tabs>
        <w:rPr>
          <w:color w:val="000000" w:themeColor="text1"/>
          <w:sz w:val="24"/>
        </w:rPr>
      </w:pPr>
      <w:r w:rsidRPr="00651629">
        <w:rPr>
          <w:color w:val="000000" w:themeColor="text1"/>
          <w:sz w:val="24"/>
        </w:rPr>
        <w:t>Los sistemas de tierra son una parte integral del cableado estructurado al que soportan. Este ayuda a proteger equipo y personal de voltajes peligrosos. Un mal sistema de tierras puede producir voltajes inducidos que pueden afectar los sistemas de telecomunicaciones.</w:t>
      </w:r>
    </w:p>
    <w:p w14:paraId="5945306F" w14:textId="77777777" w:rsidR="001B3D7A" w:rsidRPr="00651629" w:rsidRDefault="001B3D7A" w:rsidP="001B3D7A">
      <w:pPr>
        <w:pStyle w:val="Prrafodelista"/>
        <w:tabs>
          <w:tab w:val="left" w:pos="1980"/>
        </w:tabs>
        <w:ind w:left="720"/>
        <w:rPr>
          <w:color w:val="000000" w:themeColor="text1"/>
          <w:sz w:val="24"/>
        </w:rPr>
      </w:pPr>
    </w:p>
    <w:p w14:paraId="458E3B2F" w14:textId="4E5FFF1F" w:rsidR="00862EA4" w:rsidRDefault="00862EA4" w:rsidP="00862EA4">
      <w:pPr>
        <w:tabs>
          <w:tab w:val="left" w:pos="1980"/>
        </w:tabs>
        <w:rPr>
          <w:color w:val="000000" w:themeColor="text1"/>
          <w:sz w:val="24"/>
        </w:rPr>
      </w:pPr>
    </w:p>
    <w:p w14:paraId="53CB1836" w14:textId="0D55C8CB" w:rsidR="001B3D7A" w:rsidRDefault="001B3D7A" w:rsidP="00862EA4">
      <w:pPr>
        <w:tabs>
          <w:tab w:val="left" w:pos="1980"/>
        </w:tabs>
        <w:rPr>
          <w:color w:val="000000" w:themeColor="text1"/>
          <w:sz w:val="24"/>
        </w:rPr>
      </w:pPr>
    </w:p>
    <w:p w14:paraId="2F04C4C0" w14:textId="64FCCBA5" w:rsidR="003C4ACF" w:rsidRDefault="003C4ACF" w:rsidP="00862EA4">
      <w:pPr>
        <w:tabs>
          <w:tab w:val="left" w:pos="1980"/>
        </w:tabs>
        <w:rPr>
          <w:color w:val="000000" w:themeColor="text1"/>
          <w:sz w:val="24"/>
        </w:rPr>
      </w:pPr>
    </w:p>
    <w:p w14:paraId="511D673C" w14:textId="77777777" w:rsidR="003C4ACF" w:rsidRPr="00EF6AF4" w:rsidRDefault="003C4ACF" w:rsidP="00862EA4">
      <w:pPr>
        <w:tabs>
          <w:tab w:val="left" w:pos="1980"/>
        </w:tabs>
        <w:rPr>
          <w:color w:val="000000" w:themeColor="text1"/>
          <w:sz w:val="24"/>
        </w:rPr>
      </w:pPr>
    </w:p>
    <w:p w14:paraId="7C8158B5" w14:textId="77777777" w:rsidR="00862EA4" w:rsidRPr="00EF6AF4" w:rsidRDefault="00862EA4" w:rsidP="00862EA4">
      <w:pPr>
        <w:tabs>
          <w:tab w:val="left" w:pos="1980"/>
        </w:tabs>
        <w:rPr>
          <w:color w:val="000000" w:themeColor="text1"/>
          <w:sz w:val="24"/>
        </w:rPr>
      </w:pPr>
      <w:r w:rsidRPr="00EF6AF4">
        <w:rPr>
          <w:color w:val="000000" w:themeColor="text1"/>
          <w:sz w:val="24"/>
        </w:rPr>
        <w:lastRenderedPageBreak/>
        <w:t>Tiene cinco componentes importantes: Conductor de Unión para Telecomunicaciones</w:t>
      </w:r>
    </w:p>
    <w:p w14:paraId="09350168" w14:textId="77777777" w:rsidR="00862EA4" w:rsidRPr="00EF6AF4" w:rsidRDefault="00862EA4" w:rsidP="00862EA4">
      <w:pPr>
        <w:tabs>
          <w:tab w:val="left" w:pos="1980"/>
        </w:tabs>
        <w:rPr>
          <w:color w:val="000000" w:themeColor="text1"/>
          <w:sz w:val="24"/>
        </w:rPr>
      </w:pPr>
      <w:r w:rsidRPr="00EF6AF4">
        <w:rPr>
          <w:color w:val="000000" w:themeColor="text1"/>
          <w:sz w:val="24"/>
        </w:rPr>
        <w:t xml:space="preserve"> </w:t>
      </w:r>
    </w:p>
    <w:p w14:paraId="4D3F5161" w14:textId="1121C7FD" w:rsidR="00862EA4" w:rsidRPr="00EF6AF4" w:rsidRDefault="00862EA4" w:rsidP="00862EA4">
      <w:pPr>
        <w:pStyle w:val="Prrafodelista"/>
        <w:numPr>
          <w:ilvl w:val="0"/>
          <w:numId w:val="10"/>
        </w:numPr>
        <w:tabs>
          <w:tab w:val="left" w:pos="1980"/>
        </w:tabs>
        <w:rPr>
          <w:color w:val="000000" w:themeColor="text1"/>
          <w:sz w:val="24"/>
        </w:rPr>
      </w:pPr>
      <w:r w:rsidRPr="00EF6AF4">
        <w:rPr>
          <w:color w:val="000000" w:themeColor="text1"/>
          <w:sz w:val="24"/>
        </w:rPr>
        <w:t>Barra Principal de Puesta a Tierra para Telecomunicaciones (TMGB - Telecommunications Main Grounding Busbar)</w:t>
      </w:r>
    </w:p>
    <w:p w14:paraId="1F5E4630" w14:textId="77777777" w:rsidR="00862EA4" w:rsidRPr="00EF6AF4" w:rsidRDefault="00862EA4" w:rsidP="0049725D">
      <w:pPr>
        <w:pStyle w:val="Prrafodelista"/>
        <w:numPr>
          <w:ilvl w:val="0"/>
          <w:numId w:val="10"/>
        </w:numPr>
        <w:tabs>
          <w:tab w:val="left" w:pos="1980"/>
        </w:tabs>
        <w:rPr>
          <w:color w:val="000000" w:themeColor="text1"/>
          <w:sz w:val="24"/>
          <w:lang w:val="en-US"/>
        </w:rPr>
      </w:pPr>
      <w:r w:rsidRPr="00EF6AF4">
        <w:rPr>
          <w:color w:val="000000" w:themeColor="text1"/>
          <w:sz w:val="24"/>
        </w:rPr>
        <w:t xml:space="preserve">Unión Vertical para Telecomunicaciones. </w:t>
      </w:r>
      <w:r w:rsidRPr="00EF6AF4">
        <w:rPr>
          <w:color w:val="000000" w:themeColor="text1"/>
          <w:sz w:val="24"/>
          <w:lang w:val="en-US"/>
        </w:rPr>
        <w:t xml:space="preserve">(TBB - Telecommunications Bonding Back-bone) </w:t>
      </w:r>
    </w:p>
    <w:p w14:paraId="194AD947" w14:textId="77777777" w:rsidR="00862EA4" w:rsidRPr="00EF6AF4" w:rsidRDefault="00862EA4" w:rsidP="00AE0015">
      <w:pPr>
        <w:pStyle w:val="Prrafodelista"/>
        <w:numPr>
          <w:ilvl w:val="0"/>
          <w:numId w:val="10"/>
        </w:numPr>
        <w:tabs>
          <w:tab w:val="left" w:pos="1980"/>
        </w:tabs>
        <w:rPr>
          <w:color w:val="000000" w:themeColor="text1"/>
          <w:sz w:val="24"/>
          <w:lang w:val="en-US"/>
        </w:rPr>
      </w:pPr>
      <w:r w:rsidRPr="00EF6AF4">
        <w:rPr>
          <w:color w:val="000000" w:themeColor="text1"/>
          <w:sz w:val="24"/>
        </w:rPr>
        <w:t>Barra de Puesta a Tierra para Telecom. (TGB - Telecommunications Grounding Busbar)</w:t>
      </w:r>
    </w:p>
    <w:p w14:paraId="643E2F05" w14:textId="77777777" w:rsidR="00ED4F2E" w:rsidRPr="00EF6AF4" w:rsidRDefault="00862EA4" w:rsidP="004015F6">
      <w:pPr>
        <w:pStyle w:val="Prrafodelista"/>
        <w:numPr>
          <w:ilvl w:val="0"/>
          <w:numId w:val="10"/>
        </w:numPr>
        <w:tabs>
          <w:tab w:val="left" w:pos="1980"/>
        </w:tabs>
        <w:rPr>
          <w:color w:val="000000" w:themeColor="text1"/>
          <w:sz w:val="24"/>
          <w:lang w:val="en-US"/>
        </w:rPr>
      </w:pPr>
      <w:r w:rsidRPr="00EF6AF4">
        <w:rPr>
          <w:color w:val="000000" w:themeColor="text1"/>
          <w:sz w:val="24"/>
        </w:rPr>
        <w:t>Conductor</w:t>
      </w:r>
      <w:r w:rsidRPr="00EF6AF4">
        <w:rPr>
          <w:color w:val="000000" w:themeColor="text1"/>
          <w:sz w:val="24"/>
        </w:rPr>
        <w:tab/>
        <w:t>de</w:t>
      </w:r>
      <w:r w:rsidRPr="00EF6AF4">
        <w:rPr>
          <w:color w:val="000000" w:themeColor="text1"/>
          <w:sz w:val="24"/>
        </w:rPr>
        <w:tab/>
        <w:t>Unión</w:t>
      </w:r>
      <w:r w:rsidRPr="00EF6AF4">
        <w:rPr>
          <w:color w:val="000000" w:themeColor="text1"/>
          <w:sz w:val="24"/>
        </w:rPr>
        <w:tab/>
        <w:t>Vertical</w:t>
      </w:r>
      <w:r w:rsidRPr="00EF6AF4">
        <w:rPr>
          <w:color w:val="000000" w:themeColor="text1"/>
          <w:sz w:val="24"/>
        </w:rPr>
        <w:tab/>
        <w:t>de</w:t>
      </w:r>
      <w:r w:rsidRPr="00EF6AF4">
        <w:rPr>
          <w:color w:val="000000" w:themeColor="text1"/>
          <w:sz w:val="24"/>
        </w:rPr>
        <w:tab/>
        <w:t>Interconexión para Telecom.</w:t>
      </w:r>
      <w:r w:rsidR="00ED4F2E" w:rsidRPr="00EF6AF4">
        <w:rPr>
          <w:color w:val="000000" w:themeColor="text1"/>
          <w:sz w:val="24"/>
        </w:rPr>
        <w:t xml:space="preserve"> </w:t>
      </w:r>
      <w:r w:rsidRPr="00EF6AF4">
        <w:rPr>
          <w:color w:val="000000" w:themeColor="text1"/>
          <w:sz w:val="24"/>
          <w:lang w:val="en-US"/>
        </w:rPr>
        <w:t>(TBBIBC</w:t>
      </w:r>
      <w:r w:rsidRPr="00EF6AF4">
        <w:rPr>
          <w:color w:val="000000" w:themeColor="text1"/>
          <w:sz w:val="24"/>
          <w:lang w:val="en-US"/>
        </w:rPr>
        <w:tab/>
        <w:t>- Telecommunications</w:t>
      </w:r>
      <w:r w:rsidR="00ED4F2E" w:rsidRPr="00EF6AF4">
        <w:rPr>
          <w:color w:val="000000" w:themeColor="text1"/>
          <w:sz w:val="24"/>
          <w:lang w:val="en-US"/>
        </w:rPr>
        <w:t>)</w:t>
      </w:r>
    </w:p>
    <w:p w14:paraId="4BA612B8" w14:textId="3B2A63A9" w:rsidR="00862EA4" w:rsidRPr="00EF6AF4" w:rsidRDefault="00862EA4" w:rsidP="004015F6">
      <w:pPr>
        <w:pStyle w:val="Prrafodelista"/>
        <w:numPr>
          <w:ilvl w:val="0"/>
          <w:numId w:val="10"/>
        </w:numPr>
        <w:tabs>
          <w:tab w:val="left" w:pos="1980"/>
        </w:tabs>
        <w:rPr>
          <w:color w:val="000000" w:themeColor="text1"/>
          <w:sz w:val="24"/>
          <w:lang w:val="en-US"/>
        </w:rPr>
      </w:pPr>
      <w:r w:rsidRPr="00EF6AF4">
        <w:rPr>
          <w:color w:val="000000" w:themeColor="text1"/>
          <w:sz w:val="24"/>
          <w:lang w:val="en-US"/>
        </w:rPr>
        <w:t>Bonding Backbone Interconnecting Bonding Conductor)</w:t>
      </w:r>
    </w:p>
    <w:p w14:paraId="3D29067E" w14:textId="77777777" w:rsidR="00862EA4" w:rsidRPr="00EF6AF4" w:rsidRDefault="00862EA4" w:rsidP="00862EA4">
      <w:pPr>
        <w:tabs>
          <w:tab w:val="left" w:pos="1980"/>
        </w:tabs>
        <w:rPr>
          <w:color w:val="000000" w:themeColor="text1"/>
          <w:sz w:val="24"/>
          <w:lang w:val="en-US"/>
        </w:rPr>
      </w:pPr>
    </w:p>
    <w:p w14:paraId="69EAEDF5" w14:textId="77777777" w:rsidR="00862EA4" w:rsidRPr="00EF6AF4" w:rsidRDefault="00862EA4" w:rsidP="00862EA4">
      <w:pPr>
        <w:tabs>
          <w:tab w:val="left" w:pos="1980"/>
        </w:tabs>
        <w:rPr>
          <w:color w:val="000000" w:themeColor="text1"/>
          <w:sz w:val="24"/>
        </w:rPr>
      </w:pPr>
      <w:r w:rsidRPr="00EF6AF4">
        <w:rPr>
          <w:color w:val="000000" w:themeColor="text1"/>
          <w:sz w:val="24"/>
        </w:rPr>
        <w:t>Para el sistema de Grounding and Bonding del proyecto se debe instalar una barra de tierra para telecomunicaciones (TGB) en todos los centros de cableado. Adicionalmente se referenciarán a tierra a través de las TGB todos los elementos metálicos que conciernen al sistema de comunicaciones como racks, bandejas, conduits, etc, utilizando los elementos descritos en la tabla anterior.</w:t>
      </w:r>
    </w:p>
    <w:p w14:paraId="74B7B634" w14:textId="77777777" w:rsidR="00862EA4" w:rsidRPr="00EF6AF4" w:rsidRDefault="00862EA4" w:rsidP="00862EA4">
      <w:pPr>
        <w:tabs>
          <w:tab w:val="left" w:pos="1980"/>
        </w:tabs>
        <w:rPr>
          <w:color w:val="000000" w:themeColor="text1"/>
          <w:sz w:val="24"/>
        </w:rPr>
      </w:pPr>
    </w:p>
    <w:p w14:paraId="46D5DFCD" w14:textId="16E4AAB2" w:rsidR="00862EA4" w:rsidRPr="00EF6AF4" w:rsidRDefault="00862EA4" w:rsidP="00862EA4">
      <w:pPr>
        <w:tabs>
          <w:tab w:val="left" w:pos="1980"/>
        </w:tabs>
        <w:rPr>
          <w:color w:val="000000" w:themeColor="text1"/>
          <w:sz w:val="24"/>
        </w:rPr>
      </w:pPr>
      <w:r w:rsidRPr="00EF6AF4">
        <w:rPr>
          <w:color w:val="000000" w:themeColor="text1"/>
          <w:sz w:val="24"/>
        </w:rPr>
        <w:t xml:space="preserve">Los cuartos de telecomunicaciones </w:t>
      </w:r>
      <w:r w:rsidR="00011FCD">
        <w:rPr>
          <w:color w:val="000000" w:themeColor="text1"/>
          <w:sz w:val="24"/>
        </w:rPr>
        <w:t>tendrán</w:t>
      </w:r>
      <w:r w:rsidRPr="00EF6AF4">
        <w:rPr>
          <w:color w:val="000000" w:themeColor="text1"/>
          <w:sz w:val="24"/>
        </w:rPr>
        <w:t xml:space="preserve"> una TGB con las características listadas anteriormente. Este elemento se usa para </w:t>
      </w:r>
      <w:r w:rsidR="00CA77FD">
        <w:rPr>
          <w:color w:val="000000" w:themeColor="text1"/>
          <w:sz w:val="24"/>
        </w:rPr>
        <w:t>equipotencializar</w:t>
      </w:r>
      <w:r w:rsidRPr="00EF6AF4">
        <w:rPr>
          <w:color w:val="000000" w:themeColor="text1"/>
          <w:sz w:val="24"/>
        </w:rPr>
        <w:t xml:space="preserve"> el rack que pueda contener cada cuarto, así como demás elementos que así lo requieran como escalerillas o bandejas portacables. El TGB debe unirse al TBB con el cual se equipotencializa el sistema de tierras de telecomunicaciones con la tierra eléctrica por medio de un conductor que debe tener un calibre mínimo 2AWG hasta 250Kcmil por pie lineal de longitud. En uno de sus extremos este debe tener un conector de potencia de doble perforación y en el otro un conector tipo C.</w:t>
      </w:r>
    </w:p>
    <w:p w14:paraId="15F79F81" w14:textId="77777777" w:rsidR="00862EA4" w:rsidRPr="00EF6AF4" w:rsidRDefault="00862EA4" w:rsidP="00862EA4">
      <w:pPr>
        <w:tabs>
          <w:tab w:val="left" w:pos="1980"/>
        </w:tabs>
        <w:rPr>
          <w:color w:val="000000" w:themeColor="text1"/>
          <w:sz w:val="24"/>
        </w:rPr>
      </w:pPr>
    </w:p>
    <w:p w14:paraId="57AEDE25" w14:textId="4D3BE922" w:rsidR="00862EA4" w:rsidRPr="00EF6AF4" w:rsidRDefault="00862EA4" w:rsidP="00862EA4">
      <w:pPr>
        <w:tabs>
          <w:tab w:val="left" w:pos="1980"/>
        </w:tabs>
        <w:rPr>
          <w:color w:val="000000" w:themeColor="text1"/>
          <w:sz w:val="24"/>
        </w:rPr>
      </w:pPr>
      <w:r w:rsidRPr="00EF6AF4">
        <w:rPr>
          <w:color w:val="000000" w:themeColor="text1"/>
          <w:sz w:val="24"/>
        </w:rPr>
        <w:t xml:space="preserve">Cada rack </w:t>
      </w:r>
      <w:r w:rsidR="003C4ACF">
        <w:rPr>
          <w:color w:val="000000" w:themeColor="text1"/>
          <w:sz w:val="24"/>
        </w:rPr>
        <w:t xml:space="preserve"> estará</w:t>
      </w:r>
      <w:r w:rsidRPr="00EF6AF4">
        <w:rPr>
          <w:color w:val="000000" w:themeColor="text1"/>
          <w:sz w:val="24"/>
        </w:rPr>
        <w:t xml:space="preserve"> unido a la TGB por medio de un conductor de cobre con calibre mínimo calibre 6AWG hasta 2AWG. En sus extremos deben tener conectores de potencia de doble perforación de las mismas características de los enunciados anteriormente, uno termina en la TGB y el otro en la barra de </w:t>
      </w:r>
      <w:r w:rsidR="00CA77FD">
        <w:rPr>
          <w:color w:val="000000" w:themeColor="text1"/>
          <w:sz w:val="24"/>
        </w:rPr>
        <w:t>equipotencialización</w:t>
      </w:r>
      <w:r w:rsidRPr="00EF6AF4">
        <w:rPr>
          <w:color w:val="000000" w:themeColor="text1"/>
          <w:sz w:val="24"/>
        </w:rPr>
        <w:t xml:space="preserve"> de equipos. El rack se debe armar con las arandelas pela pintura para asegurar continuidad eléctrica en toda su estructura. A su vez en uno de sus parales debe contar con una barra para </w:t>
      </w:r>
      <w:r w:rsidR="00CA77FD">
        <w:rPr>
          <w:color w:val="000000" w:themeColor="text1"/>
          <w:sz w:val="24"/>
        </w:rPr>
        <w:t>la</w:t>
      </w:r>
      <w:r w:rsidRPr="00EF6AF4">
        <w:rPr>
          <w:color w:val="000000" w:themeColor="text1"/>
          <w:sz w:val="24"/>
        </w:rPr>
        <w:t xml:space="preserve"> </w:t>
      </w:r>
      <w:r w:rsidR="00CA77FD">
        <w:rPr>
          <w:color w:val="000000" w:themeColor="text1"/>
          <w:sz w:val="24"/>
        </w:rPr>
        <w:t>equipotencialización</w:t>
      </w:r>
      <w:r w:rsidRPr="00EF6AF4">
        <w:rPr>
          <w:color w:val="000000" w:themeColor="text1"/>
          <w:sz w:val="24"/>
        </w:rPr>
        <w:t xml:space="preserve"> para los equipos activos que contendrá y el puerto para la manilla de descarga electrostática (ESD), deben tener las especificaciones contenidas en la tabla anterior. Cada equipo activo debe ser aterrizado a la barra del rack con un conductor con las características señaladas previamente.</w:t>
      </w:r>
    </w:p>
    <w:p w14:paraId="6A8D19D0" w14:textId="77777777" w:rsidR="00862EA4" w:rsidRPr="00EF6AF4" w:rsidRDefault="00862EA4" w:rsidP="00862EA4">
      <w:pPr>
        <w:tabs>
          <w:tab w:val="left" w:pos="1980"/>
        </w:tabs>
        <w:rPr>
          <w:color w:val="000000" w:themeColor="text1"/>
          <w:sz w:val="24"/>
        </w:rPr>
      </w:pPr>
    </w:p>
    <w:p w14:paraId="03FACF33" w14:textId="12AD4112" w:rsidR="00862EA4" w:rsidRDefault="00862EA4" w:rsidP="00862EA4">
      <w:pPr>
        <w:tabs>
          <w:tab w:val="left" w:pos="1980"/>
        </w:tabs>
        <w:rPr>
          <w:color w:val="000000" w:themeColor="text1"/>
          <w:sz w:val="24"/>
        </w:rPr>
      </w:pPr>
    </w:p>
    <w:p w14:paraId="1BA61BF8" w14:textId="4E8BB70F" w:rsidR="003C4ACF" w:rsidRDefault="003C4ACF" w:rsidP="00862EA4">
      <w:pPr>
        <w:tabs>
          <w:tab w:val="left" w:pos="1980"/>
        </w:tabs>
        <w:rPr>
          <w:color w:val="000000" w:themeColor="text1"/>
          <w:sz w:val="24"/>
        </w:rPr>
      </w:pPr>
    </w:p>
    <w:p w14:paraId="60FA9C9B" w14:textId="0956BE34" w:rsidR="003C4ACF" w:rsidRDefault="003C4ACF" w:rsidP="00862EA4">
      <w:pPr>
        <w:tabs>
          <w:tab w:val="left" w:pos="1980"/>
        </w:tabs>
        <w:rPr>
          <w:color w:val="000000" w:themeColor="text1"/>
          <w:sz w:val="24"/>
        </w:rPr>
      </w:pPr>
    </w:p>
    <w:p w14:paraId="5FCB86D6" w14:textId="77777777" w:rsidR="003C4ACF" w:rsidRPr="00EF6AF4" w:rsidRDefault="003C4ACF" w:rsidP="00862EA4">
      <w:pPr>
        <w:tabs>
          <w:tab w:val="left" w:pos="1980"/>
        </w:tabs>
        <w:rPr>
          <w:color w:val="000000" w:themeColor="text1"/>
          <w:sz w:val="24"/>
        </w:rPr>
      </w:pPr>
    </w:p>
    <w:p w14:paraId="3342A87B" w14:textId="5D9AB130" w:rsidR="00CF445A" w:rsidRPr="00EF6AF4" w:rsidRDefault="00CA7316" w:rsidP="00CF445A">
      <w:pPr>
        <w:pStyle w:val="Ttulo2"/>
        <w:rPr>
          <w:sz w:val="24"/>
          <w:szCs w:val="24"/>
        </w:rPr>
      </w:pPr>
      <w:bookmarkStart w:id="25" w:name="_Toc92209116"/>
      <w:r>
        <w:rPr>
          <w:sz w:val="24"/>
          <w:szCs w:val="24"/>
        </w:rPr>
        <w:t>CARACTERÍSTICAS PRINCIPALES</w:t>
      </w:r>
      <w:bookmarkEnd w:id="25"/>
    </w:p>
    <w:p w14:paraId="2FE7B211" w14:textId="77777777" w:rsidR="00862EA4" w:rsidRPr="00EF6AF4" w:rsidRDefault="00862EA4" w:rsidP="00862EA4">
      <w:pPr>
        <w:tabs>
          <w:tab w:val="left" w:pos="1980"/>
        </w:tabs>
        <w:rPr>
          <w:color w:val="000000" w:themeColor="text1"/>
          <w:sz w:val="24"/>
        </w:rPr>
      </w:pPr>
    </w:p>
    <w:p w14:paraId="7C78B001" w14:textId="0FEFB885" w:rsidR="00ED4F2E" w:rsidRPr="00EF6AF4" w:rsidRDefault="00862EA4" w:rsidP="001F312C">
      <w:pPr>
        <w:pStyle w:val="Prrafodelista"/>
        <w:numPr>
          <w:ilvl w:val="0"/>
          <w:numId w:val="9"/>
        </w:numPr>
        <w:tabs>
          <w:tab w:val="left" w:pos="1980"/>
        </w:tabs>
        <w:rPr>
          <w:color w:val="000000" w:themeColor="text1"/>
          <w:sz w:val="24"/>
        </w:rPr>
      </w:pPr>
      <w:r w:rsidRPr="00EF6AF4">
        <w:rPr>
          <w:color w:val="000000" w:themeColor="text1"/>
          <w:sz w:val="24"/>
        </w:rPr>
        <w:t xml:space="preserve">Todos los conductores de unión serán de cobre y </w:t>
      </w:r>
      <w:r w:rsidR="003C4ACF" w:rsidRPr="00EF6AF4">
        <w:rPr>
          <w:color w:val="000000" w:themeColor="text1"/>
          <w:sz w:val="24"/>
        </w:rPr>
        <w:t>aislados colores verdes</w:t>
      </w:r>
      <w:r w:rsidRPr="00EF6AF4">
        <w:rPr>
          <w:color w:val="000000" w:themeColor="text1"/>
          <w:sz w:val="24"/>
        </w:rPr>
        <w:t>, o verde/amarillo.</w:t>
      </w:r>
    </w:p>
    <w:p w14:paraId="01E11A5C" w14:textId="77777777" w:rsidR="00ED4F2E" w:rsidRPr="00EF6AF4" w:rsidRDefault="00ED4F2E" w:rsidP="00ED4F2E">
      <w:pPr>
        <w:pStyle w:val="Prrafodelista"/>
        <w:tabs>
          <w:tab w:val="left" w:pos="1980"/>
        </w:tabs>
        <w:ind w:left="720"/>
        <w:rPr>
          <w:color w:val="000000" w:themeColor="text1"/>
          <w:sz w:val="24"/>
        </w:rPr>
      </w:pPr>
    </w:p>
    <w:p w14:paraId="240837D7" w14:textId="72D4B331" w:rsidR="00ED4F2E" w:rsidRPr="00EF6AF4" w:rsidRDefault="00862EA4" w:rsidP="00AB44FE">
      <w:pPr>
        <w:pStyle w:val="Prrafodelista"/>
        <w:numPr>
          <w:ilvl w:val="0"/>
          <w:numId w:val="9"/>
        </w:numPr>
        <w:tabs>
          <w:tab w:val="left" w:pos="1980"/>
        </w:tabs>
        <w:rPr>
          <w:color w:val="000000" w:themeColor="text1"/>
          <w:sz w:val="24"/>
        </w:rPr>
      </w:pPr>
      <w:r w:rsidRPr="00EF6AF4">
        <w:rPr>
          <w:color w:val="000000" w:themeColor="text1"/>
          <w:sz w:val="24"/>
        </w:rPr>
        <w:t xml:space="preserve">Los conductores de unión NO deberán colocarse en conduits metálicos. Si es necesario hacerlo en una longitud que exceda 1 m., los conductores de unión deberán unirse al </w:t>
      </w:r>
      <w:r w:rsidR="00011FCD" w:rsidRPr="00EF6AF4">
        <w:rPr>
          <w:color w:val="000000" w:themeColor="text1"/>
          <w:sz w:val="24"/>
        </w:rPr>
        <w:t>Conduit</w:t>
      </w:r>
      <w:r w:rsidRPr="00EF6AF4">
        <w:rPr>
          <w:color w:val="000000" w:themeColor="text1"/>
          <w:sz w:val="24"/>
        </w:rPr>
        <w:t xml:space="preserve"> en cada extremo con un cable de No. 6 AWG mínimo.</w:t>
      </w:r>
    </w:p>
    <w:p w14:paraId="719325D2" w14:textId="77777777" w:rsidR="00ED4F2E" w:rsidRPr="00EF6AF4" w:rsidRDefault="00ED4F2E" w:rsidP="00ED4F2E">
      <w:pPr>
        <w:tabs>
          <w:tab w:val="left" w:pos="1980"/>
        </w:tabs>
        <w:rPr>
          <w:color w:val="000000" w:themeColor="text1"/>
          <w:sz w:val="24"/>
        </w:rPr>
      </w:pPr>
    </w:p>
    <w:p w14:paraId="50520EA4" w14:textId="13EBB25C" w:rsidR="00ED4F2E" w:rsidRPr="00EF6AF4" w:rsidRDefault="00862EA4" w:rsidP="00E254E2">
      <w:pPr>
        <w:pStyle w:val="Prrafodelista"/>
        <w:numPr>
          <w:ilvl w:val="0"/>
          <w:numId w:val="9"/>
        </w:numPr>
        <w:tabs>
          <w:tab w:val="left" w:pos="1980"/>
        </w:tabs>
        <w:rPr>
          <w:color w:val="000000" w:themeColor="text1"/>
          <w:sz w:val="24"/>
        </w:rPr>
      </w:pPr>
      <w:r w:rsidRPr="00EF6AF4">
        <w:rPr>
          <w:color w:val="000000" w:themeColor="text1"/>
          <w:sz w:val="24"/>
        </w:rPr>
        <w:t>Cada conductor de unión para telecomunicaciones deberá estar etiquetado.</w:t>
      </w:r>
    </w:p>
    <w:p w14:paraId="54262121" w14:textId="77777777" w:rsidR="00ED4F2E" w:rsidRPr="00EF6AF4" w:rsidRDefault="00ED4F2E" w:rsidP="00ED4F2E">
      <w:pPr>
        <w:tabs>
          <w:tab w:val="left" w:pos="1980"/>
        </w:tabs>
        <w:rPr>
          <w:color w:val="000000" w:themeColor="text1"/>
          <w:sz w:val="24"/>
        </w:rPr>
      </w:pPr>
    </w:p>
    <w:p w14:paraId="73FADEB3" w14:textId="0FA7354D" w:rsidR="00ED4F2E" w:rsidRPr="00EF6AF4" w:rsidRDefault="00862EA4" w:rsidP="00D73B0C">
      <w:pPr>
        <w:pStyle w:val="Prrafodelista"/>
        <w:numPr>
          <w:ilvl w:val="0"/>
          <w:numId w:val="9"/>
        </w:numPr>
        <w:tabs>
          <w:tab w:val="left" w:pos="1980"/>
        </w:tabs>
        <w:rPr>
          <w:color w:val="000000" w:themeColor="text1"/>
          <w:sz w:val="24"/>
        </w:rPr>
      </w:pPr>
      <w:r w:rsidRPr="00EF6AF4">
        <w:rPr>
          <w:color w:val="000000" w:themeColor="text1"/>
          <w:sz w:val="24"/>
        </w:rPr>
        <w:t>Las etiquetas deberán estar lo más cercana al punto de terminación y no deberán ser metálicas.</w:t>
      </w:r>
    </w:p>
    <w:p w14:paraId="1CB48DBC" w14:textId="77777777" w:rsidR="00ED4F2E" w:rsidRPr="00EF6AF4" w:rsidRDefault="00ED4F2E" w:rsidP="00ED4F2E">
      <w:pPr>
        <w:tabs>
          <w:tab w:val="left" w:pos="1980"/>
        </w:tabs>
        <w:rPr>
          <w:color w:val="000000" w:themeColor="text1"/>
          <w:sz w:val="24"/>
        </w:rPr>
      </w:pPr>
    </w:p>
    <w:p w14:paraId="5F83DC17" w14:textId="62A261B5" w:rsidR="00ED4F2E" w:rsidRPr="00EF6AF4" w:rsidRDefault="00862EA4" w:rsidP="00E0796D">
      <w:pPr>
        <w:pStyle w:val="Prrafodelista"/>
        <w:numPr>
          <w:ilvl w:val="0"/>
          <w:numId w:val="9"/>
        </w:numPr>
        <w:tabs>
          <w:tab w:val="left" w:pos="1980"/>
        </w:tabs>
        <w:rPr>
          <w:color w:val="000000" w:themeColor="text1"/>
          <w:sz w:val="24"/>
        </w:rPr>
      </w:pPr>
      <w:r w:rsidRPr="00EF6AF4">
        <w:rPr>
          <w:color w:val="000000" w:themeColor="text1"/>
          <w:sz w:val="24"/>
        </w:rPr>
        <w:t>El Conductor de Unión para Telecomunicaciones deberá unir la Barra Principal de Puesta a Tierra para Telecomunicaciones (TGB) a la tierra del servicio eléctrico del edificio.</w:t>
      </w:r>
    </w:p>
    <w:p w14:paraId="0A8B58FD" w14:textId="77777777" w:rsidR="00ED4F2E" w:rsidRPr="00EF6AF4" w:rsidRDefault="00ED4F2E" w:rsidP="00ED4F2E">
      <w:pPr>
        <w:tabs>
          <w:tab w:val="left" w:pos="1980"/>
        </w:tabs>
        <w:rPr>
          <w:color w:val="000000" w:themeColor="text1"/>
          <w:sz w:val="24"/>
        </w:rPr>
      </w:pPr>
    </w:p>
    <w:p w14:paraId="484BBB2B" w14:textId="2485D81E" w:rsidR="00ED4F2E" w:rsidRPr="00EF6AF4" w:rsidRDefault="00862EA4" w:rsidP="00DC0CE9">
      <w:pPr>
        <w:pStyle w:val="Prrafodelista"/>
        <w:numPr>
          <w:ilvl w:val="0"/>
          <w:numId w:val="9"/>
        </w:numPr>
        <w:tabs>
          <w:tab w:val="left" w:pos="1980"/>
        </w:tabs>
        <w:rPr>
          <w:color w:val="000000" w:themeColor="text1"/>
          <w:sz w:val="24"/>
        </w:rPr>
      </w:pPr>
      <w:r w:rsidRPr="00EF6AF4">
        <w:rPr>
          <w:color w:val="000000" w:themeColor="text1"/>
          <w:sz w:val="24"/>
        </w:rPr>
        <w:t>El Conductor de Unión para Telecomunicaciones deberá ser, como mínimo, del mismo tamaño que el TBB.</w:t>
      </w:r>
    </w:p>
    <w:p w14:paraId="3DC0BDB5" w14:textId="77777777" w:rsidR="00ED4F2E" w:rsidRPr="00EF6AF4" w:rsidRDefault="00ED4F2E" w:rsidP="00ED4F2E">
      <w:pPr>
        <w:tabs>
          <w:tab w:val="left" w:pos="1980"/>
        </w:tabs>
        <w:rPr>
          <w:color w:val="000000" w:themeColor="text1"/>
          <w:sz w:val="24"/>
        </w:rPr>
      </w:pPr>
    </w:p>
    <w:p w14:paraId="6F027EE7" w14:textId="04A57B1F" w:rsidR="00862EA4" w:rsidRPr="00EF6AF4" w:rsidRDefault="00862EA4" w:rsidP="00DC0CE9">
      <w:pPr>
        <w:pStyle w:val="Prrafodelista"/>
        <w:numPr>
          <w:ilvl w:val="0"/>
          <w:numId w:val="9"/>
        </w:numPr>
        <w:tabs>
          <w:tab w:val="left" w:pos="1980"/>
        </w:tabs>
        <w:rPr>
          <w:color w:val="000000" w:themeColor="text1"/>
          <w:sz w:val="24"/>
        </w:rPr>
      </w:pPr>
      <w:r w:rsidRPr="00EF6AF4">
        <w:rPr>
          <w:color w:val="000000" w:themeColor="text1"/>
          <w:sz w:val="24"/>
        </w:rPr>
        <w:t>El tamaño mínimo del conductor será No. 6 AWG. Donde se deben utilizar estos elementos.</w:t>
      </w:r>
    </w:p>
    <w:p w14:paraId="1C2B5959" w14:textId="77777777" w:rsidR="00ED4F2E" w:rsidRPr="00EF6AF4" w:rsidRDefault="00ED4F2E" w:rsidP="00ED4F2E">
      <w:pPr>
        <w:pStyle w:val="Prrafodelista"/>
        <w:rPr>
          <w:color w:val="000000" w:themeColor="text1"/>
          <w:sz w:val="24"/>
        </w:rPr>
      </w:pPr>
    </w:p>
    <w:p w14:paraId="4286BE96" w14:textId="1F8AD7A3" w:rsidR="00ED4F2E" w:rsidRDefault="00F77926" w:rsidP="00CF445A">
      <w:pPr>
        <w:pStyle w:val="Ttulo2"/>
        <w:rPr>
          <w:sz w:val="24"/>
          <w:szCs w:val="24"/>
        </w:rPr>
      </w:pPr>
      <w:bookmarkStart w:id="26" w:name="_Toc92209117"/>
      <w:r>
        <w:rPr>
          <w:sz w:val="24"/>
          <w:szCs w:val="24"/>
        </w:rPr>
        <w:t>CUARTO DE EQUIPOS</w:t>
      </w:r>
      <w:bookmarkEnd w:id="26"/>
    </w:p>
    <w:p w14:paraId="77C59C10" w14:textId="77777777" w:rsidR="00CF445A" w:rsidRPr="00CF445A" w:rsidRDefault="00CF445A" w:rsidP="00CF445A"/>
    <w:p w14:paraId="5594327A" w14:textId="31FA9C44" w:rsidR="00ED4F2E" w:rsidRPr="00EF6AF4" w:rsidRDefault="00ED4F2E" w:rsidP="00116E51">
      <w:pPr>
        <w:pStyle w:val="Prrafodelista"/>
        <w:numPr>
          <w:ilvl w:val="0"/>
          <w:numId w:val="9"/>
        </w:numPr>
        <w:tabs>
          <w:tab w:val="left" w:pos="1980"/>
        </w:tabs>
        <w:rPr>
          <w:color w:val="000000" w:themeColor="text1"/>
          <w:sz w:val="24"/>
        </w:rPr>
      </w:pPr>
      <w:r w:rsidRPr="00EF6AF4">
        <w:rPr>
          <w:color w:val="000000" w:themeColor="text1"/>
          <w:sz w:val="24"/>
        </w:rPr>
        <w:t>Barra de puesta a tierra de telecomunicaciones (TGB) certificada por UL de acuerdo al estándar TIA 607 Barra de tierra para rack o gabinete de 19 pulgadas por 78,65 pulgadas de altura, debe ser UL listada.</w:t>
      </w:r>
    </w:p>
    <w:p w14:paraId="7649A65B" w14:textId="77777777" w:rsidR="00ED4F2E" w:rsidRPr="00EF6AF4" w:rsidRDefault="00ED4F2E" w:rsidP="00ED4F2E">
      <w:pPr>
        <w:pStyle w:val="Prrafodelista"/>
        <w:tabs>
          <w:tab w:val="left" w:pos="1980"/>
        </w:tabs>
        <w:ind w:left="720"/>
        <w:rPr>
          <w:color w:val="000000" w:themeColor="text1"/>
          <w:sz w:val="24"/>
        </w:rPr>
      </w:pPr>
    </w:p>
    <w:p w14:paraId="1DD9DC4A" w14:textId="027FE01B" w:rsidR="00ED4F2E" w:rsidRPr="00EF6AF4" w:rsidRDefault="00ED4F2E" w:rsidP="00ED4F2E">
      <w:pPr>
        <w:pStyle w:val="Prrafodelista"/>
        <w:numPr>
          <w:ilvl w:val="0"/>
          <w:numId w:val="9"/>
        </w:numPr>
        <w:tabs>
          <w:tab w:val="left" w:pos="1980"/>
        </w:tabs>
        <w:rPr>
          <w:color w:val="000000" w:themeColor="text1"/>
          <w:sz w:val="24"/>
        </w:rPr>
      </w:pPr>
      <w:r w:rsidRPr="00EF6AF4">
        <w:rPr>
          <w:color w:val="000000" w:themeColor="text1"/>
          <w:sz w:val="24"/>
        </w:rPr>
        <w:t>Cable de conexión a tierra</w:t>
      </w:r>
      <w:r w:rsidRPr="00EF6AF4">
        <w:rPr>
          <w:color w:val="000000" w:themeColor="text1"/>
          <w:sz w:val="24"/>
        </w:rPr>
        <w:tab/>
        <w:t>para</w:t>
      </w:r>
      <w:r w:rsidRPr="00EF6AF4">
        <w:rPr>
          <w:color w:val="000000" w:themeColor="text1"/>
          <w:sz w:val="24"/>
        </w:rPr>
        <w:tab/>
        <w:t>aterrizaje</w:t>
      </w:r>
      <w:r w:rsidRPr="00EF6AF4">
        <w:rPr>
          <w:color w:val="000000" w:themeColor="text1"/>
          <w:sz w:val="24"/>
        </w:rPr>
        <w:tab/>
        <w:t>de rack al sistema de tierra de telecomunicaciones debe ser UL listada.</w:t>
      </w:r>
    </w:p>
    <w:p w14:paraId="7EC526C6" w14:textId="77777777" w:rsidR="00ED4F2E" w:rsidRPr="00EF6AF4" w:rsidRDefault="00ED4F2E" w:rsidP="00ED4F2E">
      <w:pPr>
        <w:tabs>
          <w:tab w:val="left" w:pos="1980"/>
        </w:tabs>
        <w:rPr>
          <w:color w:val="000000" w:themeColor="text1"/>
          <w:sz w:val="24"/>
        </w:rPr>
      </w:pPr>
    </w:p>
    <w:p w14:paraId="38A8776E" w14:textId="382C1784" w:rsidR="00ED4F2E" w:rsidRPr="00EF6AF4" w:rsidRDefault="00ED4F2E" w:rsidP="00830FFC">
      <w:pPr>
        <w:pStyle w:val="Prrafodelista"/>
        <w:numPr>
          <w:ilvl w:val="0"/>
          <w:numId w:val="9"/>
        </w:numPr>
        <w:tabs>
          <w:tab w:val="left" w:pos="1980"/>
        </w:tabs>
        <w:rPr>
          <w:color w:val="000000" w:themeColor="text1"/>
          <w:sz w:val="24"/>
        </w:rPr>
      </w:pPr>
      <w:r w:rsidRPr="00EF6AF4">
        <w:rPr>
          <w:color w:val="000000" w:themeColor="text1"/>
          <w:sz w:val="24"/>
        </w:rPr>
        <w:t>Cable de conexión a tierra para aterrizaje de equipo activo al sistema de tierra de telecomunicaciones debe ser UL listada</w:t>
      </w:r>
    </w:p>
    <w:p w14:paraId="0E8EE292" w14:textId="77777777" w:rsidR="00ED4F2E" w:rsidRPr="00EF6AF4" w:rsidRDefault="00ED4F2E" w:rsidP="00ED4F2E">
      <w:pPr>
        <w:tabs>
          <w:tab w:val="left" w:pos="1980"/>
        </w:tabs>
        <w:rPr>
          <w:color w:val="000000" w:themeColor="text1"/>
          <w:sz w:val="24"/>
        </w:rPr>
      </w:pPr>
    </w:p>
    <w:p w14:paraId="535898AE" w14:textId="209CC118" w:rsidR="00ED4F2E" w:rsidRPr="00EF6AF4" w:rsidRDefault="00ED4F2E" w:rsidP="00830FFC">
      <w:pPr>
        <w:pStyle w:val="Prrafodelista"/>
        <w:numPr>
          <w:ilvl w:val="0"/>
          <w:numId w:val="9"/>
        </w:numPr>
        <w:tabs>
          <w:tab w:val="left" w:pos="1980"/>
        </w:tabs>
        <w:rPr>
          <w:color w:val="000000" w:themeColor="text1"/>
          <w:sz w:val="24"/>
        </w:rPr>
      </w:pPr>
      <w:r w:rsidRPr="00EF6AF4">
        <w:rPr>
          <w:color w:val="000000" w:themeColor="text1"/>
          <w:sz w:val="24"/>
        </w:rPr>
        <w:t>Sistema de marcación e identificación del aterrizaje a tierra.</w:t>
      </w:r>
    </w:p>
    <w:p w14:paraId="08E624C1" w14:textId="77777777" w:rsidR="00ED4F2E" w:rsidRPr="00EF6AF4" w:rsidRDefault="00ED4F2E" w:rsidP="00ED4F2E">
      <w:pPr>
        <w:tabs>
          <w:tab w:val="left" w:pos="1980"/>
        </w:tabs>
        <w:rPr>
          <w:color w:val="000000" w:themeColor="text1"/>
          <w:sz w:val="24"/>
        </w:rPr>
      </w:pPr>
    </w:p>
    <w:p w14:paraId="63081649" w14:textId="60172207" w:rsidR="00CF445A" w:rsidRPr="00CF445A" w:rsidRDefault="00F77926" w:rsidP="00CF445A">
      <w:pPr>
        <w:pStyle w:val="Ttulo2"/>
        <w:rPr>
          <w:color w:val="000000" w:themeColor="text1"/>
          <w:sz w:val="24"/>
          <w:szCs w:val="24"/>
        </w:rPr>
      </w:pPr>
      <w:bookmarkStart w:id="27" w:name="_Toc92209118"/>
      <w:r>
        <w:rPr>
          <w:sz w:val="24"/>
          <w:szCs w:val="24"/>
        </w:rPr>
        <w:t>CUARTO DE TELECOMUNICACIONES</w:t>
      </w:r>
      <w:bookmarkEnd w:id="27"/>
    </w:p>
    <w:p w14:paraId="687B9584" w14:textId="41C94FD3" w:rsidR="00ED4F2E" w:rsidRPr="00EF6AF4" w:rsidRDefault="00ED4F2E" w:rsidP="00CF445A">
      <w:pPr>
        <w:pStyle w:val="Ttulo2"/>
        <w:numPr>
          <w:ilvl w:val="0"/>
          <w:numId w:val="0"/>
        </w:numPr>
        <w:ind w:left="576"/>
        <w:rPr>
          <w:color w:val="000000" w:themeColor="text1"/>
          <w:sz w:val="24"/>
          <w:szCs w:val="24"/>
        </w:rPr>
      </w:pPr>
      <w:r w:rsidRPr="00EF6AF4">
        <w:rPr>
          <w:color w:val="000000" w:themeColor="text1"/>
          <w:sz w:val="24"/>
          <w:szCs w:val="24"/>
        </w:rPr>
        <w:t xml:space="preserve"> </w:t>
      </w:r>
    </w:p>
    <w:p w14:paraId="4866583D" w14:textId="41E94ABE" w:rsidR="00ED4F2E" w:rsidRPr="00EF6AF4" w:rsidRDefault="00ED4F2E" w:rsidP="00291FE4">
      <w:pPr>
        <w:pStyle w:val="Prrafodelista"/>
        <w:numPr>
          <w:ilvl w:val="0"/>
          <w:numId w:val="9"/>
        </w:numPr>
        <w:tabs>
          <w:tab w:val="left" w:pos="1980"/>
        </w:tabs>
        <w:rPr>
          <w:color w:val="000000" w:themeColor="text1"/>
          <w:sz w:val="24"/>
        </w:rPr>
      </w:pPr>
      <w:r w:rsidRPr="00EF6AF4">
        <w:rPr>
          <w:color w:val="000000" w:themeColor="text1"/>
          <w:sz w:val="24"/>
        </w:rPr>
        <w:t>TGB: Es la barra de puesta a tierra de telecomunicaciones certificada por UL de acuerdo al estándar BICSI/j-std-607-A</w:t>
      </w:r>
    </w:p>
    <w:p w14:paraId="2DE53BC2" w14:textId="77777777" w:rsidR="00315F6F" w:rsidRPr="00EF6AF4" w:rsidRDefault="00315F6F" w:rsidP="00315F6F">
      <w:pPr>
        <w:pStyle w:val="Prrafodelista"/>
        <w:tabs>
          <w:tab w:val="left" w:pos="1980"/>
        </w:tabs>
        <w:ind w:left="720"/>
        <w:rPr>
          <w:color w:val="000000" w:themeColor="text1"/>
          <w:sz w:val="24"/>
        </w:rPr>
      </w:pPr>
    </w:p>
    <w:p w14:paraId="1C53FC4A" w14:textId="4E32480F" w:rsidR="00ED4F2E" w:rsidRPr="00EF6AF4" w:rsidRDefault="00ED4F2E" w:rsidP="00290CC5">
      <w:pPr>
        <w:pStyle w:val="Prrafodelista"/>
        <w:numPr>
          <w:ilvl w:val="0"/>
          <w:numId w:val="9"/>
        </w:numPr>
        <w:tabs>
          <w:tab w:val="left" w:pos="1980"/>
        </w:tabs>
        <w:rPr>
          <w:color w:val="000000" w:themeColor="text1"/>
          <w:sz w:val="24"/>
        </w:rPr>
      </w:pPr>
      <w:r w:rsidRPr="00EF6AF4">
        <w:rPr>
          <w:color w:val="000000" w:themeColor="text1"/>
          <w:sz w:val="24"/>
        </w:rPr>
        <w:t>Barra de tierra para rack o gabinete de 19 pulgadas por 78,65 pulgadas de altura, debe ser UL listada.</w:t>
      </w:r>
    </w:p>
    <w:p w14:paraId="7A034555" w14:textId="77777777" w:rsidR="00315F6F" w:rsidRPr="00EF6AF4" w:rsidRDefault="00315F6F" w:rsidP="00315F6F">
      <w:pPr>
        <w:tabs>
          <w:tab w:val="left" w:pos="1980"/>
        </w:tabs>
        <w:rPr>
          <w:color w:val="000000" w:themeColor="text1"/>
          <w:sz w:val="24"/>
        </w:rPr>
      </w:pPr>
    </w:p>
    <w:p w14:paraId="1D95F336" w14:textId="3EB1264F" w:rsidR="00315F6F" w:rsidRPr="00EF6AF4" w:rsidRDefault="00ED4F2E" w:rsidP="00315F6F">
      <w:pPr>
        <w:pStyle w:val="Prrafodelista"/>
        <w:numPr>
          <w:ilvl w:val="0"/>
          <w:numId w:val="9"/>
        </w:numPr>
        <w:tabs>
          <w:tab w:val="left" w:pos="1980"/>
        </w:tabs>
        <w:rPr>
          <w:color w:val="000000" w:themeColor="text1"/>
          <w:sz w:val="24"/>
        </w:rPr>
      </w:pPr>
      <w:r w:rsidRPr="00EF6AF4">
        <w:rPr>
          <w:color w:val="000000" w:themeColor="text1"/>
          <w:sz w:val="24"/>
        </w:rPr>
        <w:t>Cable de conexión a tierra</w:t>
      </w:r>
      <w:r w:rsidRPr="00EF6AF4">
        <w:rPr>
          <w:color w:val="000000" w:themeColor="text1"/>
          <w:sz w:val="24"/>
        </w:rPr>
        <w:tab/>
        <w:t>para aterrizaje de rack al sistema</w:t>
      </w:r>
      <w:r w:rsidRPr="00EF6AF4">
        <w:rPr>
          <w:color w:val="000000" w:themeColor="text1"/>
          <w:sz w:val="24"/>
        </w:rPr>
        <w:tab/>
        <w:t>de</w:t>
      </w:r>
      <w:r w:rsidR="00315F6F" w:rsidRPr="00EF6AF4">
        <w:rPr>
          <w:color w:val="000000" w:themeColor="text1"/>
          <w:sz w:val="24"/>
        </w:rPr>
        <w:t xml:space="preserve"> </w:t>
      </w:r>
      <w:r w:rsidRPr="00EF6AF4">
        <w:rPr>
          <w:color w:val="000000" w:themeColor="text1"/>
          <w:sz w:val="24"/>
        </w:rPr>
        <w:t>tierra</w:t>
      </w:r>
      <w:r w:rsidR="00315F6F" w:rsidRPr="00EF6AF4">
        <w:rPr>
          <w:color w:val="000000" w:themeColor="text1"/>
          <w:sz w:val="24"/>
        </w:rPr>
        <w:t xml:space="preserve"> </w:t>
      </w:r>
      <w:r w:rsidRPr="00EF6AF4">
        <w:rPr>
          <w:color w:val="000000" w:themeColor="text1"/>
          <w:sz w:val="24"/>
        </w:rPr>
        <w:t>de</w:t>
      </w:r>
      <w:r w:rsidR="00315F6F" w:rsidRPr="00EF6AF4">
        <w:rPr>
          <w:color w:val="000000" w:themeColor="text1"/>
          <w:sz w:val="24"/>
        </w:rPr>
        <w:t xml:space="preserve"> </w:t>
      </w:r>
      <w:r w:rsidRPr="00EF6AF4">
        <w:rPr>
          <w:color w:val="000000" w:themeColor="text1"/>
          <w:sz w:val="24"/>
        </w:rPr>
        <w:t>telecomunicaciones debe ser UL listada.</w:t>
      </w:r>
    </w:p>
    <w:p w14:paraId="2D176E48" w14:textId="77777777" w:rsidR="00315F6F" w:rsidRPr="00EF6AF4" w:rsidRDefault="00315F6F" w:rsidP="00315F6F">
      <w:pPr>
        <w:tabs>
          <w:tab w:val="left" w:pos="1980"/>
        </w:tabs>
        <w:rPr>
          <w:color w:val="000000" w:themeColor="text1"/>
          <w:sz w:val="24"/>
        </w:rPr>
      </w:pPr>
    </w:p>
    <w:p w14:paraId="49EB65AF" w14:textId="5A624A0B" w:rsidR="00315F6F" w:rsidRPr="00EF6AF4" w:rsidRDefault="00ED4F2E" w:rsidP="00E6329D">
      <w:pPr>
        <w:pStyle w:val="Prrafodelista"/>
        <w:numPr>
          <w:ilvl w:val="0"/>
          <w:numId w:val="9"/>
        </w:numPr>
        <w:tabs>
          <w:tab w:val="left" w:pos="1980"/>
        </w:tabs>
        <w:rPr>
          <w:color w:val="000000" w:themeColor="text1"/>
          <w:sz w:val="24"/>
        </w:rPr>
      </w:pPr>
      <w:r w:rsidRPr="00EF6AF4">
        <w:rPr>
          <w:color w:val="000000" w:themeColor="text1"/>
          <w:sz w:val="24"/>
        </w:rPr>
        <w:t>Cable de conexión a tierra para aterrizaje de equipo activo al sistema de tierra de telecomunicaciones debe ser UL listada.</w:t>
      </w:r>
    </w:p>
    <w:p w14:paraId="07BF7CF7" w14:textId="77777777" w:rsidR="00315F6F" w:rsidRPr="00EF6AF4" w:rsidRDefault="00315F6F" w:rsidP="00315F6F">
      <w:pPr>
        <w:tabs>
          <w:tab w:val="left" w:pos="1980"/>
        </w:tabs>
        <w:rPr>
          <w:color w:val="000000" w:themeColor="text1"/>
          <w:sz w:val="24"/>
        </w:rPr>
      </w:pPr>
    </w:p>
    <w:p w14:paraId="407DE64F" w14:textId="7ABB8722" w:rsidR="00ED4F2E" w:rsidRPr="00EF6AF4" w:rsidRDefault="00ED4F2E" w:rsidP="00E6329D">
      <w:pPr>
        <w:pStyle w:val="Prrafodelista"/>
        <w:numPr>
          <w:ilvl w:val="0"/>
          <w:numId w:val="9"/>
        </w:numPr>
        <w:tabs>
          <w:tab w:val="left" w:pos="1980"/>
        </w:tabs>
        <w:rPr>
          <w:color w:val="000000" w:themeColor="text1"/>
          <w:sz w:val="24"/>
        </w:rPr>
      </w:pPr>
      <w:r w:rsidRPr="00EF6AF4">
        <w:rPr>
          <w:color w:val="000000" w:themeColor="text1"/>
          <w:sz w:val="24"/>
        </w:rPr>
        <w:t>Sistema de marcación e identificación del aterrizaje a tierra.</w:t>
      </w:r>
    </w:p>
    <w:p w14:paraId="284F7A5E" w14:textId="77777777" w:rsidR="00EF6AF4" w:rsidRPr="00EF6AF4" w:rsidRDefault="00EF6AF4" w:rsidP="00EF6AF4">
      <w:pPr>
        <w:pStyle w:val="Prrafodelista"/>
        <w:rPr>
          <w:color w:val="000000" w:themeColor="text1"/>
          <w:sz w:val="24"/>
        </w:rPr>
      </w:pPr>
    </w:p>
    <w:p w14:paraId="073C1DCA" w14:textId="6DE9686B" w:rsidR="00EF6AF4" w:rsidRPr="00EF6AF4" w:rsidRDefault="00EF6AF4" w:rsidP="00EF6AF4">
      <w:pPr>
        <w:tabs>
          <w:tab w:val="left" w:pos="1980"/>
        </w:tabs>
        <w:rPr>
          <w:color w:val="000000" w:themeColor="text1"/>
          <w:sz w:val="24"/>
        </w:rPr>
      </w:pPr>
    </w:p>
    <w:p w14:paraId="7410C1D7" w14:textId="49AD28D2" w:rsidR="00315F6F" w:rsidRPr="00EF6AF4" w:rsidRDefault="00315F6F" w:rsidP="00315F6F">
      <w:pPr>
        <w:pStyle w:val="Ttulo1"/>
        <w:rPr>
          <w:sz w:val="24"/>
          <w:szCs w:val="24"/>
        </w:rPr>
      </w:pPr>
      <w:bookmarkStart w:id="28" w:name="_Toc92209119"/>
      <w:r w:rsidRPr="00EF6AF4">
        <w:rPr>
          <w:sz w:val="24"/>
          <w:szCs w:val="24"/>
        </w:rPr>
        <w:t>DISEÑO RED DE CABLEAO ESTRUCTURADO</w:t>
      </w:r>
      <w:bookmarkEnd w:id="28"/>
    </w:p>
    <w:p w14:paraId="1303CD3E" w14:textId="13E58BE8" w:rsidR="00315F6F" w:rsidRPr="00EF6AF4" w:rsidRDefault="00315F6F" w:rsidP="00315F6F">
      <w:pPr>
        <w:rPr>
          <w:sz w:val="24"/>
        </w:rPr>
      </w:pPr>
    </w:p>
    <w:p w14:paraId="4A88C13C" w14:textId="131AFC82" w:rsidR="00315F6F" w:rsidRPr="00EF6AF4" w:rsidRDefault="00315F6F" w:rsidP="00315F6F">
      <w:pPr>
        <w:rPr>
          <w:sz w:val="24"/>
        </w:rPr>
      </w:pPr>
      <w:r w:rsidRPr="00EF6AF4">
        <w:rPr>
          <w:sz w:val="24"/>
        </w:rPr>
        <w:t xml:space="preserve">Se realiza el diseño de la red de cableado estructurado, donde se contemplan las salidas de red para los diferentes dispositivos (equipos de </w:t>
      </w:r>
      <w:r w:rsidR="003C4ACF" w:rsidRPr="00EF6AF4">
        <w:rPr>
          <w:sz w:val="24"/>
        </w:rPr>
        <w:t>cómputo</w:t>
      </w:r>
      <w:r w:rsidRPr="00EF6AF4">
        <w:rPr>
          <w:sz w:val="24"/>
        </w:rPr>
        <w:t>, AP, televisores, equipos electrónicos, monitoreo de equipos, CCTV, etc) para la adecuada conectividad de cada uno de estos.</w:t>
      </w:r>
    </w:p>
    <w:p w14:paraId="2BDAB761" w14:textId="00B9C834" w:rsidR="00315F6F" w:rsidRPr="00EF6AF4" w:rsidRDefault="00315F6F" w:rsidP="00315F6F">
      <w:pPr>
        <w:rPr>
          <w:sz w:val="24"/>
        </w:rPr>
      </w:pPr>
    </w:p>
    <w:p w14:paraId="72421CB3" w14:textId="5365C6C0" w:rsidR="00315F6F" w:rsidRPr="00EF6AF4" w:rsidRDefault="00315F6F" w:rsidP="00315F6F">
      <w:pPr>
        <w:rPr>
          <w:sz w:val="24"/>
        </w:rPr>
      </w:pPr>
      <w:r w:rsidRPr="00EF6AF4">
        <w:rPr>
          <w:sz w:val="24"/>
        </w:rPr>
        <w:t xml:space="preserve">Cada punto de red </w:t>
      </w:r>
      <w:r w:rsidR="00EF6AF4" w:rsidRPr="00EF6AF4">
        <w:rPr>
          <w:sz w:val="24"/>
        </w:rPr>
        <w:t>se accede a internet por medio de la red de área local (LAN) configurada y dimensionada en el diseño.</w:t>
      </w:r>
    </w:p>
    <w:p w14:paraId="0286862D" w14:textId="7DD61854" w:rsidR="00EF6AF4" w:rsidRPr="00EF6AF4" w:rsidRDefault="00EF6AF4" w:rsidP="00315F6F">
      <w:pPr>
        <w:rPr>
          <w:sz w:val="24"/>
        </w:rPr>
      </w:pPr>
    </w:p>
    <w:p w14:paraId="19704043" w14:textId="0EE06468" w:rsidR="00EF6AF4" w:rsidRDefault="00EF6AF4" w:rsidP="00315F6F">
      <w:pPr>
        <w:rPr>
          <w:sz w:val="24"/>
        </w:rPr>
      </w:pPr>
      <w:r w:rsidRPr="00EF6AF4">
        <w:rPr>
          <w:sz w:val="24"/>
        </w:rPr>
        <w:t>Se anexan los planos con la ubicación de las salidas de red dobles y sencillas.</w:t>
      </w:r>
    </w:p>
    <w:p w14:paraId="51789338" w14:textId="19B49B7B" w:rsidR="00290189" w:rsidRDefault="00290189" w:rsidP="00315F6F">
      <w:pPr>
        <w:rPr>
          <w:sz w:val="24"/>
        </w:rPr>
      </w:pPr>
    </w:p>
    <w:p w14:paraId="40BD8E75" w14:textId="1BCB3AA3" w:rsidR="00290189" w:rsidRDefault="00290189" w:rsidP="00315F6F">
      <w:pPr>
        <w:rPr>
          <w:sz w:val="24"/>
        </w:rPr>
      </w:pPr>
      <w:r>
        <w:rPr>
          <w:sz w:val="24"/>
        </w:rPr>
        <w:t>Adicionalmente, de acuerdo a indicaciones se diseñaron canalizaciones de reserva futura para instalaciones posteriores a la puesta en funcionamiento de cada una de las estaciones como se muestra a continuación:</w:t>
      </w:r>
    </w:p>
    <w:p w14:paraId="68350896" w14:textId="55E534CA" w:rsidR="00315F6F" w:rsidRDefault="00315F6F" w:rsidP="00315F6F">
      <w:pPr>
        <w:rPr>
          <w:sz w:val="24"/>
        </w:rPr>
      </w:pPr>
      <w:r w:rsidRPr="00EF6AF4">
        <w:rPr>
          <w:sz w:val="24"/>
        </w:rPr>
        <w:t xml:space="preserve"> </w:t>
      </w:r>
    </w:p>
    <w:p w14:paraId="55270E89" w14:textId="3F82D941" w:rsidR="006D06BE" w:rsidRPr="00290189" w:rsidRDefault="006D06BE" w:rsidP="00290189">
      <w:pPr>
        <w:pStyle w:val="Prrafodelista"/>
        <w:numPr>
          <w:ilvl w:val="0"/>
          <w:numId w:val="16"/>
        </w:numPr>
        <w:rPr>
          <w:sz w:val="24"/>
        </w:rPr>
      </w:pPr>
      <w:r w:rsidRPr="00290189">
        <w:rPr>
          <w:sz w:val="24"/>
        </w:rPr>
        <w:t xml:space="preserve">Tubería de comunicaciones entre cámara subterránea de </w:t>
      </w:r>
      <w:r w:rsidR="00565690">
        <w:rPr>
          <w:sz w:val="24"/>
        </w:rPr>
        <w:t xml:space="preserve">ingreso de </w:t>
      </w:r>
      <w:r w:rsidRPr="00290189">
        <w:rPr>
          <w:sz w:val="24"/>
        </w:rPr>
        <w:t xml:space="preserve">comunicaciones exterior a la estación y </w:t>
      </w:r>
      <w:r w:rsidR="00565690">
        <w:rPr>
          <w:sz w:val="24"/>
        </w:rPr>
        <w:t xml:space="preserve">el </w:t>
      </w:r>
      <w:r w:rsidRPr="00290189">
        <w:rPr>
          <w:sz w:val="24"/>
        </w:rPr>
        <w:t xml:space="preserve">cuarto de comunicaciones </w:t>
      </w:r>
      <w:r w:rsidR="00565690">
        <w:rPr>
          <w:sz w:val="24"/>
        </w:rPr>
        <w:t>2</w:t>
      </w:r>
      <w:r w:rsidRPr="00290189">
        <w:rPr>
          <w:sz w:val="24"/>
        </w:rPr>
        <w:t xml:space="preserve"> tub</w:t>
      </w:r>
      <w:r w:rsidR="00565690">
        <w:rPr>
          <w:sz w:val="24"/>
        </w:rPr>
        <w:t xml:space="preserve">os </w:t>
      </w:r>
      <w:r w:rsidRPr="00290189">
        <w:rPr>
          <w:sz w:val="24"/>
        </w:rPr>
        <w:t xml:space="preserve">EMT </w:t>
      </w:r>
      <w:r w:rsidR="00565690">
        <w:rPr>
          <w:sz w:val="24"/>
        </w:rPr>
        <w:t xml:space="preserve">de </w:t>
      </w:r>
      <w:r w:rsidRPr="00290189">
        <w:rPr>
          <w:sz w:val="24"/>
        </w:rPr>
        <w:t>3"</w:t>
      </w:r>
      <w:r w:rsidR="00565690">
        <w:rPr>
          <w:sz w:val="24"/>
        </w:rPr>
        <w:t>.</w:t>
      </w:r>
    </w:p>
    <w:p w14:paraId="12D8FC4E" w14:textId="2953F030" w:rsidR="006D06BE" w:rsidRDefault="006D06BE" w:rsidP="00315F6F">
      <w:pPr>
        <w:rPr>
          <w:sz w:val="24"/>
        </w:rPr>
      </w:pPr>
    </w:p>
    <w:p w14:paraId="14322F97" w14:textId="7A402433" w:rsidR="006D06BE" w:rsidRPr="00565690" w:rsidRDefault="006D06BE" w:rsidP="00565690">
      <w:pPr>
        <w:pStyle w:val="Prrafodelista"/>
        <w:numPr>
          <w:ilvl w:val="0"/>
          <w:numId w:val="16"/>
        </w:numPr>
        <w:rPr>
          <w:sz w:val="24"/>
        </w:rPr>
      </w:pPr>
      <w:r w:rsidRPr="00565690">
        <w:rPr>
          <w:sz w:val="24"/>
        </w:rPr>
        <w:t xml:space="preserve">Tubería reserva entre cuarto de comunicaciones y </w:t>
      </w:r>
      <w:r w:rsidRPr="00565690">
        <w:rPr>
          <w:sz w:val="24"/>
        </w:rPr>
        <w:t>Policía</w:t>
      </w:r>
      <w:r w:rsidRPr="00565690">
        <w:rPr>
          <w:sz w:val="24"/>
        </w:rPr>
        <w:t xml:space="preserve"> en tubería EMT de 1" </w:t>
      </w:r>
      <w:r w:rsidR="00565690">
        <w:rPr>
          <w:sz w:val="24"/>
        </w:rPr>
        <w:t>finalizando en caja de paso de 20x20 cm.</w:t>
      </w:r>
    </w:p>
    <w:p w14:paraId="70A171BC" w14:textId="7C9531EE" w:rsidR="006D06BE" w:rsidRDefault="006D06BE" w:rsidP="00315F6F">
      <w:pPr>
        <w:rPr>
          <w:sz w:val="24"/>
        </w:rPr>
      </w:pPr>
    </w:p>
    <w:p w14:paraId="02A96263" w14:textId="387E4A56" w:rsidR="006D06BE" w:rsidRPr="00565690" w:rsidRDefault="006D06BE" w:rsidP="00565690">
      <w:pPr>
        <w:pStyle w:val="Prrafodelista"/>
        <w:numPr>
          <w:ilvl w:val="0"/>
          <w:numId w:val="16"/>
        </w:numPr>
        <w:rPr>
          <w:sz w:val="24"/>
        </w:rPr>
      </w:pPr>
      <w:r w:rsidRPr="00565690">
        <w:rPr>
          <w:sz w:val="24"/>
        </w:rPr>
        <w:t xml:space="preserve">Tubería reserva entre cuarto de vigilancia y cuarto de comunicaciones en tubería EMT de 2" </w:t>
      </w:r>
      <w:r w:rsidR="00565690">
        <w:rPr>
          <w:sz w:val="24"/>
        </w:rPr>
        <w:t>finalizando en</w:t>
      </w:r>
      <w:r w:rsidRPr="00565690">
        <w:rPr>
          <w:sz w:val="24"/>
        </w:rPr>
        <w:t xml:space="preserve"> caja de paso de 20x20 cm.</w:t>
      </w:r>
    </w:p>
    <w:p w14:paraId="71B6575F" w14:textId="7B42CFEB" w:rsidR="00CF445A" w:rsidRDefault="00CF445A" w:rsidP="00315F6F">
      <w:pPr>
        <w:rPr>
          <w:sz w:val="24"/>
        </w:rPr>
      </w:pPr>
    </w:p>
    <w:p w14:paraId="4D2F66AD" w14:textId="614C47D1" w:rsidR="00CF445A" w:rsidRDefault="00CF445A" w:rsidP="00315F6F">
      <w:pPr>
        <w:rPr>
          <w:sz w:val="24"/>
        </w:rPr>
      </w:pPr>
    </w:p>
    <w:p w14:paraId="466C06CD" w14:textId="646938D2" w:rsidR="00CF445A" w:rsidRDefault="00CF445A" w:rsidP="00315F6F">
      <w:pPr>
        <w:rPr>
          <w:sz w:val="24"/>
        </w:rPr>
      </w:pPr>
    </w:p>
    <w:p w14:paraId="571C00E6" w14:textId="6F164228" w:rsidR="00FC48A9" w:rsidRPr="00EF6AF4" w:rsidRDefault="00FC48A9" w:rsidP="00315F6F">
      <w:pPr>
        <w:pStyle w:val="Ttulo1"/>
        <w:rPr>
          <w:sz w:val="24"/>
          <w:szCs w:val="24"/>
        </w:rPr>
      </w:pPr>
      <w:bookmarkStart w:id="29" w:name="_Toc92209120"/>
      <w:r w:rsidRPr="00EF6AF4">
        <w:rPr>
          <w:sz w:val="24"/>
          <w:szCs w:val="24"/>
        </w:rPr>
        <w:t>CONCLUSIONES Y RECOMENDACIONES</w:t>
      </w:r>
      <w:bookmarkEnd w:id="29"/>
    </w:p>
    <w:p w14:paraId="188E7BAF" w14:textId="77777777" w:rsidR="00A352B8" w:rsidRPr="00EF6AF4" w:rsidRDefault="00A352B8" w:rsidP="00A352B8">
      <w:pPr>
        <w:rPr>
          <w:sz w:val="24"/>
        </w:rPr>
      </w:pPr>
    </w:p>
    <w:p w14:paraId="3FECC846" w14:textId="79CC039D" w:rsidR="00787FF5" w:rsidRPr="00EF6AF4" w:rsidRDefault="00787FF5" w:rsidP="00787FF5">
      <w:pPr>
        <w:rPr>
          <w:sz w:val="24"/>
        </w:rPr>
      </w:pPr>
    </w:p>
    <w:p w14:paraId="793565F8" w14:textId="7F8CB049" w:rsidR="00CA7077" w:rsidRPr="00EF6AF4" w:rsidRDefault="00CA7077" w:rsidP="001F09A7">
      <w:pPr>
        <w:pStyle w:val="Prrafodelista"/>
        <w:numPr>
          <w:ilvl w:val="0"/>
          <w:numId w:val="6"/>
        </w:numPr>
        <w:rPr>
          <w:sz w:val="24"/>
        </w:rPr>
      </w:pPr>
      <w:r w:rsidRPr="00EF6AF4">
        <w:rPr>
          <w:sz w:val="24"/>
        </w:rPr>
        <w:t xml:space="preserve">Se </w:t>
      </w:r>
      <w:r w:rsidR="003C4ACF">
        <w:rPr>
          <w:sz w:val="24"/>
        </w:rPr>
        <w:t>diseña la red de cableado estructurado en categoría 6A para velocidades de hasta 10 Gb</w:t>
      </w:r>
      <w:r w:rsidR="00011FCD">
        <w:rPr>
          <w:sz w:val="24"/>
        </w:rPr>
        <w:t>, con el fin de garantizar la conectividad de cada uno de los equipos</w:t>
      </w:r>
      <w:r w:rsidRPr="00EF6AF4">
        <w:rPr>
          <w:sz w:val="24"/>
        </w:rPr>
        <w:t>.</w:t>
      </w:r>
    </w:p>
    <w:p w14:paraId="06285856" w14:textId="77777777" w:rsidR="00CA7077" w:rsidRPr="00EF6AF4" w:rsidRDefault="00CA7077" w:rsidP="00CA7077">
      <w:pPr>
        <w:pStyle w:val="Prrafodelista"/>
        <w:ind w:left="720"/>
        <w:rPr>
          <w:sz w:val="24"/>
        </w:rPr>
      </w:pPr>
    </w:p>
    <w:p w14:paraId="72714B36" w14:textId="476126E1" w:rsidR="00CA7077" w:rsidRDefault="00CA7077" w:rsidP="001F09A7">
      <w:pPr>
        <w:pStyle w:val="Prrafodelista"/>
        <w:numPr>
          <w:ilvl w:val="0"/>
          <w:numId w:val="6"/>
        </w:numPr>
        <w:rPr>
          <w:sz w:val="24"/>
        </w:rPr>
      </w:pPr>
      <w:r w:rsidRPr="00EF6AF4">
        <w:rPr>
          <w:sz w:val="24"/>
        </w:rPr>
        <w:t xml:space="preserve">Se </w:t>
      </w:r>
      <w:r w:rsidR="00D05A08" w:rsidRPr="00EF6AF4">
        <w:rPr>
          <w:sz w:val="24"/>
        </w:rPr>
        <w:t xml:space="preserve">selecciona </w:t>
      </w:r>
      <w:r w:rsidR="003C4ACF">
        <w:rPr>
          <w:sz w:val="24"/>
        </w:rPr>
        <w:t xml:space="preserve">las </w:t>
      </w:r>
      <w:r w:rsidR="00D05A08" w:rsidRPr="00EF6AF4">
        <w:rPr>
          <w:sz w:val="24"/>
        </w:rPr>
        <w:t xml:space="preserve">características </w:t>
      </w:r>
      <w:r w:rsidR="003C4ACF">
        <w:rPr>
          <w:sz w:val="24"/>
        </w:rPr>
        <w:t xml:space="preserve">del cableado en F/UTP con el fin de evitar </w:t>
      </w:r>
      <w:r w:rsidR="00011FCD">
        <w:rPr>
          <w:sz w:val="24"/>
        </w:rPr>
        <w:t>interferencias</w:t>
      </w:r>
      <w:r w:rsidR="003C4ACF">
        <w:rPr>
          <w:sz w:val="24"/>
        </w:rPr>
        <w:t xml:space="preserve"> electromagnéticas generadas por el equipo </w:t>
      </w:r>
      <w:r w:rsidR="00011FCD">
        <w:rPr>
          <w:sz w:val="24"/>
        </w:rPr>
        <w:t xml:space="preserve">electromecánico </w:t>
      </w:r>
      <w:r w:rsidR="004457E8">
        <w:rPr>
          <w:sz w:val="24"/>
        </w:rPr>
        <w:t>y eléctrico de cada una de las estaciones.</w:t>
      </w:r>
    </w:p>
    <w:p w14:paraId="70AF8C97" w14:textId="77777777" w:rsidR="00011FCD" w:rsidRPr="00011FCD" w:rsidRDefault="00011FCD" w:rsidP="00011FCD">
      <w:pPr>
        <w:pStyle w:val="Prrafodelista"/>
        <w:rPr>
          <w:sz w:val="24"/>
        </w:rPr>
      </w:pPr>
    </w:p>
    <w:p w14:paraId="5420281C" w14:textId="5150F45D" w:rsidR="00011FCD" w:rsidRDefault="00011FCD" w:rsidP="001F09A7">
      <w:pPr>
        <w:pStyle w:val="Prrafodelista"/>
        <w:numPr>
          <w:ilvl w:val="0"/>
          <w:numId w:val="6"/>
        </w:numPr>
        <w:rPr>
          <w:sz w:val="24"/>
        </w:rPr>
      </w:pPr>
      <w:r>
        <w:rPr>
          <w:sz w:val="24"/>
        </w:rPr>
        <w:t>La red de cableado estructurado diseñada cumple con la normatividad y estándares internacionales asegurando la conectividad de alta calidad.</w:t>
      </w:r>
    </w:p>
    <w:p w14:paraId="5600448C" w14:textId="77777777" w:rsidR="004457E8" w:rsidRPr="004457E8" w:rsidRDefault="004457E8" w:rsidP="004457E8">
      <w:pPr>
        <w:pStyle w:val="Prrafodelista"/>
        <w:rPr>
          <w:sz w:val="24"/>
        </w:rPr>
      </w:pPr>
    </w:p>
    <w:p w14:paraId="5E78A935" w14:textId="334D5FA8" w:rsidR="004457E8" w:rsidRDefault="004457E8" w:rsidP="001F09A7">
      <w:pPr>
        <w:pStyle w:val="Prrafodelista"/>
        <w:numPr>
          <w:ilvl w:val="0"/>
          <w:numId w:val="6"/>
        </w:numPr>
        <w:rPr>
          <w:sz w:val="24"/>
        </w:rPr>
      </w:pPr>
      <w:r>
        <w:rPr>
          <w:sz w:val="24"/>
        </w:rPr>
        <w:t>Todos los racks de telecomunicaciones tendrán red eléctrica regulada respaldada por UPS para los equipos activos, esto para asegurar su funcionalidad y evitar daños en estos.</w:t>
      </w:r>
    </w:p>
    <w:p w14:paraId="0E134856" w14:textId="77777777" w:rsidR="004457E8" w:rsidRPr="004457E8" w:rsidRDefault="004457E8" w:rsidP="004457E8">
      <w:pPr>
        <w:pStyle w:val="Prrafodelista"/>
        <w:rPr>
          <w:sz w:val="24"/>
        </w:rPr>
      </w:pPr>
    </w:p>
    <w:p w14:paraId="53DD1B88" w14:textId="7A8937BE" w:rsidR="00D05A08" w:rsidRDefault="004457E8" w:rsidP="00A146F7">
      <w:pPr>
        <w:pStyle w:val="Prrafodelista"/>
        <w:numPr>
          <w:ilvl w:val="0"/>
          <w:numId w:val="6"/>
        </w:numPr>
        <w:rPr>
          <w:sz w:val="24"/>
        </w:rPr>
      </w:pPr>
      <w:r w:rsidRPr="004457E8">
        <w:rPr>
          <w:sz w:val="24"/>
        </w:rPr>
        <w:t>Se debe contemplar la reserva de cada uno de los puntos de red en el cuarto de telecomunicaciones, en la bandeja portacable ubicada en la parte superior del rack</w:t>
      </w:r>
      <w:r>
        <w:rPr>
          <w:sz w:val="24"/>
        </w:rPr>
        <w:t>.</w:t>
      </w:r>
    </w:p>
    <w:p w14:paraId="4241F535" w14:textId="77777777" w:rsidR="004457E8" w:rsidRPr="004457E8" w:rsidRDefault="004457E8" w:rsidP="004457E8">
      <w:pPr>
        <w:pStyle w:val="Prrafodelista"/>
        <w:rPr>
          <w:sz w:val="24"/>
        </w:rPr>
      </w:pPr>
    </w:p>
    <w:p w14:paraId="122665FF" w14:textId="5A4E7DA3" w:rsidR="00011FCD" w:rsidRPr="00EF6AF4" w:rsidRDefault="00011FCD" w:rsidP="00011FCD">
      <w:pPr>
        <w:pStyle w:val="Prrafodelista"/>
        <w:suppressAutoHyphens w:val="0"/>
        <w:ind w:left="720"/>
        <w:contextualSpacing/>
        <w:rPr>
          <w:sz w:val="24"/>
        </w:rPr>
      </w:pPr>
    </w:p>
    <w:p w14:paraId="07D14793" w14:textId="476FCF34" w:rsidR="008F7B9F" w:rsidRPr="00EF6AF4" w:rsidRDefault="008F7B9F" w:rsidP="00651629">
      <w:pPr>
        <w:rPr>
          <w:sz w:val="24"/>
        </w:rPr>
      </w:pPr>
    </w:p>
    <w:sectPr w:rsidR="008F7B9F" w:rsidRPr="00EF6AF4" w:rsidSect="00D03DEA">
      <w:headerReference w:type="first" r:id="rId22"/>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14F96" w14:textId="77777777" w:rsidR="00C43A43" w:rsidRDefault="00C43A43">
      <w:r>
        <w:separator/>
      </w:r>
    </w:p>
  </w:endnote>
  <w:endnote w:type="continuationSeparator" w:id="0">
    <w:p w14:paraId="7F33EF04" w14:textId="77777777" w:rsidR="00C43A43" w:rsidRDefault="00C4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08309" w14:textId="77777777" w:rsidR="00C43A43" w:rsidRDefault="00C43A43">
      <w:r>
        <w:separator/>
      </w:r>
    </w:p>
  </w:footnote>
  <w:footnote w:type="continuationSeparator" w:id="0">
    <w:p w14:paraId="082CBBF2" w14:textId="77777777" w:rsidR="00C43A43" w:rsidRDefault="00C43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F06165F"/>
    <w:multiLevelType w:val="hybridMultilevel"/>
    <w:tmpl w:val="C94887F8"/>
    <w:lvl w:ilvl="0" w:tplc="240A0001">
      <w:start w:val="1"/>
      <w:numFmt w:val="bullet"/>
      <w:lvlText w:val=""/>
      <w:lvlJc w:val="left"/>
      <w:pPr>
        <w:ind w:left="720" w:hanging="360"/>
      </w:pPr>
      <w:rPr>
        <w:rFonts w:ascii="Symbol" w:hAnsi="Symbo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CF46ADA"/>
    <w:multiLevelType w:val="hybridMultilevel"/>
    <w:tmpl w:val="137269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1F55B4A"/>
    <w:multiLevelType w:val="hybridMultilevel"/>
    <w:tmpl w:val="FA961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7953D66"/>
    <w:multiLevelType w:val="hybridMultilevel"/>
    <w:tmpl w:val="8B62AD2C"/>
    <w:lvl w:ilvl="0" w:tplc="240A0001">
      <w:start w:val="1"/>
      <w:numFmt w:val="bullet"/>
      <w:lvlText w:val=""/>
      <w:lvlJc w:val="left"/>
      <w:pPr>
        <w:ind w:left="1447" w:hanging="360"/>
      </w:pPr>
      <w:rPr>
        <w:rFonts w:ascii="Symbol" w:hAnsi="Symbol" w:hint="default"/>
      </w:rPr>
    </w:lvl>
    <w:lvl w:ilvl="1" w:tplc="240A0003">
      <w:start w:val="1"/>
      <w:numFmt w:val="bullet"/>
      <w:lvlText w:val="o"/>
      <w:lvlJc w:val="left"/>
      <w:pPr>
        <w:ind w:left="2167" w:hanging="360"/>
      </w:pPr>
      <w:rPr>
        <w:rFonts w:ascii="Courier New" w:hAnsi="Courier New" w:cs="Courier New" w:hint="default"/>
      </w:rPr>
    </w:lvl>
    <w:lvl w:ilvl="2" w:tplc="240A0005">
      <w:start w:val="1"/>
      <w:numFmt w:val="bullet"/>
      <w:lvlText w:val=""/>
      <w:lvlJc w:val="left"/>
      <w:pPr>
        <w:ind w:left="2887" w:hanging="360"/>
      </w:pPr>
      <w:rPr>
        <w:rFonts w:ascii="Wingdings" w:hAnsi="Wingdings" w:hint="default"/>
      </w:rPr>
    </w:lvl>
    <w:lvl w:ilvl="3" w:tplc="240A0001">
      <w:start w:val="1"/>
      <w:numFmt w:val="bullet"/>
      <w:lvlText w:val=""/>
      <w:lvlJc w:val="left"/>
      <w:pPr>
        <w:ind w:left="3607" w:hanging="360"/>
      </w:pPr>
      <w:rPr>
        <w:rFonts w:ascii="Symbol" w:hAnsi="Symbol" w:hint="default"/>
      </w:rPr>
    </w:lvl>
    <w:lvl w:ilvl="4" w:tplc="240A0003">
      <w:start w:val="1"/>
      <w:numFmt w:val="bullet"/>
      <w:lvlText w:val="o"/>
      <w:lvlJc w:val="left"/>
      <w:pPr>
        <w:ind w:left="4327" w:hanging="360"/>
      </w:pPr>
      <w:rPr>
        <w:rFonts w:ascii="Courier New" w:hAnsi="Courier New" w:cs="Courier New" w:hint="default"/>
      </w:rPr>
    </w:lvl>
    <w:lvl w:ilvl="5" w:tplc="240A0005">
      <w:start w:val="1"/>
      <w:numFmt w:val="bullet"/>
      <w:lvlText w:val=""/>
      <w:lvlJc w:val="left"/>
      <w:pPr>
        <w:ind w:left="5047" w:hanging="360"/>
      </w:pPr>
      <w:rPr>
        <w:rFonts w:ascii="Wingdings" w:hAnsi="Wingdings" w:hint="default"/>
      </w:rPr>
    </w:lvl>
    <w:lvl w:ilvl="6" w:tplc="240A0001">
      <w:start w:val="1"/>
      <w:numFmt w:val="bullet"/>
      <w:lvlText w:val=""/>
      <w:lvlJc w:val="left"/>
      <w:pPr>
        <w:ind w:left="5767" w:hanging="360"/>
      </w:pPr>
      <w:rPr>
        <w:rFonts w:ascii="Symbol" w:hAnsi="Symbol" w:hint="default"/>
      </w:rPr>
    </w:lvl>
    <w:lvl w:ilvl="7" w:tplc="240A0003">
      <w:start w:val="1"/>
      <w:numFmt w:val="bullet"/>
      <w:lvlText w:val="o"/>
      <w:lvlJc w:val="left"/>
      <w:pPr>
        <w:ind w:left="6487" w:hanging="360"/>
      </w:pPr>
      <w:rPr>
        <w:rFonts w:ascii="Courier New" w:hAnsi="Courier New" w:cs="Courier New" w:hint="default"/>
      </w:rPr>
    </w:lvl>
    <w:lvl w:ilvl="8" w:tplc="240A0005">
      <w:start w:val="1"/>
      <w:numFmt w:val="bullet"/>
      <w:lvlText w:val=""/>
      <w:lvlJc w:val="left"/>
      <w:pPr>
        <w:ind w:left="7207" w:hanging="360"/>
      </w:pPr>
      <w:rPr>
        <w:rFonts w:ascii="Wingdings" w:hAnsi="Wingdings" w:hint="default"/>
      </w:rPr>
    </w:lvl>
  </w:abstractNum>
  <w:abstractNum w:abstractNumId="26" w15:restartNumberingAfterBreak="0">
    <w:nsid w:val="2E855539"/>
    <w:multiLevelType w:val="hybridMultilevel"/>
    <w:tmpl w:val="5C98B5C6"/>
    <w:lvl w:ilvl="0" w:tplc="0C0A0001">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378E0AB8"/>
    <w:multiLevelType w:val="hybridMultilevel"/>
    <w:tmpl w:val="BB100A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8175EC"/>
    <w:multiLevelType w:val="hybridMultilevel"/>
    <w:tmpl w:val="1D6058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56EA10AD"/>
    <w:multiLevelType w:val="hybridMultilevel"/>
    <w:tmpl w:val="FABEC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015D36"/>
    <w:multiLevelType w:val="hybridMultilevel"/>
    <w:tmpl w:val="889C6F44"/>
    <w:lvl w:ilvl="0" w:tplc="09D8DDA4">
      <w:start w:val="1"/>
      <w:numFmt w:val="decimal"/>
      <w:lvlText w:val="%1."/>
      <w:lvlJc w:val="left"/>
      <w:pPr>
        <w:ind w:left="795" w:hanging="43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C574EEF"/>
    <w:multiLevelType w:val="multilevel"/>
    <w:tmpl w:val="E222E42A"/>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5"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6574BF3"/>
    <w:multiLevelType w:val="multilevel"/>
    <w:tmpl w:val="88861074"/>
    <w:lvl w:ilvl="0">
      <w:start w:val="1"/>
      <w:numFmt w:val="upperRoman"/>
      <w:pStyle w:val="SpecHeading1"/>
      <w:lvlText w:val="%1."/>
      <w:lvlJc w:val="left"/>
      <w:pPr>
        <w:ind w:left="360" w:hanging="360"/>
      </w:pPr>
      <w:rPr>
        <w:rFonts w:ascii="Arial" w:hAnsi="Arial" w:cs="Courier New" w:hint="default"/>
        <w:b/>
        <w:color w:val="auto"/>
        <w:sz w:val="32"/>
      </w:rPr>
    </w:lvl>
    <w:lvl w:ilvl="1">
      <w:start w:val="1"/>
      <w:numFmt w:val="upperLetter"/>
      <w:pStyle w:val="SpecHeading2"/>
      <w:lvlText w:val="%2."/>
      <w:lvlJc w:val="left"/>
      <w:pPr>
        <w:ind w:left="360" w:hanging="360"/>
      </w:pPr>
      <w:rPr>
        <w:rFonts w:ascii="Arial" w:hAnsi="Arial" w:cs="Times New Roman" w:hint="default"/>
        <w:sz w:val="24"/>
      </w:rPr>
    </w:lvl>
    <w:lvl w:ilvl="2">
      <w:start w:val="1"/>
      <w:numFmt w:val="decimal"/>
      <w:pStyle w:val="SpecNumberList1"/>
      <w:lvlText w:val="%3."/>
      <w:lvlJc w:val="left"/>
      <w:pPr>
        <w:ind w:left="360" w:hanging="360"/>
      </w:pPr>
      <w:rPr>
        <w:rFonts w:ascii="Arial" w:eastAsia="Times New Roman" w:hAnsi="Arial" w:cs="Times New Roman"/>
        <w:b w:val="0"/>
        <w:color w:val="000000" w:themeColor="text1"/>
        <w:sz w:val="20"/>
      </w:rPr>
    </w:lvl>
    <w:lvl w:ilvl="3">
      <w:start w:val="1"/>
      <w:numFmt w:val="lowerLetter"/>
      <w:pStyle w:val="SpecNumberList2"/>
      <w:lvlText w:val="%4."/>
      <w:lvlJc w:val="left"/>
      <w:pPr>
        <w:ind w:left="727" w:hanging="187"/>
      </w:pPr>
      <w:rPr>
        <w:rFonts w:ascii="Arial" w:eastAsia="Times New Roman" w:hAnsi="Arial" w:cs="Arial"/>
        <w:sz w:val="20"/>
        <w:lang w:val="es-CO"/>
      </w:rPr>
    </w:lvl>
    <w:lvl w:ilvl="4">
      <w:start w:val="1"/>
      <w:numFmt w:val="lowerRoman"/>
      <w:lvlText w:val="%5."/>
      <w:lvlJc w:val="left"/>
      <w:pPr>
        <w:ind w:left="1800" w:hanging="360"/>
      </w:pPr>
      <w:rPr>
        <w:rFonts w:ascii="Arial" w:hAnsi="Arial" w:cs="Times New Roman" w:hint="default"/>
        <w:sz w:val="20"/>
      </w:rPr>
    </w:lvl>
    <w:lvl w:ilvl="5">
      <w:start w:val="1"/>
      <w:numFmt w:val="none"/>
      <w:lvlText w:val="x"/>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1"/>
  </w:num>
  <w:num w:numId="2">
    <w:abstractNumId w:val="34"/>
  </w:num>
  <w:num w:numId="3">
    <w:abstractNumId w:val="21"/>
  </w:num>
  <w:num w:numId="4">
    <w:abstractNumId w:val="29"/>
  </w:num>
  <w:num w:numId="5">
    <w:abstractNumId w:val="35"/>
  </w:num>
  <w:num w:numId="6">
    <w:abstractNumId w:val="28"/>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2"/>
  </w:num>
  <w:num w:numId="10">
    <w:abstractNumId w:val="33"/>
  </w:num>
  <w:num w:numId="11">
    <w:abstractNumId w:val="32"/>
  </w:num>
  <w:num w:numId="12">
    <w:abstractNumId w:val="26"/>
  </w:num>
  <w:num w:numId="13">
    <w:abstractNumId w:val="27"/>
  </w:num>
  <w:num w:numId="14">
    <w:abstractNumId w:val="24"/>
  </w:num>
  <w:num w:numId="15">
    <w:abstractNumId w:val="30"/>
  </w:num>
  <w:num w:numId="16">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33F5"/>
    <w:rsid w:val="000034BE"/>
    <w:rsid w:val="0000506B"/>
    <w:rsid w:val="000056E9"/>
    <w:rsid w:val="000057D5"/>
    <w:rsid w:val="00005815"/>
    <w:rsid w:val="00011FCD"/>
    <w:rsid w:val="0001380A"/>
    <w:rsid w:val="00014F75"/>
    <w:rsid w:val="00014FFD"/>
    <w:rsid w:val="000153DA"/>
    <w:rsid w:val="000154DD"/>
    <w:rsid w:val="00016BBC"/>
    <w:rsid w:val="00016D8D"/>
    <w:rsid w:val="00016FAD"/>
    <w:rsid w:val="00020AEF"/>
    <w:rsid w:val="00023161"/>
    <w:rsid w:val="00023A52"/>
    <w:rsid w:val="000244F1"/>
    <w:rsid w:val="00025F63"/>
    <w:rsid w:val="0003005C"/>
    <w:rsid w:val="00031A77"/>
    <w:rsid w:val="00031D12"/>
    <w:rsid w:val="000331B4"/>
    <w:rsid w:val="00033D7B"/>
    <w:rsid w:val="00035B21"/>
    <w:rsid w:val="00035BF3"/>
    <w:rsid w:val="000367EF"/>
    <w:rsid w:val="00036AD6"/>
    <w:rsid w:val="00037434"/>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212E"/>
    <w:rsid w:val="000722CA"/>
    <w:rsid w:val="00073115"/>
    <w:rsid w:val="000751CE"/>
    <w:rsid w:val="00077049"/>
    <w:rsid w:val="0008169A"/>
    <w:rsid w:val="000823A0"/>
    <w:rsid w:val="00082B42"/>
    <w:rsid w:val="00083F87"/>
    <w:rsid w:val="0008584A"/>
    <w:rsid w:val="00085942"/>
    <w:rsid w:val="00087F54"/>
    <w:rsid w:val="00090731"/>
    <w:rsid w:val="00091B1B"/>
    <w:rsid w:val="00092FC2"/>
    <w:rsid w:val="000931AF"/>
    <w:rsid w:val="00093946"/>
    <w:rsid w:val="0009446F"/>
    <w:rsid w:val="000946FB"/>
    <w:rsid w:val="000949DB"/>
    <w:rsid w:val="00097239"/>
    <w:rsid w:val="00097703"/>
    <w:rsid w:val="000A0EC8"/>
    <w:rsid w:val="000A15A7"/>
    <w:rsid w:val="000A21EF"/>
    <w:rsid w:val="000A274A"/>
    <w:rsid w:val="000A3619"/>
    <w:rsid w:val="000A43D4"/>
    <w:rsid w:val="000A71C2"/>
    <w:rsid w:val="000A730F"/>
    <w:rsid w:val="000A7B71"/>
    <w:rsid w:val="000B1857"/>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4ACC"/>
    <w:rsid w:val="000D676C"/>
    <w:rsid w:val="000E09A8"/>
    <w:rsid w:val="000E29B6"/>
    <w:rsid w:val="000E3962"/>
    <w:rsid w:val="000E3B23"/>
    <w:rsid w:val="000E4DC1"/>
    <w:rsid w:val="000E544B"/>
    <w:rsid w:val="000E68A7"/>
    <w:rsid w:val="000E70CA"/>
    <w:rsid w:val="000E7210"/>
    <w:rsid w:val="000E7860"/>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A65"/>
    <w:rsid w:val="00111936"/>
    <w:rsid w:val="001134AE"/>
    <w:rsid w:val="0011378A"/>
    <w:rsid w:val="00113792"/>
    <w:rsid w:val="00116BC2"/>
    <w:rsid w:val="00120363"/>
    <w:rsid w:val="00120511"/>
    <w:rsid w:val="0012183A"/>
    <w:rsid w:val="00123307"/>
    <w:rsid w:val="00123F7A"/>
    <w:rsid w:val="001240E1"/>
    <w:rsid w:val="0012761D"/>
    <w:rsid w:val="00127EE8"/>
    <w:rsid w:val="001300DA"/>
    <w:rsid w:val="001304B5"/>
    <w:rsid w:val="00131F9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3D53"/>
    <w:rsid w:val="00163F9F"/>
    <w:rsid w:val="0016408A"/>
    <w:rsid w:val="00164D5D"/>
    <w:rsid w:val="00170308"/>
    <w:rsid w:val="001714FC"/>
    <w:rsid w:val="0017182B"/>
    <w:rsid w:val="00171B2A"/>
    <w:rsid w:val="00172A78"/>
    <w:rsid w:val="00173E76"/>
    <w:rsid w:val="001741F3"/>
    <w:rsid w:val="00175804"/>
    <w:rsid w:val="00180986"/>
    <w:rsid w:val="00182195"/>
    <w:rsid w:val="00182B46"/>
    <w:rsid w:val="001831DA"/>
    <w:rsid w:val="00184422"/>
    <w:rsid w:val="001860DC"/>
    <w:rsid w:val="00187463"/>
    <w:rsid w:val="001901D8"/>
    <w:rsid w:val="00190383"/>
    <w:rsid w:val="0019175E"/>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3D7A"/>
    <w:rsid w:val="001B41B1"/>
    <w:rsid w:val="001B4754"/>
    <w:rsid w:val="001B4A21"/>
    <w:rsid w:val="001B6537"/>
    <w:rsid w:val="001B7675"/>
    <w:rsid w:val="001C3254"/>
    <w:rsid w:val="001C3DA1"/>
    <w:rsid w:val="001C3ED2"/>
    <w:rsid w:val="001C4995"/>
    <w:rsid w:val="001C51B9"/>
    <w:rsid w:val="001C57BC"/>
    <w:rsid w:val="001D0606"/>
    <w:rsid w:val="001D132C"/>
    <w:rsid w:val="001D5812"/>
    <w:rsid w:val="001E107C"/>
    <w:rsid w:val="001E317F"/>
    <w:rsid w:val="001E5239"/>
    <w:rsid w:val="001F09A7"/>
    <w:rsid w:val="001F0E87"/>
    <w:rsid w:val="001F1264"/>
    <w:rsid w:val="001F197F"/>
    <w:rsid w:val="001F1D9B"/>
    <w:rsid w:val="001F46CE"/>
    <w:rsid w:val="001F485D"/>
    <w:rsid w:val="001F4973"/>
    <w:rsid w:val="001F7AE3"/>
    <w:rsid w:val="002008AE"/>
    <w:rsid w:val="00200ECA"/>
    <w:rsid w:val="00201A83"/>
    <w:rsid w:val="00202087"/>
    <w:rsid w:val="002023DD"/>
    <w:rsid w:val="002048F5"/>
    <w:rsid w:val="00205804"/>
    <w:rsid w:val="00205A46"/>
    <w:rsid w:val="002071FD"/>
    <w:rsid w:val="0021066D"/>
    <w:rsid w:val="00210733"/>
    <w:rsid w:val="00210A56"/>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C11"/>
    <w:rsid w:val="00267484"/>
    <w:rsid w:val="00267894"/>
    <w:rsid w:val="00267B28"/>
    <w:rsid w:val="002709A6"/>
    <w:rsid w:val="00270FCF"/>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7B3A"/>
    <w:rsid w:val="00290189"/>
    <w:rsid w:val="002906C8"/>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4A9E"/>
    <w:rsid w:val="002C5CB4"/>
    <w:rsid w:val="002C6E49"/>
    <w:rsid w:val="002D0AB8"/>
    <w:rsid w:val="002D1474"/>
    <w:rsid w:val="002D205A"/>
    <w:rsid w:val="002D2440"/>
    <w:rsid w:val="002D3F38"/>
    <w:rsid w:val="002D41BB"/>
    <w:rsid w:val="002D444F"/>
    <w:rsid w:val="002D6129"/>
    <w:rsid w:val="002D7047"/>
    <w:rsid w:val="002D78A2"/>
    <w:rsid w:val="002D7964"/>
    <w:rsid w:val="002E0541"/>
    <w:rsid w:val="002E1D01"/>
    <w:rsid w:val="002E2E24"/>
    <w:rsid w:val="002E372A"/>
    <w:rsid w:val="002E5688"/>
    <w:rsid w:val="002E5A99"/>
    <w:rsid w:val="002E7DB7"/>
    <w:rsid w:val="002E7EC3"/>
    <w:rsid w:val="002F284D"/>
    <w:rsid w:val="002F4C46"/>
    <w:rsid w:val="00300F9B"/>
    <w:rsid w:val="0030151A"/>
    <w:rsid w:val="0030172A"/>
    <w:rsid w:val="00302803"/>
    <w:rsid w:val="003046A2"/>
    <w:rsid w:val="003046A7"/>
    <w:rsid w:val="003046E3"/>
    <w:rsid w:val="00304961"/>
    <w:rsid w:val="00304AB0"/>
    <w:rsid w:val="00304B56"/>
    <w:rsid w:val="0030524A"/>
    <w:rsid w:val="00305E8E"/>
    <w:rsid w:val="00306D26"/>
    <w:rsid w:val="00306F74"/>
    <w:rsid w:val="00311477"/>
    <w:rsid w:val="00311B89"/>
    <w:rsid w:val="00311F1B"/>
    <w:rsid w:val="00313454"/>
    <w:rsid w:val="00314F8B"/>
    <w:rsid w:val="003150A9"/>
    <w:rsid w:val="003158AE"/>
    <w:rsid w:val="00315D61"/>
    <w:rsid w:val="00315F6F"/>
    <w:rsid w:val="003162C2"/>
    <w:rsid w:val="00316764"/>
    <w:rsid w:val="00321157"/>
    <w:rsid w:val="00321513"/>
    <w:rsid w:val="00322B7B"/>
    <w:rsid w:val="00323285"/>
    <w:rsid w:val="00324D4A"/>
    <w:rsid w:val="00325E32"/>
    <w:rsid w:val="00326B6B"/>
    <w:rsid w:val="00331431"/>
    <w:rsid w:val="00331F45"/>
    <w:rsid w:val="003329C9"/>
    <w:rsid w:val="00333741"/>
    <w:rsid w:val="00333865"/>
    <w:rsid w:val="00333ACE"/>
    <w:rsid w:val="003346F7"/>
    <w:rsid w:val="003356FC"/>
    <w:rsid w:val="00335872"/>
    <w:rsid w:val="003359FE"/>
    <w:rsid w:val="003370B1"/>
    <w:rsid w:val="00337D11"/>
    <w:rsid w:val="00337E0D"/>
    <w:rsid w:val="003406AC"/>
    <w:rsid w:val="00341969"/>
    <w:rsid w:val="00341AAC"/>
    <w:rsid w:val="003423C9"/>
    <w:rsid w:val="003438F1"/>
    <w:rsid w:val="00344E3D"/>
    <w:rsid w:val="003451EE"/>
    <w:rsid w:val="00345FCA"/>
    <w:rsid w:val="003463BF"/>
    <w:rsid w:val="00347E4E"/>
    <w:rsid w:val="003500F6"/>
    <w:rsid w:val="003511DB"/>
    <w:rsid w:val="003527E0"/>
    <w:rsid w:val="00353BAD"/>
    <w:rsid w:val="0035410D"/>
    <w:rsid w:val="00354445"/>
    <w:rsid w:val="00354697"/>
    <w:rsid w:val="00354D6D"/>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7AB"/>
    <w:rsid w:val="00386A90"/>
    <w:rsid w:val="00386C04"/>
    <w:rsid w:val="0038721F"/>
    <w:rsid w:val="00387682"/>
    <w:rsid w:val="003907D7"/>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553"/>
    <w:rsid w:val="003C1DFA"/>
    <w:rsid w:val="003C2905"/>
    <w:rsid w:val="003C3B39"/>
    <w:rsid w:val="003C4ACF"/>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2999"/>
    <w:rsid w:val="003F3EF2"/>
    <w:rsid w:val="003F49A9"/>
    <w:rsid w:val="003F507C"/>
    <w:rsid w:val="003F565E"/>
    <w:rsid w:val="003F5BBC"/>
    <w:rsid w:val="003F65BC"/>
    <w:rsid w:val="003F7B4E"/>
    <w:rsid w:val="00400142"/>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57E8"/>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EB9"/>
    <w:rsid w:val="004A11E0"/>
    <w:rsid w:val="004A17FB"/>
    <w:rsid w:val="004A2328"/>
    <w:rsid w:val="004A28DA"/>
    <w:rsid w:val="004A3994"/>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51D"/>
    <w:rsid w:val="004D7054"/>
    <w:rsid w:val="004D70C4"/>
    <w:rsid w:val="004D76B1"/>
    <w:rsid w:val="004E0251"/>
    <w:rsid w:val="004E0FE2"/>
    <w:rsid w:val="004E301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42B"/>
    <w:rsid w:val="004F6921"/>
    <w:rsid w:val="004F7714"/>
    <w:rsid w:val="00501F0B"/>
    <w:rsid w:val="00502A6F"/>
    <w:rsid w:val="00502AB0"/>
    <w:rsid w:val="00505DE5"/>
    <w:rsid w:val="00506272"/>
    <w:rsid w:val="005120BC"/>
    <w:rsid w:val="0051277D"/>
    <w:rsid w:val="005131DC"/>
    <w:rsid w:val="005133CB"/>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25B9"/>
    <w:rsid w:val="0054477C"/>
    <w:rsid w:val="00545A62"/>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2979"/>
    <w:rsid w:val="0056371A"/>
    <w:rsid w:val="0056404B"/>
    <w:rsid w:val="0056448D"/>
    <w:rsid w:val="00565438"/>
    <w:rsid w:val="00565690"/>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412D"/>
    <w:rsid w:val="005A6478"/>
    <w:rsid w:val="005A6B32"/>
    <w:rsid w:val="005A794B"/>
    <w:rsid w:val="005B1324"/>
    <w:rsid w:val="005B1685"/>
    <w:rsid w:val="005B181B"/>
    <w:rsid w:val="005B1E75"/>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86D"/>
    <w:rsid w:val="005E5B73"/>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1286"/>
    <w:rsid w:val="00632692"/>
    <w:rsid w:val="00633964"/>
    <w:rsid w:val="006346C8"/>
    <w:rsid w:val="006356C9"/>
    <w:rsid w:val="006401A9"/>
    <w:rsid w:val="0064024F"/>
    <w:rsid w:val="006413F9"/>
    <w:rsid w:val="00641F63"/>
    <w:rsid w:val="006428EB"/>
    <w:rsid w:val="00642A69"/>
    <w:rsid w:val="00643E22"/>
    <w:rsid w:val="00644D85"/>
    <w:rsid w:val="00645166"/>
    <w:rsid w:val="00646830"/>
    <w:rsid w:val="006468DB"/>
    <w:rsid w:val="00646951"/>
    <w:rsid w:val="006473A5"/>
    <w:rsid w:val="00651629"/>
    <w:rsid w:val="00652748"/>
    <w:rsid w:val="00653E9E"/>
    <w:rsid w:val="006541DD"/>
    <w:rsid w:val="006545DB"/>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53E8"/>
    <w:rsid w:val="0067622D"/>
    <w:rsid w:val="006769F9"/>
    <w:rsid w:val="006800E9"/>
    <w:rsid w:val="00684A5A"/>
    <w:rsid w:val="00686272"/>
    <w:rsid w:val="0068734C"/>
    <w:rsid w:val="00687CDF"/>
    <w:rsid w:val="006905BF"/>
    <w:rsid w:val="00691392"/>
    <w:rsid w:val="00692867"/>
    <w:rsid w:val="0069611F"/>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34F6"/>
    <w:rsid w:val="006B41E8"/>
    <w:rsid w:val="006B68B9"/>
    <w:rsid w:val="006B6A1F"/>
    <w:rsid w:val="006B7478"/>
    <w:rsid w:val="006B7CFE"/>
    <w:rsid w:val="006C05E8"/>
    <w:rsid w:val="006C35E9"/>
    <w:rsid w:val="006C360D"/>
    <w:rsid w:val="006C36AC"/>
    <w:rsid w:val="006C415A"/>
    <w:rsid w:val="006C4A6D"/>
    <w:rsid w:val="006C542B"/>
    <w:rsid w:val="006C5885"/>
    <w:rsid w:val="006C666D"/>
    <w:rsid w:val="006C686D"/>
    <w:rsid w:val="006C69AD"/>
    <w:rsid w:val="006C6D72"/>
    <w:rsid w:val="006D06BE"/>
    <w:rsid w:val="006D075F"/>
    <w:rsid w:val="006D1685"/>
    <w:rsid w:val="006D235B"/>
    <w:rsid w:val="006D2A2B"/>
    <w:rsid w:val="006D5487"/>
    <w:rsid w:val="006D6788"/>
    <w:rsid w:val="006E14E6"/>
    <w:rsid w:val="006E44AF"/>
    <w:rsid w:val="006E6473"/>
    <w:rsid w:val="006E665E"/>
    <w:rsid w:val="006F077B"/>
    <w:rsid w:val="006F235D"/>
    <w:rsid w:val="006F2CC9"/>
    <w:rsid w:val="006F3BE5"/>
    <w:rsid w:val="006F5FDD"/>
    <w:rsid w:val="006F607C"/>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3124B"/>
    <w:rsid w:val="00732F69"/>
    <w:rsid w:val="007330D2"/>
    <w:rsid w:val="007344D8"/>
    <w:rsid w:val="00734F32"/>
    <w:rsid w:val="00735216"/>
    <w:rsid w:val="007376A8"/>
    <w:rsid w:val="00741E92"/>
    <w:rsid w:val="00742712"/>
    <w:rsid w:val="00742E91"/>
    <w:rsid w:val="00743621"/>
    <w:rsid w:val="00744D0F"/>
    <w:rsid w:val="0074515E"/>
    <w:rsid w:val="00745684"/>
    <w:rsid w:val="007456D3"/>
    <w:rsid w:val="00745FF9"/>
    <w:rsid w:val="00746717"/>
    <w:rsid w:val="007475E3"/>
    <w:rsid w:val="00752064"/>
    <w:rsid w:val="00754269"/>
    <w:rsid w:val="00754ABF"/>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E57"/>
    <w:rsid w:val="0078209A"/>
    <w:rsid w:val="007821E7"/>
    <w:rsid w:val="00782A9F"/>
    <w:rsid w:val="00783028"/>
    <w:rsid w:val="00784052"/>
    <w:rsid w:val="007843D5"/>
    <w:rsid w:val="00784B0A"/>
    <w:rsid w:val="00784CC4"/>
    <w:rsid w:val="00785A72"/>
    <w:rsid w:val="00785D83"/>
    <w:rsid w:val="0078605D"/>
    <w:rsid w:val="00787EE0"/>
    <w:rsid w:val="00787FF5"/>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7828"/>
    <w:rsid w:val="007E7927"/>
    <w:rsid w:val="007E7DC1"/>
    <w:rsid w:val="007F0977"/>
    <w:rsid w:val="007F20D3"/>
    <w:rsid w:val="007F282B"/>
    <w:rsid w:val="007F328F"/>
    <w:rsid w:val="007F480A"/>
    <w:rsid w:val="007F4F26"/>
    <w:rsid w:val="007F50BB"/>
    <w:rsid w:val="007F5187"/>
    <w:rsid w:val="007F5477"/>
    <w:rsid w:val="007F54F8"/>
    <w:rsid w:val="007F55C2"/>
    <w:rsid w:val="007F5DF2"/>
    <w:rsid w:val="007F5E70"/>
    <w:rsid w:val="007F72F8"/>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F82"/>
    <w:rsid w:val="0084247E"/>
    <w:rsid w:val="00843745"/>
    <w:rsid w:val="008445E5"/>
    <w:rsid w:val="008449DB"/>
    <w:rsid w:val="00850CD6"/>
    <w:rsid w:val="0085325D"/>
    <w:rsid w:val="00853705"/>
    <w:rsid w:val="008546F9"/>
    <w:rsid w:val="008551F0"/>
    <w:rsid w:val="00855497"/>
    <w:rsid w:val="008566F2"/>
    <w:rsid w:val="00856BFB"/>
    <w:rsid w:val="008576E4"/>
    <w:rsid w:val="00857E5F"/>
    <w:rsid w:val="008600F8"/>
    <w:rsid w:val="00860EB2"/>
    <w:rsid w:val="00861067"/>
    <w:rsid w:val="008610A5"/>
    <w:rsid w:val="008623D7"/>
    <w:rsid w:val="008629C9"/>
    <w:rsid w:val="00862EA4"/>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252B"/>
    <w:rsid w:val="008938CB"/>
    <w:rsid w:val="00893CFD"/>
    <w:rsid w:val="0089400A"/>
    <w:rsid w:val="00894104"/>
    <w:rsid w:val="008970F6"/>
    <w:rsid w:val="008978EA"/>
    <w:rsid w:val="008A0BAE"/>
    <w:rsid w:val="008A32CB"/>
    <w:rsid w:val="008A4314"/>
    <w:rsid w:val="008B0376"/>
    <w:rsid w:val="008B0C98"/>
    <w:rsid w:val="008B4D70"/>
    <w:rsid w:val="008B66D3"/>
    <w:rsid w:val="008C0B0C"/>
    <w:rsid w:val="008C0BDA"/>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E128F"/>
    <w:rsid w:val="008E1778"/>
    <w:rsid w:val="008E286D"/>
    <w:rsid w:val="008E3B0E"/>
    <w:rsid w:val="008E58F4"/>
    <w:rsid w:val="008E70CE"/>
    <w:rsid w:val="008F1F57"/>
    <w:rsid w:val="008F1FAC"/>
    <w:rsid w:val="008F211C"/>
    <w:rsid w:val="008F4734"/>
    <w:rsid w:val="008F6D3E"/>
    <w:rsid w:val="008F70AE"/>
    <w:rsid w:val="008F7B9F"/>
    <w:rsid w:val="00900806"/>
    <w:rsid w:val="00900CEE"/>
    <w:rsid w:val="009010C0"/>
    <w:rsid w:val="00902928"/>
    <w:rsid w:val="00903974"/>
    <w:rsid w:val="00904390"/>
    <w:rsid w:val="00904EC6"/>
    <w:rsid w:val="00905788"/>
    <w:rsid w:val="0090616E"/>
    <w:rsid w:val="009063E0"/>
    <w:rsid w:val="0090652A"/>
    <w:rsid w:val="00910A0E"/>
    <w:rsid w:val="00910FA5"/>
    <w:rsid w:val="0091137B"/>
    <w:rsid w:val="009115BD"/>
    <w:rsid w:val="00912986"/>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A8D"/>
    <w:rsid w:val="00945C88"/>
    <w:rsid w:val="00946D81"/>
    <w:rsid w:val="00947065"/>
    <w:rsid w:val="00950E5B"/>
    <w:rsid w:val="00951569"/>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75DE"/>
    <w:rsid w:val="009C7814"/>
    <w:rsid w:val="009D2A3D"/>
    <w:rsid w:val="009D5D37"/>
    <w:rsid w:val="009D6E9C"/>
    <w:rsid w:val="009E0438"/>
    <w:rsid w:val="009E0BBB"/>
    <w:rsid w:val="009E1210"/>
    <w:rsid w:val="009E35F8"/>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2E94"/>
    <w:rsid w:val="00A6334C"/>
    <w:rsid w:val="00A637DD"/>
    <w:rsid w:val="00A645C9"/>
    <w:rsid w:val="00A65F77"/>
    <w:rsid w:val="00A6704F"/>
    <w:rsid w:val="00A67571"/>
    <w:rsid w:val="00A705DA"/>
    <w:rsid w:val="00A70A1F"/>
    <w:rsid w:val="00A70E29"/>
    <w:rsid w:val="00A73578"/>
    <w:rsid w:val="00A73735"/>
    <w:rsid w:val="00A737D3"/>
    <w:rsid w:val="00A74D96"/>
    <w:rsid w:val="00A7616B"/>
    <w:rsid w:val="00A76F62"/>
    <w:rsid w:val="00A776A7"/>
    <w:rsid w:val="00A77F9A"/>
    <w:rsid w:val="00A80501"/>
    <w:rsid w:val="00A82A29"/>
    <w:rsid w:val="00A83AC2"/>
    <w:rsid w:val="00A862AA"/>
    <w:rsid w:val="00A86463"/>
    <w:rsid w:val="00A8652F"/>
    <w:rsid w:val="00A87A6D"/>
    <w:rsid w:val="00A90D1C"/>
    <w:rsid w:val="00A924D6"/>
    <w:rsid w:val="00A92F0B"/>
    <w:rsid w:val="00A9403F"/>
    <w:rsid w:val="00A94342"/>
    <w:rsid w:val="00A944D9"/>
    <w:rsid w:val="00A9561C"/>
    <w:rsid w:val="00A956E8"/>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81B"/>
    <w:rsid w:val="00AE5F9B"/>
    <w:rsid w:val="00AE66F4"/>
    <w:rsid w:val="00AE6D57"/>
    <w:rsid w:val="00AE75FA"/>
    <w:rsid w:val="00AE7756"/>
    <w:rsid w:val="00AF12CE"/>
    <w:rsid w:val="00AF28A5"/>
    <w:rsid w:val="00AF34C6"/>
    <w:rsid w:val="00AF3B74"/>
    <w:rsid w:val="00AF50B0"/>
    <w:rsid w:val="00AF5389"/>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3FEC"/>
    <w:rsid w:val="00B54E93"/>
    <w:rsid w:val="00B555A4"/>
    <w:rsid w:val="00B56A94"/>
    <w:rsid w:val="00B579B9"/>
    <w:rsid w:val="00B57EDF"/>
    <w:rsid w:val="00B6151F"/>
    <w:rsid w:val="00B61794"/>
    <w:rsid w:val="00B634B0"/>
    <w:rsid w:val="00B63BA2"/>
    <w:rsid w:val="00B658F2"/>
    <w:rsid w:val="00B7037E"/>
    <w:rsid w:val="00B71D78"/>
    <w:rsid w:val="00B72B89"/>
    <w:rsid w:val="00B7312D"/>
    <w:rsid w:val="00B7320D"/>
    <w:rsid w:val="00B73343"/>
    <w:rsid w:val="00B7466E"/>
    <w:rsid w:val="00B75F83"/>
    <w:rsid w:val="00B76803"/>
    <w:rsid w:val="00B76DE2"/>
    <w:rsid w:val="00B81A9C"/>
    <w:rsid w:val="00B81BA9"/>
    <w:rsid w:val="00B81CB7"/>
    <w:rsid w:val="00B84DC9"/>
    <w:rsid w:val="00B85668"/>
    <w:rsid w:val="00B85BB8"/>
    <w:rsid w:val="00B866F6"/>
    <w:rsid w:val="00B86E92"/>
    <w:rsid w:val="00B92331"/>
    <w:rsid w:val="00B928BE"/>
    <w:rsid w:val="00B9307D"/>
    <w:rsid w:val="00B953E7"/>
    <w:rsid w:val="00B97F96"/>
    <w:rsid w:val="00BA0E5D"/>
    <w:rsid w:val="00BA2702"/>
    <w:rsid w:val="00BA33EE"/>
    <w:rsid w:val="00BA357D"/>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611B"/>
    <w:rsid w:val="00BB686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E046D"/>
    <w:rsid w:val="00BE08A8"/>
    <w:rsid w:val="00BE17D9"/>
    <w:rsid w:val="00BE1C15"/>
    <w:rsid w:val="00BE2D1E"/>
    <w:rsid w:val="00BE38E3"/>
    <w:rsid w:val="00BE4400"/>
    <w:rsid w:val="00BE4CFB"/>
    <w:rsid w:val="00BE50A9"/>
    <w:rsid w:val="00BE6A7B"/>
    <w:rsid w:val="00BE6FAA"/>
    <w:rsid w:val="00BE72E1"/>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2A8F"/>
    <w:rsid w:val="00C3527A"/>
    <w:rsid w:val="00C3711D"/>
    <w:rsid w:val="00C378AF"/>
    <w:rsid w:val="00C37908"/>
    <w:rsid w:val="00C42C48"/>
    <w:rsid w:val="00C43142"/>
    <w:rsid w:val="00C43531"/>
    <w:rsid w:val="00C4372D"/>
    <w:rsid w:val="00C43855"/>
    <w:rsid w:val="00C43A43"/>
    <w:rsid w:val="00C45A05"/>
    <w:rsid w:val="00C460D2"/>
    <w:rsid w:val="00C467E6"/>
    <w:rsid w:val="00C47AA9"/>
    <w:rsid w:val="00C5031C"/>
    <w:rsid w:val="00C510B9"/>
    <w:rsid w:val="00C51E9F"/>
    <w:rsid w:val="00C52B60"/>
    <w:rsid w:val="00C54181"/>
    <w:rsid w:val="00C54808"/>
    <w:rsid w:val="00C570AC"/>
    <w:rsid w:val="00C6070B"/>
    <w:rsid w:val="00C6127E"/>
    <w:rsid w:val="00C619F9"/>
    <w:rsid w:val="00C6286D"/>
    <w:rsid w:val="00C6288F"/>
    <w:rsid w:val="00C62D95"/>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316"/>
    <w:rsid w:val="00CA77FD"/>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3D92"/>
    <w:rsid w:val="00CE4B3F"/>
    <w:rsid w:val="00CE4FFD"/>
    <w:rsid w:val="00CE74C4"/>
    <w:rsid w:val="00CF07B3"/>
    <w:rsid w:val="00CF1553"/>
    <w:rsid w:val="00CF1631"/>
    <w:rsid w:val="00CF1A7E"/>
    <w:rsid w:val="00CF216A"/>
    <w:rsid w:val="00CF3B0C"/>
    <w:rsid w:val="00CF445A"/>
    <w:rsid w:val="00CF5394"/>
    <w:rsid w:val="00CF58A2"/>
    <w:rsid w:val="00CF643B"/>
    <w:rsid w:val="00CF673B"/>
    <w:rsid w:val="00CF6986"/>
    <w:rsid w:val="00CF79E6"/>
    <w:rsid w:val="00D00270"/>
    <w:rsid w:val="00D0089E"/>
    <w:rsid w:val="00D031A3"/>
    <w:rsid w:val="00D03795"/>
    <w:rsid w:val="00D0397E"/>
    <w:rsid w:val="00D03DEA"/>
    <w:rsid w:val="00D04E7B"/>
    <w:rsid w:val="00D05A08"/>
    <w:rsid w:val="00D06323"/>
    <w:rsid w:val="00D06569"/>
    <w:rsid w:val="00D07BE5"/>
    <w:rsid w:val="00D10714"/>
    <w:rsid w:val="00D115AE"/>
    <w:rsid w:val="00D1249D"/>
    <w:rsid w:val="00D1317B"/>
    <w:rsid w:val="00D13A14"/>
    <w:rsid w:val="00D160A6"/>
    <w:rsid w:val="00D17D25"/>
    <w:rsid w:val="00D203AD"/>
    <w:rsid w:val="00D20F7B"/>
    <w:rsid w:val="00D21BF4"/>
    <w:rsid w:val="00D21ED7"/>
    <w:rsid w:val="00D227D0"/>
    <w:rsid w:val="00D22B26"/>
    <w:rsid w:val="00D2451D"/>
    <w:rsid w:val="00D25538"/>
    <w:rsid w:val="00D30F62"/>
    <w:rsid w:val="00D31591"/>
    <w:rsid w:val="00D3270E"/>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6731"/>
    <w:rsid w:val="00D46968"/>
    <w:rsid w:val="00D51525"/>
    <w:rsid w:val="00D52C63"/>
    <w:rsid w:val="00D54E96"/>
    <w:rsid w:val="00D55ED8"/>
    <w:rsid w:val="00D56BBA"/>
    <w:rsid w:val="00D60245"/>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21B8"/>
    <w:rsid w:val="00D92456"/>
    <w:rsid w:val="00D93ED1"/>
    <w:rsid w:val="00D9562E"/>
    <w:rsid w:val="00D95839"/>
    <w:rsid w:val="00D958AD"/>
    <w:rsid w:val="00DA0101"/>
    <w:rsid w:val="00DA05CF"/>
    <w:rsid w:val="00DA0F27"/>
    <w:rsid w:val="00DA16B4"/>
    <w:rsid w:val="00DA2244"/>
    <w:rsid w:val="00DA2ED5"/>
    <w:rsid w:val="00DA3A35"/>
    <w:rsid w:val="00DA50FE"/>
    <w:rsid w:val="00DA67F4"/>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D95"/>
    <w:rsid w:val="00DD7C89"/>
    <w:rsid w:val="00DE0974"/>
    <w:rsid w:val="00DE219F"/>
    <w:rsid w:val="00DE3254"/>
    <w:rsid w:val="00DE5D96"/>
    <w:rsid w:val="00DE601A"/>
    <w:rsid w:val="00DE7E36"/>
    <w:rsid w:val="00DF0DC5"/>
    <w:rsid w:val="00DF112A"/>
    <w:rsid w:val="00DF3451"/>
    <w:rsid w:val="00E00A49"/>
    <w:rsid w:val="00E02F21"/>
    <w:rsid w:val="00E0342A"/>
    <w:rsid w:val="00E05D06"/>
    <w:rsid w:val="00E06D54"/>
    <w:rsid w:val="00E0764E"/>
    <w:rsid w:val="00E07A8A"/>
    <w:rsid w:val="00E07DA8"/>
    <w:rsid w:val="00E1265D"/>
    <w:rsid w:val="00E12847"/>
    <w:rsid w:val="00E12A17"/>
    <w:rsid w:val="00E1357C"/>
    <w:rsid w:val="00E1404C"/>
    <w:rsid w:val="00E14568"/>
    <w:rsid w:val="00E145CC"/>
    <w:rsid w:val="00E153B3"/>
    <w:rsid w:val="00E15CBD"/>
    <w:rsid w:val="00E16995"/>
    <w:rsid w:val="00E17DAD"/>
    <w:rsid w:val="00E20317"/>
    <w:rsid w:val="00E20B58"/>
    <w:rsid w:val="00E20E91"/>
    <w:rsid w:val="00E21CFD"/>
    <w:rsid w:val="00E23BD0"/>
    <w:rsid w:val="00E27410"/>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6B7"/>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D9D"/>
    <w:rsid w:val="00E66E47"/>
    <w:rsid w:val="00E705B5"/>
    <w:rsid w:val="00E70C29"/>
    <w:rsid w:val="00E70FC1"/>
    <w:rsid w:val="00E71482"/>
    <w:rsid w:val="00E71E6F"/>
    <w:rsid w:val="00E73698"/>
    <w:rsid w:val="00E74484"/>
    <w:rsid w:val="00E76938"/>
    <w:rsid w:val="00E809C3"/>
    <w:rsid w:val="00E80CF5"/>
    <w:rsid w:val="00E82036"/>
    <w:rsid w:val="00E828C8"/>
    <w:rsid w:val="00E83083"/>
    <w:rsid w:val="00E838F8"/>
    <w:rsid w:val="00E83A98"/>
    <w:rsid w:val="00E84642"/>
    <w:rsid w:val="00E86BB7"/>
    <w:rsid w:val="00E871FD"/>
    <w:rsid w:val="00E87807"/>
    <w:rsid w:val="00E9119B"/>
    <w:rsid w:val="00E9176D"/>
    <w:rsid w:val="00E921DB"/>
    <w:rsid w:val="00E9259D"/>
    <w:rsid w:val="00E93D62"/>
    <w:rsid w:val="00E93F76"/>
    <w:rsid w:val="00E9507E"/>
    <w:rsid w:val="00E96326"/>
    <w:rsid w:val="00E96E70"/>
    <w:rsid w:val="00E9731C"/>
    <w:rsid w:val="00EA0293"/>
    <w:rsid w:val="00EA0B25"/>
    <w:rsid w:val="00EA0C35"/>
    <w:rsid w:val="00EA2130"/>
    <w:rsid w:val="00EA3E03"/>
    <w:rsid w:val="00EA4088"/>
    <w:rsid w:val="00EA7E8E"/>
    <w:rsid w:val="00EB3980"/>
    <w:rsid w:val="00EB3FA2"/>
    <w:rsid w:val="00EB6E75"/>
    <w:rsid w:val="00EB746B"/>
    <w:rsid w:val="00EB758E"/>
    <w:rsid w:val="00EB7B0A"/>
    <w:rsid w:val="00EC146C"/>
    <w:rsid w:val="00EC2EA8"/>
    <w:rsid w:val="00EC47B9"/>
    <w:rsid w:val="00EC58C6"/>
    <w:rsid w:val="00EC62CF"/>
    <w:rsid w:val="00EC7956"/>
    <w:rsid w:val="00EC7C57"/>
    <w:rsid w:val="00ED1A79"/>
    <w:rsid w:val="00ED1B40"/>
    <w:rsid w:val="00ED4F2E"/>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6AF4"/>
    <w:rsid w:val="00EF7485"/>
    <w:rsid w:val="00F009BE"/>
    <w:rsid w:val="00F00AEE"/>
    <w:rsid w:val="00F01126"/>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AA3"/>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2E70"/>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77926"/>
    <w:rsid w:val="00F81BE4"/>
    <w:rsid w:val="00F84E2F"/>
    <w:rsid w:val="00F85BAA"/>
    <w:rsid w:val="00F866F4"/>
    <w:rsid w:val="00F872A7"/>
    <w:rsid w:val="00F90000"/>
    <w:rsid w:val="00F905AF"/>
    <w:rsid w:val="00F90856"/>
    <w:rsid w:val="00F933B0"/>
    <w:rsid w:val="00F93470"/>
    <w:rsid w:val="00F93DB8"/>
    <w:rsid w:val="00F94E98"/>
    <w:rsid w:val="00F95814"/>
    <w:rsid w:val="00F97764"/>
    <w:rsid w:val="00F9791D"/>
    <w:rsid w:val="00F97D0B"/>
    <w:rsid w:val="00FA1DDC"/>
    <w:rsid w:val="00FA4699"/>
    <w:rsid w:val="00FA5EF5"/>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1E34"/>
    <w:rsid w:val="00FD326D"/>
    <w:rsid w:val="00FD4437"/>
    <w:rsid w:val="00FD5CFC"/>
    <w:rsid w:val="00FD6474"/>
    <w:rsid w:val="00FD736F"/>
    <w:rsid w:val="00FE1605"/>
    <w:rsid w:val="00FE437D"/>
    <w:rsid w:val="00FE6820"/>
    <w:rsid w:val="00FE690A"/>
    <w:rsid w:val="00FF2FAB"/>
    <w:rsid w:val="00FF3D3B"/>
    <w:rsid w:val="00FF5376"/>
    <w:rsid w:val="00FF590F"/>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 w:type="paragraph" w:customStyle="1" w:styleId="SpecHeading1">
    <w:name w:val="/Spec Heading 1"/>
    <w:qFormat/>
    <w:rsid w:val="007F72F8"/>
    <w:pPr>
      <w:numPr>
        <w:numId w:val="7"/>
      </w:numPr>
      <w:spacing w:before="120" w:after="240"/>
      <w:outlineLvl w:val="0"/>
    </w:pPr>
    <w:rPr>
      <w:rFonts w:ascii="Arial" w:hAnsi="Arial" w:cs="Arial"/>
      <w:color w:val="0070C0"/>
      <w:sz w:val="32"/>
      <w:szCs w:val="32"/>
    </w:rPr>
  </w:style>
  <w:style w:type="paragraph" w:customStyle="1" w:styleId="SpecHeading2">
    <w:name w:val="/Spec Heading 2"/>
    <w:qFormat/>
    <w:rsid w:val="007F72F8"/>
    <w:pPr>
      <w:numPr>
        <w:ilvl w:val="1"/>
        <w:numId w:val="7"/>
      </w:numPr>
      <w:pBdr>
        <w:bottom w:val="single" w:sz="8" w:space="1" w:color="0070C0"/>
      </w:pBdr>
      <w:spacing w:before="360" w:after="240"/>
      <w:outlineLvl w:val="1"/>
    </w:pPr>
    <w:rPr>
      <w:rFonts w:ascii="Arial" w:hAnsi="Arial" w:cs="Arial"/>
      <w:b/>
      <w:color w:val="000000" w:themeColor="text1"/>
      <w:sz w:val="24"/>
    </w:rPr>
  </w:style>
  <w:style w:type="paragraph" w:customStyle="1" w:styleId="SpecNumberList1">
    <w:name w:val="/Spec Number List 1"/>
    <w:qFormat/>
    <w:rsid w:val="007F72F8"/>
    <w:pPr>
      <w:numPr>
        <w:ilvl w:val="2"/>
        <w:numId w:val="7"/>
      </w:numPr>
      <w:spacing w:before="240" w:after="240" w:line="276" w:lineRule="auto"/>
      <w:outlineLvl w:val="2"/>
    </w:pPr>
    <w:rPr>
      <w:rFonts w:ascii="Arial" w:hAnsi="Arial"/>
      <w:szCs w:val="24"/>
    </w:rPr>
  </w:style>
  <w:style w:type="paragraph" w:customStyle="1" w:styleId="SpecNumberList2">
    <w:name w:val="/Spec Number List 2"/>
    <w:qFormat/>
    <w:rsid w:val="007F72F8"/>
    <w:pPr>
      <w:numPr>
        <w:ilvl w:val="3"/>
        <w:numId w:val="7"/>
      </w:numPr>
      <w:spacing w:after="160" w:line="260" w:lineRule="atLeast"/>
      <w:outlineLvl w:val="3"/>
    </w:pPr>
    <w:rPr>
      <w:rFonts w:ascii="Arial" w:hAnsi="Arial" w:cs="Arial"/>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429803">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1216">
      <w:bodyDiv w:val="1"/>
      <w:marLeft w:val="0"/>
      <w:marRight w:val="0"/>
      <w:marTop w:val="0"/>
      <w:marBottom w:val="0"/>
      <w:divBdr>
        <w:top w:val="none" w:sz="0" w:space="0" w:color="auto"/>
        <w:left w:val="none" w:sz="0" w:space="0" w:color="auto"/>
        <w:bottom w:val="none" w:sz="0" w:space="0" w:color="auto"/>
        <w:right w:val="none" w:sz="0" w:space="0" w:color="auto"/>
      </w:divBdr>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4400665">
      <w:bodyDiv w:val="1"/>
      <w:marLeft w:val="0"/>
      <w:marRight w:val="0"/>
      <w:marTop w:val="0"/>
      <w:marBottom w:val="0"/>
      <w:divBdr>
        <w:top w:val="none" w:sz="0" w:space="0" w:color="auto"/>
        <w:left w:val="none" w:sz="0" w:space="0" w:color="auto"/>
        <w:bottom w:val="none" w:sz="0" w:space="0" w:color="auto"/>
        <w:right w:val="none" w:sz="0" w:space="0" w:color="auto"/>
      </w:divBdr>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0622875">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3354</Words>
  <Characters>18448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21759</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23</cp:revision>
  <cp:lastPrinted>2022-03-05T15:46:00Z</cp:lastPrinted>
  <dcterms:created xsi:type="dcterms:W3CDTF">2022-01-04T22:21:00Z</dcterms:created>
  <dcterms:modified xsi:type="dcterms:W3CDTF">2022-03-05T15:46:00Z</dcterms:modified>
</cp:coreProperties>
</file>