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C615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C615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C615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72144C02" w:rsidR="00AC615C" w:rsidRPr="00AC615C" w:rsidRDefault="00AC615C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AC615C">
        <w:rPr>
          <w:rFonts w:asciiTheme="minorHAnsi" w:hAnsiTheme="minorHAnsi" w:cstheme="minorHAnsi"/>
          <w:lang w:val="es-ES"/>
        </w:rPr>
        <w:t>La actividad comprende el suministro y la instalación de accesorios de acero roscado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0FEB47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AC615C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AC615C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AC615C" w:rsidRPr="001C0C59">
        <w:rPr>
          <w:rFonts w:asciiTheme="minorHAnsi" w:hAnsiTheme="minorHAnsi" w:cstheme="minorHAnsi"/>
          <w:lang w:val="es-ES"/>
        </w:rPr>
        <w:t>, unión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808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9891AC6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65"/>
          <w:bookmarkStart w:id="11" w:name="_Toc89362695"/>
          <w:bookmarkEnd w:id="8"/>
          <w:bookmarkEnd w:id="9"/>
          <w:r w:rsidR="00AC615C" w:rsidRPr="001C0C59">
            <w:rPr>
              <w:rFonts w:asciiTheme="minorHAnsi" w:hAnsiTheme="minorHAnsi" w:cstheme="minorHAnsi"/>
            </w:rPr>
            <w:t>ACCESORIO ACERO</w:t>
          </w:r>
          <w:r w:rsidR="00AC615C">
            <w:rPr>
              <w:rFonts w:asciiTheme="minorHAnsi" w:hAnsiTheme="minorHAnsi" w:cstheme="minorHAnsi"/>
            </w:rPr>
            <w:t xml:space="preserve"> INOXIDABLE</w:t>
          </w:r>
          <w:r w:rsidR="00AC615C" w:rsidRPr="001C0C59">
            <w:rPr>
              <w:rFonts w:asciiTheme="minorHAnsi" w:hAnsiTheme="minorHAnsi" w:cstheme="minorHAnsi"/>
            </w:rPr>
            <w:t xml:space="preserve"> 2"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81F91"/>
    <w:rsid w:val="003E7065"/>
    <w:rsid w:val="00451A2A"/>
    <w:rsid w:val="00485CAB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2021-12-14T19:41:00Z</dcterms:created>
  <dcterms:modified xsi:type="dcterms:W3CDTF">2021-12-14T19:41:00Z</dcterms:modified>
</cp:coreProperties>
</file>