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236BF" w14:textId="77777777" w:rsidR="0083298C" w:rsidRDefault="0083298C" w:rsidP="0083298C">
      <w:pPr>
        <w:jc w:val="center"/>
        <w:rPr>
          <w:rFonts w:cstheme="minorHAnsi"/>
          <w:b/>
          <w:szCs w:val="20"/>
        </w:rPr>
      </w:pPr>
      <w:r>
        <w:rPr>
          <w:noProof/>
          <w:lang w:val="en-US"/>
        </w:rPr>
        <w:drawing>
          <wp:inline distT="0" distB="0" distL="0" distR="0" wp14:anchorId="4066DC8A" wp14:editId="452779BE">
            <wp:extent cx="1026934" cy="983028"/>
            <wp:effectExtent l="0" t="0" r="1905" b="7620"/>
            <wp:docPr id="1" name="Imagen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0000-000002000000}"/>
                        </a:ext>
                      </a:extLst>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6934" cy="983028"/>
                    </a:xfrm>
                    <a:prstGeom prst="rect">
                      <a:avLst/>
                    </a:prstGeom>
                    <a:noFill/>
                    <a:ln>
                      <a:noFill/>
                    </a:ln>
                  </pic:spPr>
                </pic:pic>
              </a:graphicData>
            </a:graphic>
          </wp:inline>
        </w:drawing>
      </w:r>
    </w:p>
    <w:p w14:paraId="2CE230A2" w14:textId="57405D25" w:rsidR="00A5335A" w:rsidRPr="00A5335A" w:rsidRDefault="00A5335A" w:rsidP="00DB02DE">
      <w:pPr>
        <w:jc w:val="right"/>
        <w:rPr>
          <w:lang w:val="es-CO"/>
        </w:rPr>
      </w:pPr>
      <w:r w:rsidRPr="00DB02DE">
        <w:rPr>
          <w:rFonts w:cstheme="minorHAnsi"/>
          <w:b/>
          <w:szCs w:val="20"/>
        </w:rPr>
        <w:t xml:space="preserve">ANEXO 3 </w:t>
      </w:r>
    </w:p>
    <w:p w14:paraId="0127591F" w14:textId="77777777" w:rsidR="00A5335A" w:rsidRPr="00A5335A" w:rsidRDefault="00A5335A" w:rsidP="007C1B92">
      <w:pPr>
        <w:pStyle w:val="Prrafodelista"/>
        <w:ind w:left="0"/>
        <w:jc w:val="center"/>
        <w:rPr>
          <w:rFonts w:cstheme="minorHAnsi"/>
          <w:b/>
          <w:szCs w:val="20"/>
          <w:lang w:val="es-CO"/>
        </w:rPr>
      </w:pPr>
    </w:p>
    <w:p w14:paraId="49154715" w14:textId="7C707437" w:rsidR="009A67BC" w:rsidRPr="00A5335A" w:rsidRDefault="00AB4200" w:rsidP="007C1B92">
      <w:pPr>
        <w:pStyle w:val="Prrafodelista"/>
        <w:ind w:left="0"/>
        <w:jc w:val="center"/>
        <w:rPr>
          <w:rFonts w:cstheme="minorHAnsi"/>
          <w:b/>
          <w:szCs w:val="20"/>
          <w:lang w:val="es-CO"/>
        </w:rPr>
      </w:pPr>
      <w:r w:rsidRPr="00A5335A">
        <w:rPr>
          <w:rFonts w:cstheme="minorHAnsi"/>
          <w:b/>
          <w:szCs w:val="20"/>
          <w:lang w:val="es-CO"/>
        </w:rPr>
        <w:t xml:space="preserve">ANEXO 3 — </w:t>
      </w:r>
      <w:r w:rsidR="00542EE3" w:rsidRPr="00A5335A">
        <w:rPr>
          <w:rFonts w:cstheme="minorHAnsi"/>
          <w:b/>
          <w:szCs w:val="20"/>
          <w:lang w:val="es-CO"/>
        </w:rPr>
        <w:t>GLOSARIO</w:t>
      </w:r>
      <w:bookmarkStart w:id="0" w:name="_GoBack"/>
      <w:bookmarkEnd w:id="0"/>
    </w:p>
    <w:p w14:paraId="5054C30D" w14:textId="77777777" w:rsidR="002137BA" w:rsidRPr="00A5335A" w:rsidRDefault="002137BA" w:rsidP="2BFC450E">
      <w:pPr>
        <w:jc w:val="both"/>
        <w:rPr>
          <w:rFonts w:eastAsia="Arial" w:cstheme="minorHAnsi"/>
          <w:szCs w:val="20"/>
          <w:lang w:val="es-CO"/>
        </w:rPr>
      </w:pPr>
    </w:p>
    <w:p w14:paraId="5ECB9C11" w14:textId="14A66138" w:rsidR="2BFC450E" w:rsidRPr="00A5335A" w:rsidRDefault="2BFC450E" w:rsidP="266BBE19">
      <w:pPr>
        <w:jc w:val="both"/>
        <w:rPr>
          <w:rFonts w:eastAsia="Arial"/>
          <w:lang w:val="es-CO"/>
        </w:rPr>
      </w:pPr>
      <w:r w:rsidRPr="00A5335A">
        <w:rPr>
          <w:rFonts w:eastAsia="Arial"/>
          <w:lang w:val="es-CO"/>
        </w:rPr>
        <w:t xml:space="preserve">Para </w:t>
      </w:r>
      <w:r w:rsidR="00702E00" w:rsidRPr="00A5335A">
        <w:rPr>
          <w:rFonts w:eastAsia="Arial"/>
          <w:lang w:val="es-CO"/>
        </w:rPr>
        <w:t xml:space="preserve">efectos de interpretación del </w:t>
      </w:r>
      <w:r w:rsidR="00987EEC">
        <w:rPr>
          <w:rFonts w:eastAsia="Arial"/>
          <w:lang w:val="es-CO"/>
        </w:rPr>
        <w:t>p</w:t>
      </w:r>
      <w:r w:rsidR="00702E00" w:rsidRPr="00A5335A">
        <w:rPr>
          <w:rFonts w:eastAsia="Arial"/>
          <w:lang w:val="es-CO"/>
        </w:rPr>
        <w:t>liego</w:t>
      </w:r>
      <w:r w:rsidR="00610E24" w:rsidRPr="00A5335A">
        <w:rPr>
          <w:rFonts w:eastAsia="Arial"/>
          <w:lang w:val="es-CO"/>
        </w:rPr>
        <w:t xml:space="preserve"> de </w:t>
      </w:r>
      <w:r w:rsidR="00987EEC">
        <w:rPr>
          <w:rFonts w:eastAsia="Arial"/>
          <w:lang w:val="es-CO"/>
        </w:rPr>
        <w:t>c</w:t>
      </w:r>
      <w:r w:rsidR="00610E24" w:rsidRPr="00A5335A">
        <w:rPr>
          <w:rFonts w:eastAsia="Arial"/>
          <w:lang w:val="es-CO"/>
        </w:rPr>
        <w:t xml:space="preserve">ondiciones: </w:t>
      </w:r>
      <w:r w:rsidR="00610E24" w:rsidRPr="00A5335A">
        <w:rPr>
          <w:rFonts w:eastAsia="Arial"/>
          <w:highlight w:val="lightGray"/>
          <w:lang w:val="es-CO"/>
        </w:rPr>
        <w:t>[La Entidad deberá incluir en orden alfabético los conceptos adicionales que aplican al proceso de selección que no estén incluidos en el presente anexo</w:t>
      </w:r>
      <w:r w:rsidR="00817CA5" w:rsidRPr="00A5335A">
        <w:rPr>
          <w:rFonts w:eastAsia="Arial"/>
          <w:highlight w:val="lightGray"/>
          <w:lang w:val="es-CO"/>
        </w:rPr>
        <w:t>, con su respectiva fuente</w:t>
      </w:r>
      <w:r w:rsidR="00610E24" w:rsidRPr="00A5335A">
        <w:rPr>
          <w:rFonts w:eastAsia="Arial"/>
          <w:highlight w:val="lightGray"/>
          <w:lang w:val="es-CO"/>
        </w:rPr>
        <w:t>]</w:t>
      </w:r>
      <w:r w:rsidR="00610E24" w:rsidRPr="00A5335A">
        <w:rPr>
          <w:rFonts w:eastAsia="Arial"/>
          <w:lang w:val="es-CO"/>
        </w:rPr>
        <w:t xml:space="preserve"> </w:t>
      </w:r>
    </w:p>
    <w:p w14:paraId="442F29EB" w14:textId="77777777" w:rsidR="00541F7D" w:rsidRPr="00A5335A" w:rsidRDefault="00541F7D" w:rsidP="2BFC450E">
      <w:pPr>
        <w:jc w:val="both"/>
        <w:rPr>
          <w:rFonts w:eastAsia="Arial" w:cstheme="minorHAnsi"/>
          <w:szCs w:val="20"/>
          <w:lang w:val="es-CO"/>
        </w:rPr>
      </w:pPr>
    </w:p>
    <w:p w14:paraId="6067EBDE" w14:textId="4318A0BF" w:rsidR="00541F7D" w:rsidRPr="00A5335A" w:rsidRDefault="00541F7D">
      <w:pPr>
        <w:pStyle w:val="Prrafodelista"/>
        <w:numPr>
          <w:ilvl w:val="0"/>
          <w:numId w:val="15"/>
        </w:numPr>
        <w:jc w:val="both"/>
        <w:rPr>
          <w:b/>
          <w:lang w:val="es-CO"/>
        </w:rPr>
      </w:pPr>
      <w:r w:rsidRPr="00A5335A">
        <w:rPr>
          <w:rFonts w:eastAsia="Arial"/>
          <w:b/>
          <w:lang w:val="es-CO"/>
        </w:rPr>
        <w:t>GLOSARIO GENERAL</w:t>
      </w:r>
      <w:r w:rsidR="1246D10A" w:rsidRPr="00A5335A">
        <w:rPr>
          <w:rFonts w:eastAsia="Arial"/>
          <w:b/>
          <w:lang w:val="es-CO"/>
        </w:rPr>
        <w:t>-</w:t>
      </w:r>
    </w:p>
    <w:p w14:paraId="168FA65D" w14:textId="77777777" w:rsidR="00541F7D" w:rsidRPr="00A5335A" w:rsidRDefault="00F70C8B" w:rsidP="009E7C8C">
      <w:pPr>
        <w:pStyle w:val="Invias-VietaNumerada"/>
        <w:numPr>
          <w:ilvl w:val="1"/>
          <w:numId w:val="20"/>
        </w:numPr>
        <w:autoSpaceDE w:val="0"/>
        <w:autoSpaceDN w:val="0"/>
        <w:adjustRightInd w:val="0"/>
        <w:spacing w:before="120" w:after="240"/>
        <w:ind w:left="720" w:hanging="436"/>
        <w:rPr>
          <w:rFonts w:asciiTheme="minorHAnsi" w:eastAsia="HelveticaNeue-Light" w:hAnsiTheme="minorHAnsi" w:cstheme="minorHAnsi"/>
          <w:sz w:val="20"/>
          <w:szCs w:val="20"/>
          <w:lang w:val="es-CO" w:eastAsia="es-CO"/>
        </w:rPr>
      </w:pPr>
      <w:r w:rsidRPr="00A5335A">
        <w:rPr>
          <w:rFonts w:asciiTheme="minorHAnsi" w:hAnsiTheme="minorHAnsi" w:cstheme="minorHAnsi"/>
          <w:b/>
          <w:sz w:val="20"/>
          <w:szCs w:val="20"/>
          <w:lang w:val="es-CO"/>
        </w:rPr>
        <w:t>Análisis del Sector:</w:t>
      </w:r>
      <w:r w:rsidRPr="00A5335A">
        <w:rPr>
          <w:rFonts w:asciiTheme="minorHAnsi" w:hAnsiTheme="minorHAnsi" w:cstheme="minorHAnsi"/>
          <w:sz w:val="20"/>
          <w:szCs w:val="20"/>
          <w:lang w:val="es-CO"/>
        </w:rPr>
        <w:t xml:space="preserve"> </w:t>
      </w:r>
      <w:r w:rsidR="0023530E" w:rsidRPr="00A5335A">
        <w:rPr>
          <w:rFonts w:asciiTheme="minorHAnsi" w:hAnsiTheme="minorHAnsi" w:cstheme="minorHAnsi"/>
          <w:sz w:val="20"/>
          <w:szCs w:val="20"/>
          <w:lang w:val="es-CO"/>
        </w:rPr>
        <w:t>Es el e</w:t>
      </w:r>
      <w:r w:rsidRPr="00A5335A">
        <w:rPr>
          <w:rFonts w:asciiTheme="minorHAnsi" w:hAnsiTheme="minorHAnsi" w:cstheme="minorHAnsi"/>
          <w:sz w:val="20"/>
          <w:szCs w:val="20"/>
          <w:lang w:val="es-CO"/>
        </w:rPr>
        <w:t>stud</w:t>
      </w:r>
      <w:r w:rsidR="00C448A3" w:rsidRPr="00A5335A">
        <w:rPr>
          <w:rFonts w:asciiTheme="minorHAnsi" w:hAnsiTheme="minorHAnsi" w:cstheme="minorHAnsi"/>
          <w:sz w:val="20"/>
          <w:szCs w:val="20"/>
          <w:lang w:val="es-CO"/>
        </w:rPr>
        <w:t>io</w:t>
      </w:r>
      <w:r w:rsidRPr="00A5335A">
        <w:rPr>
          <w:rFonts w:asciiTheme="minorHAnsi" w:hAnsiTheme="minorHAnsi" w:cstheme="minorHAnsi"/>
          <w:sz w:val="20"/>
          <w:szCs w:val="20"/>
          <w:lang w:val="es-CO"/>
        </w:rPr>
        <w:t xml:space="preserve"> </w:t>
      </w:r>
      <w:r w:rsidR="00C448A3" w:rsidRPr="00A5335A">
        <w:rPr>
          <w:rFonts w:asciiTheme="minorHAnsi" w:hAnsiTheme="minorHAnsi" w:cstheme="minorHAnsi"/>
          <w:sz w:val="20"/>
          <w:szCs w:val="20"/>
          <w:lang w:val="es-CO"/>
        </w:rPr>
        <w:t xml:space="preserve">de mercado que realiza la </w:t>
      </w:r>
      <w:r w:rsidRPr="00A5335A">
        <w:rPr>
          <w:rFonts w:asciiTheme="minorHAnsi" w:hAnsiTheme="minorHAnsi" w:cstheme="minorHAnsi"/>
          <w:sz w:val="20"/>
          <w:szCs w:val="20"/>
          <w:lang w:val="es-CO"/>
        </w:rPr>
        <w:t xml:space="preserve">Entidad relativo al objeto del Proceso de Contratación, </w:t>
      </w:r>
      <w:r w:rsidRPr="00A5335A">
        <w:rPr>
          <w:rFonts w:asciiTheme="minorHAnsi" w:eastAsia="HelveticaNeue-Light" w:hAnsiTheme="minorHAnsi" w:cstheme="minorHAnsi"/>
          <w:sz w:val="20"/>
          <w:szCs w:val="20"/>
          <w:lang w:val="es-CO" w:eastAsia="es-CO"/>
        </w:rPr>
        <w:t>desde la perspectiva legal, comercial, financiera, organizacional, técnica y de análisis de Riesgo.</w:t>
      </w:r>
      <w:r w:rsidRPr="00A5335A">
        <w:rPr>
          <w:rFonts w:asciiTheme="minorHAnsi" w:eastAsia="HelveticaNeue-Light" w:hAnsiTheme="minorHAnsi" w:cstheme="minorHAnsi"/>
          <w:sz w:val="20"/>
          <w:szCs w:val="20"/>
          <w:lang w:val="es-CO" w:eastAsia="es-CO"/>
        </w:rPr>
        <w:tab/>
      </w:r>
    </w:p>
    <w:p w14:paraId="1FEDFEAD" w14:textId="77777777" w:rsidR="00BC20A8" w:rsidRPr="00A5335A" w:rsidRDefault="00BC20A8" w:rsidP="009E7C8C">
      <w:pPr>
        <w:pStyle w:val="Invias-VietaNumerada"/>
        <w:numPr>
          <w:ilvl w:val="1"/>
          <w:numId w:val="20"/>
        </w:numPr>
        <w:autoSpaceDE w:val="0"/>
        <w:autoSpaceDN w:val="0"/>
        <w:adjustRightInd w:val="0"/>
        <w:spacing w:before="120" w:after="240"/>
        <w:ind w:left="720" w:hanging="436"/>
        <w:rPr>
          <w:rFonts w:asciiTheme="minorHAnsi" w:eastAsia="HelveticaNeue-Light" w:hAnsiTheme="minorHAnsi" w:cstheme="minorHAnsi"/>
          <w:b/>
          <w:sz w:val="20"/>
          <w:szCs w:val="20"/>
          <w:lang w:val="es-CO" w:eastAsia="es-CO"/>
        </w:rPr>
      </w:pPr>
      <w:r w:rsidRPr="00A5335A">
        <w:rPr>
          <w:rFonts w:asciiTheme="minorHAnsi" w:eastAsia="HelveticaNeue-Light" w:hAnsiTheme="minorHAnsi" w:cstheme="minorHAnsi"/>
          <w:b/>
          <w:sz w:val="20"/>
          <w:szCs w:val="20"/>
          <w:lang w:val="es-CO" w:eastAsia="es-CO"/>
        </w:rPr>
        <w:t xml:space="preserve">Acta de Inicio: </w:t>
      </w:r>
      <w:r w:rsidR="002B3F46" w:rsidRPr="00A5335A">
        <w:rPr>
          <w:rFonts w:asciiTheme="minorHAnsi" w:eastAsia="HelveticaNeue-Light" w:hAnsiTheme="minorHAnsi" w:cstheme="minorHAnsi"/>
          <w:sz w:val="20"/>
          <w:szCs w:val="20"/>
          <w:lang w:val="es-CO" w:eastAsia="es-CO"/>
        </w:rPr>
        <w:t xml:space="preserve">Documento en el que las partes, de común acuerdo, dejan constancia del inicio de ejecución del plazo contractual. </w:t>
      </w:r>
    </w:p>
    <w:p w14:paraId="084FF1DE" w14:textId="77777777" w:rsidR="00F70C8B" w:rsidRPr="00A5335A" w:rsidRDefault="00F70C8B" w:rsidP="009E7C8C">
      <w:pPr>
        <w:pStyle w:val="Invias-VietaNumerada"/>
        <w:numPr>
          <w:ilvl w:val="1"/>
          <w:numId w:val="20"/>
        </w:numPr>
        <w:autoSpaceDE w:val="0"/>
        <w:autoSpaceDN w:val="0"/>
        <w:adjustRightInd w:val="0"/>
        <w:spacing w:before="120" w:after="240"/>
        <w:ind w:left="720" w:hanging="436"/>
        <w:rPr>
          <w:rFonts w:asciiTheme="minorHAnsi" w:eastAsia="HelveticaNeue-Light" w:hAnsiTheme="minorHAnsi" w:cstheme="minorHAnsi"/>
          <w:sz w:val="20"/>
          <w:szCs w:val="20"/>
          <w:lang w:val="es-CO" w:eastAsia="es-CO"/>
        </w:rPr>
      </w:pPr>
      <w:r w:rsidRPr="00A5335A">
        <w:rPr>
          <w:rFonts w:asciiTheme="minorHAnsi" w:hAnsiTheme="minorHAnsi" w:cstheme="minorHAnsi"/>
          <w:b/>
          <w:sz w:val="20"/>
          <w:szCs w:val="20"/>
          <w:lang w:val="es-CO"/>
        </w:rPr>
        <w:t xml:space="preserve">Activo Corriente: </w:t>
      </w:r>
      <w:r w:rsidR="0023530E" w:rsidRPr="00A5335A">
        <w:rPr>
          <w:rFonts w:asciiTheme="minorHAnsi" w:hAnsiTheme="minorHAnsi" w:cstheme="minorHAnsi"/>
          <w:sz w:val="20"/>
          <w:szCs w:val="20"/>
          <w:lang w:val="es-CO"/>
        </w:rPr>
        <w:t>Es e</w:t>
      </w:r>
      <w:r w:rsidRPr="00A5335A">
        <w:rPr>
          <w:rFonts w:asciiTheme="minorHAnsi" w:hAnsiTheme="minorHAnsi" w:cstheme="minorHAnsi"/>
          <w:sz w:val="20"/>
          <w:szCs w:val="20"/>
          <w:lang w:val="es-CO"/>
        </w:rPr>
        <w:t xml:space="preserve">l activo corriente susceptible de convertirse en dinero en efectivo en un periodo inferior a un año. </w:t>
      </w:r>
    </w:p>
    <w:p w14:paraId="7DFE7BE8" w14:textId="77777777" w:rsidR="00F70C8B" w:rsidRPr="00A5335A" w:rsidRDefault="002137BA" w:rsidP="009E7C8C">
      <w:pPr>
        <w:pStyle w:val="Invias-VietaNumerada"/>
        <w:numPr>
          <w:ilvl w:val="1"/>
          <w:numId w:val="20"/>
        </w:numPr>
        <w:autoSpaceDE w:val="0"/>
        <w:autoSpaceDN w:val="0"/>
        <w:adjustRightInd w:val="0"/>
        <w:spacing w:before="120" w:after="240"/>
        <w:ind w:left="720" w:hanging="436"/>
        <w:rPr>
          <w:rFonts w:asciiTheme="minorHAnsi" w:hAnsiTheme="minorHAnsi" w:cstheme="minorHAnsi"/>
          <w:sz w:val="20"/>
          <w:szCs w:val="20"/>
          <w:lang w:val="es-CO"/>
        </w:rPr>
      </w:pPr>
      <w:r w:rsidRPr="00A5335A">
        <w:rPr>
          <w:rFonts w:asciiTheme="minorHAnsi" w:hAnsiTheme="minorHAnsi" w:cstheme="minorHAnsi"/>
          <w:b/>
          <w:sz w:val="20"/>
          <w:szCs w:val="20"/>
          <w:lang w:val="es-CO"/>
        </w:rPr>
        <w:t xml:space="preserve">Activo </w:t>
      </w:r>
      <w:r w:rsidR="00F70C8B" w:rsidRPr="00A5335A">
        <w:rPr>
          <w:rFonts w:asciiTheme="minorHAnsi" w:hAnsiTheme="minorHAnsi" w:cstheme="minorHAnsi"/>
          <w:b/>
          <w:sz w:val="20"/>
          <w:szCs w:val="20"/>
          <w:lang w:val="es-CO"/>
        </w:rPr>
        <w:t xml:space="preserve">Total: </w:t>
      </w:r>
      <w:r w:rsidR="001C3D41" w:rsidRPr="00A5335A">
        <w:rPr>
          <w:rFonts w:asciiTheme="minorHAnsi" w:hAnsiTheme="minorHAnsi" w:cstheme="minorHAnsi"/>
          <w:sz w:val="20"/>
          <w:szCs w:val="20"/>
          <w:lang w:val="es-CO"/>
        </w:rPr>
        <w:t>Son l</w:t>
      </w:r>
      <w:r w:rsidR="00610E24" w:rsidRPr="00A5335A">
        <w:rPr>
          <w:rFonts w:asciiTheme="minorHAnsi" w:hAnsiTheme="minorHAnsi" w:cstheme="minorHAnsi"/>
          <w:sz w:val="20"/>
          <w:szCs w:val="20"/>
          <w:lang w:val="es-CO"/>
        </w:rPr>
        <w:t xml:space="preserve">os activos, </w:t>
      </w:r>
      <w:r w:rsidR="00F70C8B" w:rsidRPr="00A5335A">
        <w:rPr>
          <w:rFonts w:asciiTheme="minorHAnsi" w:hAnsiTheme="minorHAnsi" w:cstheme="minorHAnsi"/>
          <w:sz w:val="20"/>
          <w:szCs w:val="20"/>
          <w:lang w:val="es-CO"/>
        </w:rPr>
        <w:t>bienes, derechos y otros recursos controlados económicamente por la empresa, resultantes de sucesos pasados de los que se espera obtener beneficios o rendimientos económicos en el futuro.</w:t>
      </w:r>
    </w:p>
    <w:p w14:paraId="26E45E35" w14:textId="77777777" w:rsidR="002137BA" w:rsidRPr="00A5335A" w:rsidRDefault="00F70C8B" w:rsidP="009E7C8C">
      <w:pPr>
        <w:pStyle w:val="Invias-VietaNumerada"/>
        <w:numPr>
          <w:ilvl w:val="1"/>
          <w:numId w:val="20"/>
        </w:numPr>
        <w:autoSpaceDE w:val="0"/>
        <w:autoSpaceDN w:val="0"/>
        <w:adjustRightInd w:val="0"/>
        <w:spacing w:before="120" w:after="240"/>
        <w:ind w:left="720" w:hanging="436"/>
        <w:rPr>
          <w:rFonts w:asciiTheme="minorHAnsi" w:hAnsiTheme="minorHAnsi" w:cstheme="minorHAnsi"/>
          <w:sz w:val="20"/>
          <w:szCs w:val="20"/>
          <w:lang w:val="es-CO"/>
        </w:rPr>
      </w:pPr>
      <w:r w:rsidRPr="00A5335A">
        <w:rPr>
          <w:rFonts w:asciiTheme="minorHAnsi" w:hAnsiTheme="minorHAnsi" w:cstheme="minorHAnsi"/>
          <w:b/>
          <w:sz w:val="20"/>
          <w:szCs w:val="20"/>
          <w:lang w:val="es-CO"/>
        </w:rPr>
        <w:t>Anexo:</w:t>
      </w:r>
      <w:r w:rsidR="002137BA" w:rsidRPr="00A5335A">
        <w:rPr>
          <w:rFonts w:asciiTheme="minorHAnsi" w:hAnsiTheme="minorHAnsi" w:cstheme="minorHAnsi"/>
          <w:b/>
          <w:sz w:val="20"/>
          <w:szCs w:val="20"/>
          <w:lang w:val="es-CO"/>
        </w:rPr>
        <w:t xml:space="preserve"> </w:t>
      </w:r>
      <w:r w:rsidR="00951498" w:rsidRPr="00A5335A">
        <w:rPr>
          <w:rFonts w:asciiTheme="minorHAnsi" w:hAnsiTheme="minorHAnsi" w:cstheme="minorHAnsi"/>
          <w:sz w:val="20"/>
          <w:szCs w:val="20"/>
          <w:lang w:val="es-CO"/>
        </w:rPr>
        <w:t xml:space="preserve">Es el </w:t>
      </w:r>
      <w:r w:rsidR="00610E24" w:rsidRPr="00A5335A">
        <w:rPr>
          <w:rFonts w:asciiTheme="minorHAnsi" w:hAnsiTheme="minorHAnsi" w:cstheme="minorHAnsi"/>
          <w:sz w:val="20"/>
          <w:szCs w:val="20"/>
          <w:lang w:val="es-CO"/>
        </w:rPr>
        <w:t xml:space="preserve">documento o </w:t>
      </w:r>
      <w:r w:rsidR="00951498" w:rsidRPr="00A5335A">
        <w:rPr>
          <w:rFonts w:asciiTheme="minorHAnsi" w:hAnsiTheme="minorHAnsi" w:cstheme="minorHAnsi"/>
          <w:sz w:val="20"/>
          <w:szCs w:val="20"/>
          <w:lang w:val="es-CO"/>
        </w:rPr>
        <w:t xml:space="preserve">conjunto de </w:t>
      </w:r>
      <w:r w:rsidR="002137BA" w:rsidRPr="00A5335A">
        <w:rPr>
          <w:rFonts w:asciiTheme="minorHAnsi" w:hAnsiTheme="minorHAnsi" w:cstheme="minorHAnsi"/>
          <w:sz w:val="20"/>
          <w:szCs w:val="20"/>
          <w:lang w:val="es-CO"/>
        </w:rPr>
        <w:t xml:space="preserve">documentos que la Entidad </w:t>
      </w:r>
      <w:r w:rsidR="00951498" w:rsidRPr="00A5335A">
        <w:rPr>
          <w:rFonts w:asciiTheme="minorHAnsi" w:hAnsiTheme="minorHAnsi" w:cstheme="minorHAnsi"/>
          <w:sz w:val="20"/>
          <w:szCs w:val="20"/>
          <w:lang w:val="es-CO"/>
        </w:rPr>
        <w:t xml:space="preserve">adjunta </w:t>
      </w:r>
      <w:r w:rsidR="002137BA" w:rsidRPr="00A5335A">
        <w:rPr>
          <w:rFonts w:asciiTheme="minorHAnsi" w:hAnsiTheme="minorHAnsi" w:cstheme="minorHAnsi"/>
          <w:sz w:val="20"/>
          <w:szCs w:val="20"/>
          <w:lang w:val="es-CO"/>
        </w:rPr>
        <w:t xml:space="preserve">al </w:t>
      </w:r>
      <w:r w:rsidR="00951498" w:rsidRPr="00A5335A">
        <w:rPr>
          <w:rFonts w:asciiTheme="minorHAnsi" w:hAnsiTheme="minorHAnsi" w:cstheme="minorHAnsi"/>
          <w:sz w:val="20"/>
          <w:szCs w:val="20"/>
          <w:lang w:val="es-CO"/>
        </w:rPr>
        <w:t>Pliego de Condiciones</w:t>
      </w:r>
      <w:r w:rsidR="002137BA" w:rsidRPr="00A5335A">
        <w:rPr>
          <w:rFonts w:asciiTheme="minorHAnsi" w:hAnsiTheme="minorHAnsi" w:cstheme="minorHAnsi"/>
          <w:sz w:val="20"/>
          <w:szCs w:val="20"/>
          <w:lang w:val="es-CO"/>
        </w:rPr>
        <w:t xml:space="preserve"> y que </w:t>
      </w:r>
      <w:r w:rsidR="00951498" w:rsidRPr="00A5335A">
        <w:rPr>
          <w:rFonts w:asciiTheme="minorHAnsi" w:hAnsiTheme="minorHAnsi" w:cstheme="minorHAnsi"/>
          <w:sz w:val="20"/>
          <w:szCs w:val="20"/>
          <w:lang w:val="es-CO"/>
        </w:rPr>
        <w:t>hacen</w:t>
      </w:r>
      <w:r w:rsidR="002137BA" w:rsidRPr="00A5335A">
        <w:rPr>
          <w:rFonts w:asciiTheme="minorHAnsi" w:hAnsiTheme="minorHAnsi" w:cstheme="minorHAnsi"/>
          <w:sz w:val="20"/>
          <w:szCs w:val="20"/>
          <w:lang w:val="es-CO"/>
        </w:rPr>
        <w:t xml:space="preserve"> parte </w:t>
      </w:r>
      <w:r w:rsidR="00951498" w:rsidRPr="00A5335A">
        <w:rPr>
          <w:rFonts w:asciiTheme="minorHAnsi" w:hAnsiTheme="minorHAnsi" w:cstheme="minorHAnsi"/>
          <w:sz w:val="20"/>
          <w:szCs w:val="20"/>
          <w:lang w:val="es-CO"/>
        </w:rPr>
        <w:t>integral</w:t>
      </w:r>
      <w:r w:rsidR="002137BA" w:rsidRPr="00A5335A">
        <w:rPr>
          <w:rFonts w:asciiTheme="minorHAnsi" w:hAnsiTheme="minorHAnsi" w:cstheme="minorHAnsi"/>
          <w:sz w:val="20"/>
          <w:szCs w:val="20"/>
          <w:lang w:val="es-CO"/>
        </w:rPr>
        <w:t xml:space="preserve"> del </w:t>
      </w:r>
      <w:r w:rsidR="00951498" w:rsidRPr="00A5335A">
        <w:rPr>
          <w:rFonts w:asciiTheme="minorHAnsi" w:hAnsiTheme="minorHAnsi" w:cstheme="minorHAnsi"/>
          <w:sz w:val="20"/>
          <w:szCs w:val="20"/>
          <w:lang w:val="es-CO"/>
        </w:rPr>
        <w:t>mismo.</w:t>
      </w:r>
      <w:r w:rsidR="002137BA" w:rsidRPr="00A5335A">
        <w:rPr>
          <w:rFonts w:asciiTheme="minorHAnsi" w:hAnsiTheme="minorHAnsi" w:cstheme="minorHAnsi"/>
          <w:sz w:val="20"/>
          <w:szCs w:val="20"/>
          <w:lang w:val="es-CO"/>
        </w:rPr>
        <w:t xml:space="preserve"> </w:t>
      </w:r>
    </w:p>
    <w:p w14:paraId="4F45FE87" w14:textId="4B3987A0" w:rsidR="00FD461A" w:rsidRPr="00A5335A" w:rsidRDefault="00F70C8B" w:rsidP="00A42CAC">
      <w:pPr>
        <w:pStyle w:val="Prrafodelista"/>
        <w:numPr>
          <w:ilvl w:val="1"/>
          <w:numId w:val="20"/>
        </w:numPr>
        <w:spacing w:before="120" w:after="240"/>
        <w:ind w:left="641" w:hanging="357"/>
        <w:jc w:val="both"/>
        <w:rPr>
          <w:lang w:val="es-CO"/>
        </w:rPr>
      </w:pPr>
      <w:r w:rsidRPr="00316D5B">
        <w:rPr>
          <w:rFonts w:eastAsia="Times New Roman" w:cstheme="minorHAnsi"/>
          <w:b/>
          <w:szCs w:val="20"/>
          <w:lang w:val="es-CO" w:eastAsia="es-ES"/>
        </w:rPr>
        <w:t>Anticipo:</w:t>
      </w:r>
      <w:r w:rsidRPr="00A5335A">
        <w:rPr>
          <w:rFonts w:ascii="Arial Narrow" w:eastAsia="Times New Roman" w:hAnsi="Arial Narrow" w:cstheme="minorHAnsi"/>
          <w:b/>
          <w:sz w:val="24"/>
          <w:szCs w:val="20"/>
          <w:lang w:val="es-CO" w:eastAsia="es-ES"/>
        </w:rPr>
        <w:t xml:space="preserve"> </w:t>
      </w:r>
      <w:r w:rsidRPr="00316D5B">
        <w:rPr>
          <w:rFonts w:eastAsia="Times New Roman" w:cstheme="minorHAnsi"/>
          <w:szCs w:val="20"/>
          <w:lang w:val="es-CO" w:eastAsia="es-ES"/>
        </w:rPr>
        <w:t>Es un adelanto o avance del precio del contrato destinado a apalancar el cumplimiento de su objeto, de modo que los recursos girados por dicho concepto s</w:t>
      </w:r>
      <w:r w:rsidR="007F507E" w:rsidRPr="00316D5B">
        <w:rPr>
          <w:rFonts w:eastAsia="Times New Roman" w:cstheme="minorHAnsi"/>
          <w:szCs w:val="20"/>
          <w:lang w:val="es-CO" w:eastAsia="es-ES"/>
        </w:rPr>
        <w:t>o</w:t>
      </w:r>
      <w:r w:rsidRPr="00316D5B">
        <w:rPr>
          <w:rFonts w:eastAsia="Times New Roman" w:cstheme="minorHAnsi"/>
          <w:szCs w:val="20"/>
          <w:lang w:val="es-CO" w:eastAsia="es-ES"/>
        </w:rPr>
        <w:t>lo</w:t>
      </w:r>
      <w:r w:rsidR="00AE6762" w:rsidRPr="00316D5B">
        <w:rPr>
          <w:rFonts w:eastAsia="Times New Roman" w:cstheme="minorHAnsi"/>
          <w:szCs w:val="20"/>
          <w:lang w:val="es-CO" w:eastAsia="es-ES"/>
        </w:rPr>
        <w:t xml:space="preserve"> </w:t>
      </w:r>
      <w:r w:rsidRPr="00316D5B">
        <w:rPr>
          <w:rFonts w:eastAsia="Times New Roman" w:cstheme="minorHAnsi"/>
          <w:szCs w:val="20"/>
          <w:lang w:val="es-CO" w:eastAsia="es-ES"/>
        </w:rPr>
        <w:t>se integran al patrimonio del contratista en la medida que se cause su amortización mediante la ejecución de actividades programadas del c</w:t>
      </w:r>
      <w:r w:rsidRPr="00A5335A">
        <w:rPr>
          <w:rFonts w:eastAsia="Times New Roman" w:cstheme="minorHAnsi"/>
          <w:szCs w:val="20"/>
          <w:lang w:val="es-CO" w:eastAsia="es-ES"/>
        </w:rPr>
        <w:t>ontrato</w:t>
      </w:r>
      <w:r w:rsidR="00FC1469" w:rsidRPr="00A5335A">
        <w:rPr>
          <w:rFonts w:eastAsia="Times New Roman" w:cstheme="minorHAnsi"/>
          <w:szCs w:val="20"/>
          <w:lang w:val="es-CO" w:eastAsia="es-ES"/>
        </w:rPr>
        <w:t>.</w:t>
      </w:r>
      <w:r w:rsidR="00FC1469" w:rsidRPr="00A5335A">
        <w:rPr>
          <w:rFonts w:cstheme="minorHAnsi"/>
          <w:szCs w:val="20"/>
          <w:lang w:val="es-CO"/>
        </w:rPr>
        <w:t xml:space="preserve"> </w:t>
      </w:r>
    </w:p>
    <w:p w14:paraId="2E0399AF" w14:textId="30F9B88F" w:rsidR="00D56FA1" w:rsidRPr="00A5335A" w:rsidRDefault="00BA2AD7" w:rsidP="00A42CAC">
      <w:pPr>
        <w:pStyle w:val="Invias-VietaNumerada"/>
        <w:numPr>
          <w:ilvl w:val="1"/>
          <w:numId w:val="20"/>
        </w:numPr>
        <w:autoSpaceDE w:val="0"/>
        <w:autoSpaceDN w:val="0"/>
        <w:adjustRightInd w:val="0"/>
        <w:spacing w:before="120" w:after="240"/>
        <w:ind w:left="641" w:hanging="357"/>
        <w:rPr>
          <w:rFonts w:cstheme="minorHAnsi"/>
          <w:szCs w:val="20"/>
          <w:lang w:val="es-CO"/>
        </w:rPr>
      </w:pPr>
      <w:r w:rsidRPr="00A5335A">
        <w:rPr>
          <w:rFonts w:asciiTheme="minorHAnsi" w:eastAsiaTheme="minorHAnsi" w:hAnsiTheme="minorHAnsi" w:cstheme="minorHAnsi"/>
          <w:b/>
          <w:sz w:val="20"/>
          <w:szCs w:val="20"/>
          <w:lang w:val="es-CO" w:eastAsia="en-US"/>
        </w:rPr>
        <w:t>Aclaraciones</w:t>
      </w:r>
      <w:r w:rsidR="002F3DCE" w:rsidRPr="00A5335A">
        <w:rPr>
          <w:rFonts w:asciiTheme="minorHAnsi" w:eastAsiaTheme="minorHAnsi" w:hAnsiTheme="minorHAnsi" w:cstheme="minorHAnsi"/>
          <w:b/>
          <w:sz w:val="20"/>
          <w:szCs w:val="20"/>
          <w:lang w:val="es-CO" w:eastAsia="en-US"/>
        </w:rPr>
        <w:t xml:space="preserve"> y explicaciones</w:t>
      </w:r>
      <w:r w:rsidRPr="00A5335A">
        <w:rPr>
          <w:rFonts w:asciiTheme="minorHAnsi" w:eastAsiaTheme="minorHAnsi" w:hAnsiTheme="minorHAnsi" w:cstheme="minorHAnsi"/>
          <w:b/>
          <w:sz w:val="20"/>
          <w:szCs w:val="20"/>
          <w:lang w:val="es-CO" w:eastAsia="en-US"/>
        </w:rPr>
        <w:t>:</w:t>
      </w:r>
      <w:r w:rsidR="001E24EE" w:rsidRPr="00A5335A">
        <w:rPr>
          <w:rFonts w:asciiTheme="minorHAnsi" w:eastAsiaTheme="minorHAnsi" w:hAnsiTheme="minorHAnsi" w:cstheme="minorHAnsi"/>
          <w:sz w:val="20"/>
          <w:szCs w:val="20"/>
          <w:lang w:val="es-CO" w:eastAsia="en-US"/>
        </w:rPr>
        <w:t xml:space="preserve"> </w:t>
      </w:r>
      <w:r w:rsidR="00694556" w:rsidRPr="00A5335A">
        <w:rPr>
          <w:rFonts w:asciiTheme="minorHAnsi" w:eastAsiaTheme="minorHAnsi" w:hAnsiTheme="minorHAnsi" w:cstheme="minorHAnsi"/>
          <w:sz w:val="20"/>
          <w:szCs w:val="20"/>
          <w:lang w:val="es-CO" w:eastAsia="en-US"/>
        </w:rPr>
        <w:t>Se remite a la</w:t>
      </w:r>
      <w:r w:rsidR="002F3DCE" w:rsidRPr="00A5335A">
        <w:rPr>
          <w:rFonts w:asciiTheme="minorHAnsi" w:eastAsiaTheme="minorHAnsi" w:hAnsiTheme="minorHAnsi" w:cstheme="minorHAnsi"/>
          <w:sz w:val="20"/>
          <w:szCs w:val="20"/>
          <w:lang w:val="es-CO" w:eastAsia="en-US"/>
        </w:rPr>
        <w:t>s</w:t>
      </w:r>
      <w:r w:rsidR="00694556" w:rsidRPr="00A5335A">
        <w:rPr>
          <w:rFonts w:asciiTheme="minorHAnsi" w:eastAsiaTheme="minorHAnsi" w:hAnsiTheme="minorHAnsi" w:cstheme="minorHAnsi"/>
          <w:sz w:val="20"/>
          <w:szCs w:val="20"/>
          <w:lang w:val="es-CO" w:eastAsia="en-US"/>
        </w:rPr>
        <w:t xml:space="preserve"> </w:t>
      </w:r>
      <w:r w:rsidR="00731D85" w:rsidRPr="00A5335A">
        <w:rPr>
          <w:rFonts w:asciiTheme="minorHAnsi" w:eastAsiaTheme="minorHAnsi" w:hAnsiTheme="minorHAnsi" w:cstheme="minorHAnsi"/>
          <w:sz w:val="20"/>
          <w:szCs w:val="20"/>
          <w:lang w:val="es-CO" w:eastAsia="en-US"/>
        </w:rPr>
        <w:t>noci</w:t>
      </w:r>
      <w:r w:rsidR="002F3DCE" w:rsidRPr="00A5335A">
        <w:rPr>
          <w:rFonts w:asciiTheme="minorHAnsi" w:eastAsiaTheme="minorHAnsi" w:hAnsiTheme="minorHAnsi" w:cstheme="minorHAnsi"/>
          <w:sz w:val="20"/>
          <w:szCs w:val="20"/>
          <w:lang w:val="es-CO" w:eastAsia="en-US"/>
        </w:rPr>
        <w:t>o</w:t>
      </w:r>
      <w:r w:rsidR="00731D85" w:rsidRPr="00A5335A">
        <w:rPr>
          <w:rFonts w:asciiTheme="minorHAnsi" w:eastAsiaTheme="minorHAnsi" w:hAnsiTheme="minorHAnsi" w:cstheme="minorHAnsi"/>
          <w:sz w:val="20"/>
          <w:szCs w:val="20"/>
          <w:lang w:val="es-CO" w:eastAsia="en-US"/>
        </w:rPr>
        <w:t>n</w:t>
      </w:r>
      <w:r w:rsidR="002F3DCE" w:rsidRPr="00A5335A">
        <w:rPr>
          <w:rFonts w:asciiTheme="minorHAnsi" w:eastAsiaTheme="minorHAnsi" w:hAnsiTheme="minorHAnsi" w:cstheme="minorHAnsi"/>
          <w:sz w:val="20"/>
          <w:szCs w:val="20"/>
          <w:lang w:val="es-CO" w:eastAsia="en-US"/>
        </w:rPr>
        <w:t>es</w:t>
      </w:r>
      <w:r w:rsidR="00731D85" w:rsidRPr="00A5335A">
        <w:rPr>
          <w:rFonts w:asciiTheme="minorHAnsi" w:eastAsiaTheme="minorHAnsi" w:hAnsiTheme="minorHAnsi" w:cstheme="minorHAnsi"/>
          <w:sz w:val="20"/>
          <w:szCs w:val="20"/>
          <w:lang w:val="es-CO" w:eastAsia="en-US"/>
        </w:rPr>
        <w:t xml:space="preserve"> desarrollada</w:t>
      </w:r>
      <w:r w:rsidR="002F3DCE" w:rsidRPr="00A5335A">
        <w:rPr>
          <w:rFonts w:asciiTheme="minorHAnsi" w:eastAsiaTheme="minorHAnsi" w:hAnsiTheme="minorHAnsi" w:cstheme="minorHAnsi"/>
          <w:sz w:val="20"/>
          <w:szCs w:val="20"/>
          <w:lang w:val="es-CO" w:eastAsia="en-US"/>
        </w:rPr>
        <w:t>s</w:t>
      </w:r>
      <w:r w:rsidR="00731D85" w:rsidRPr="00A5335A">
        <w:rPr>
          <w:rFonts w:asciiTheme="minorHAnsi" w:eastAsiaTheme="minorHAnsi" w:hAnsiTheme="minorHAnsi" w:cstheme="minorHAnsi"/>
          <w:sz w:val="20"/>
          <w:szCs w:val="20"/>
          <w:lang w:val="es-CO" w:eastAsia="en-US"/>
        </w:rPr>
        <w:t xml:space="preserve"> </w:t>
      </w:r>
      <w:r w:rsidR="00694556" w:rsidRPr="00A5335A">
        <w:rPr>
          <w:rFonts w:asciiTheme="minorHAnsi" w:eastAsiaTheme="minorHAnsi" w:hAnsiTheme="minorHAnsi" w:cstheme="minorHAnsi"/>
          <w:sz w:val="20"/>
          <w:szCs w:val="20"/>
          <w:lang w:val="es-CO" w:eastAsia="en-US"/>
        </w:rPr>
        <w:t>en</w:t>
      </w:r>
      <w:r w:rsidR="00705036" w:rsidRPr="00A5335A">
        <w:rPr>
          <w:rFonts w:asciiTheme="minorHAnsi" w:eastAsiaTheme="minorHAnsi" w:hAnsiTheme="minorHAnsi" w:cstheme="minorHAnsi"/>
          <w:sz w:val="20"/>
          <w:szCs w:val="20"/>
          <w:lang w:val="es-CO" w:eastAsia="en-US"/>
        </w:rPr>
        <w:t xml:space="preserve"> la sentencia del Consejo de Estado, </w:t>
      </w:r>
      <w:r w:rsidR="00DF3BEB" w:rsidRPr="00A5335A">
        <w:rPr>
          <w:rFonts w:asciiTheme="minorHAnsi" w:eastAsiaTheme="minorHAnsi" w:hAnsiTheme="minorHAnsi" w:cstheme="minorHAnsi"/>
          <w:sz w:val="20"/>
          <w:szCs w:val="20"/>
          <w:lang w:val="es-CO" w:eastAsia="en-US"/>
        </w:rPr>
        <w:t xml:space="preserve">Sección Tercera, </w:t>
      </w:r>
      <w:r w:rsidR="00DF3BEB" w:rsidRPr="00A5335A">
        <w:rPr>
          <w:rFonts w:asciiTheme="minorHAnsi" w:hAnsiTheme="minorHAnsi" w:cstheme="minorHAnsi"/>
          <w:sz w:val="20"/>
          <w:szCs w:val="20"/>
          <w:lang w:val="es-CO"/>
        </w:rPr>
        <w:t xml:space="preserve">Subsección C, </w:t>
      </w:r>
      <w:r w:rsidR="00731D85" w:rsidRPr="00A5335A">
        <w:rPr>
          <w:rFonts w:asciiTheme="minorHAnsi" w:hAnsiTheme="minorHAnsi" w:cstheme="minorHAnsi"/>
          <w:sz w:val="20"/>
          <w:szCs w:val="20"/>
          <w:lang w:val="es-CO"/>
        </w:rPr>
        <w:t xml:space="preserve">del 12 de noviembre de 2014, Radicado 27.986, </w:t>
      </w:r>
      <w:r w:rsidR="00DF3BEB" w:rsidRPr="00A5335A">
        <w:rPr>
          <w:rFonts w:asciiTheme="minorHAnsi" w:hAnsiTheme="minorHAnsi" w:cstheme="minorHAnsi"/>
          <w:sz w:val="20"/>
          <w:szCs w:val="20"/>
          <w:lang w:val="es-CO"/>
        </w:rPr>
        <w:t>Consejero Ponente: Enrique Gil Botero</w:t>
      </w:r>
      <w:r w:rsidR="00694556" w:rsidRPr="00A5335A">
        <w:rPr>
          <w:rFonts w:asciiTheme="minorHAnsi" w:hAnsiTheme="minorHAnsi" w:cstheme="minorHAnsi"/>
          <w:sz w:val="20"/>
          <w:szCs w:val="20"/>
          <w:lang w:val="es-CO"/>
        </w:rPr>
        <w:t>.</w:t>
      </w:r>
    </w:p>
    <w:p w14:paraId="47DF2C28" w14:textId="2C79686A" w:rsidR="00F70C8B" w:rsidRPr="00A5335A" w:rsidRDefault="00F70C8B">
      <w:pPr>
        <w:pStyle w:val="Invias-VietaNumerada"/>
        <w:numPr>
          <w:ilvl w:val="1"/>
          <w:numId w:val="20"/>
        </w:numPr>
        <w:autoSpaceDE w:val="0"/>
        <w:autoSpaceDN w:val="0"/>
        <w:adjustRightInd w:val="0"/>
        <w:spacing w:before="120" w:after="240"/>
        <w:ind w:left="720" w:hanging="436"/>
        <w:rPr>
          <w:rFonts w:asciiTheme="minorHAnsi" w:hAnsiTheme="minorHAnsi" w:cstheme="minorHAnsi"/>
          <w:b/>
          <w:sz w:val="20"/>
          <w:szCs w:val="20"/>
          <w:lang w:val="es-CO"/>
        </w:rPr>
      </w:pPr>
      <w:r w:rsidRPr="00A5335A">
        <w:rPr>
          <w:rFonts w:asciiTheme="minorHAnsi" w:hAnsiTheme="minorHAnsi" w:cstheme="minorHAnsi"/>
          <w:b/>
          <w:sz w:val="20"/>
          <w:szCs w:val="20"/>
          <w:lang w:val="es-CO"/>
        </w:rPr>
        <w:t xml:space="preserve">Aportes Legales: </w:t>
      </w:r>
      <w:r w:rsidRPr="00A5335A">
        <w:rPr>
          <w:rFonts w:asciiTheme="minorHAnsi" w:hAnsiTheme="minorHAnsi" w:cstheme="minorHAnsi"/>
          <w:sz w:val="20"/>
          <w:szCs w:val="20"/>
          <w:lang w:val="es-CO"/>
        </w:rPr>
        <w:t xml:space="preserve">Son </w:t>
      </w:r>
      <w:r w:rsidR="005F36B1" w:rsidRPr="00A5335A">
        <w:rPr>
          <w:rFonts w:asciiTheme="minorHAnsi" w:hAnsiTheme="minorHAnsi" w:cstheme="minorHAnsi"/>
          <w:sz w:val="20"/>
          <w:szCs w:val="20"/>
          <w:lang w:val="es-CO"/>
        </w:rPr>
        <w:t>las</w:t>
      </w:r>
      <w:r w:rsidRPr="00A5335A">
        <w:rPr>
          <w:rFonts w:asciiTheme="minorHAnsi" w:hAnsiTheme="minorHAnsi" w:cstheme="minorHAnsi"/>
          <w:sz w:val="20"/>
          <w:szCs w:val="20"/>
          <w:lang w:val="es-CO"/>
        </w:rPr>
        <w:t xml:space="preserve"> contribuciones parafiscales </w:t>
      </w:r>
      <w:r w:rsidR="00610E24" w:rsidRPr="00A5335A">
        <w:rPr>
          <w:rFonts w:asciiTheme="minorHAnsi" w:hAnsiTheme="minorHAnsi" w:cstheme="minorHAnsi"/>
          <w:sz w:val="20"/>
          <w:szCs w:val="20"/>
          <w:lang w:val="es-CO"/>
        </w:rPr>
        <w:t>y</w:t>
      </w:r>
      <w:r w:rsidRPr="00A5335A">
        <w:rPr>
          <w:rFonts w:asciiTheme="minorHAnsi" w:hAnsiTheme="minorHAnsi" w:cstheme="minorHAnsi"/>
          <w:sz w:val="20"/>
          <w:szCs w:val="20"/>
          <w:lang w:val="es-CO"/>
        </w:rPr>
        <w:t xml:space="preserve"> gravámenes establecidos con carácter obligatorio por la Ley, que afectan a un determinado y único grupo social y económico y se utilizan para beneficio del propio sector. El manejo, administración y ejecución de estos recursos se hará exclusivamente en la forma</w:t>
      </w:r>
      <w:r w:rsidR="004537F4" w:rsidRPr="00A5335A">
        <w:rPr>
          <w:rFonts w:asciiTheme="minorHAnsi" w:hAnsiTheme="minorHAnsi" w:cstheme="minorHAnsi"/>
          <w:sz w:val="20"/>
          <w:szCs w:val="20"/>
          <w:lang w:val="es-CO"/>
        </w:rPr>
        <w:t xml:space="preserve"> dispuesta en la L</w:t>
      </w:r>
      <w:r w:rsidRPr="00A5335A">
        <w:rPr>
          <w:rFonts w:asciiTheme="minorHAnsi" w:hAnsiTheme="minorHAnsi" w:cstheme="minorHAnsi"/>
          <w:sz w:val="20"/>
          <w:szCs w:val="20"/>
          <w:lang w:val="es-CO"/>
        </w:rPr>
        <w:t>ey que los crea y se destinarán sólo al objeto previsto en ella.</w:t>
      </w:r>
      <w:r w:rsidRPr="00A5335A">
        <w:rPr>
          <w:rFonts w:asciiTheme="minorHAnsi" w:hAnsiTheme="minorHAnsi" w:cstheme="minorHAnsi"/>
          <w:b/>
          <w:sz w:val="20"/>
          <w:szCs w:val="20"/>
          <w:lang w:val="es-CO"/>
        </w:rPr>
        <w:t xml:space="preserve">  </w:t>
      </w:r>
    </w:p>
    <w:p w14:paraId="16DD0FB4" w14:textId="7D8DE3A8" w:rsidR="008F56F9" w:rsidRPr="00A5335A" w:rsidRDefault="000B403D">
      <w:pPr>
        <w:pStyle w:val="Invias-VietaNumerada"/>
        <w:numPr>
          <w:ilvl w:val="1"/>
          <w:numId w:val="20"/>
        </w:numPr>
        <w:autoSpaceDE w:val="0"/>
        <w:autoSpaceDN w:val="0"/>
        <w:adjustRightInd w:val="0"/>
        <w:spacing w:before="120" w:after="240"/>
        <w:ind w:left="720" w:hanging="436"/>
        <w:rPr>
          <w:rFonts w:asciiTheme="minorHAnsi" w:hAnsiTheme="minorHAnsi" w:cstheme="minorHAnsi"/>
          <w:sz w:val="20"/>
          <w:szCs w:val="20"/>
          <w:lang w:val="es-CO"/>
        </w:rPr>
      </w:pPr>
      <w:r w:rsidRPr="00A5335A">
        <w:rPr>
          <w:rFonts w:asciiTheme="minorHAnsi" w:hAnsiTheme="minorHAnsi" w:cstheme="minorHAnsi"/>
          <w:b/>
          <w:sz w:val="20"/>
          <w:szCs w:val="20"/>
          <w:lang w:val="es-CO"/>
        </w:rPr>
        <w:t xml:space="preserve">Administración </w:t>
      </w:r>
      <w:r w:rsidR="008F56F9" w:rsidRPr="00A5335A">
        <w:rPr>
          <w:rFonts w:asciiTheme="minorHAnsi" w:hAnsiTheme="minorHAnsi" w:cstheme="minorHAnsi"/>
          <w:b/>
          <w:sz w:val="20"/>
          <w:szCs w:val="20"/>
          <w:lang w:val="es-CO"/>
        </w:rPr>
        <w:t>Delegada</w:t>
      </w:r>
      <w:r w:rsidRPr="00A5335A">
        <w:rPr>
          <w:rFonts w:asciiTheme="minorHAnsi" w:hAnsiTheme="minorHAnsi" w:cstheme="minorHAnsi"/>
          <w:b/>
          <w:sz w:val="20"/>
          <w:szCs w:val="20"/>
          <w:lang w:val="es-CO"/>
        </w:rPr>
        <w:t xml:space="preserve">: </w:t>
      </w:r>
      <w:r w:rsidR="008F56F9" w:rsidRPr="00A5335A">
        <w:rPr>
          <w:rFonts w:asciiTheme="minorHAnsi" w:hAnsiTheme="minorHAnsi" w:cstheme="minorHAnsi"/>
          <w:sz w:val="20"/>
          <w:szCs w:val="20"/>
          <w:lang w:val="es-CO"/>
        </w:rPr>
        <w:t xml:space="preserve">La Entidad Estatal delega la ejecución de la obra en el contratista en calidad de director técnico, quien la ejecuta por cuenta y riesgo de la misma </w:t>
      </w:r>
      <w:r w:rsidR="008F56F9" w:rsidRPr="00A5335A">
        <w:rPr>
          <w:rFonts w:asciiTheme="minorHAnsi" w:hAnsiTheme="minorHAnsi" w:cstheme="minorHAnsi"/>
          <w:sz w:val="20"/>
          <w:szCs w:val="20"/>
          <w:lang w:val="es-CO"/>
        </w:rPr>
        <w:lastRenderedPageBreak/>
        <w:t>Entidad Estatal. El contratista obtiene como remuneración los honorarios que se pactan por su gestión. El administrador delegado se encarga de ejecutar la obra y responde por su buen resultado, pero es la Entidad Estatal quien asume los Riesgos derivados del contrato y la financiación de la obra. Los honorarios del contratista pueden pactarse en forma de porcentaje sobre el valor de la obra o como precio fijo.</w:t>
      </w:r>
    </w:p>
    <w:p w14:paraId="57ADCD53" w14:textId="2120C9B8" w:rsidR="002F5990" w:rsidRPr="00A5335A" w:rsidRDefault="00F70C8B">
      <w:pPr>
        <w:pStyle w:val="Invias-VietaNumerada"/>
        <w:numPr>
          <w:ilvl w:val="1"/>
          <w:numId w:val="20"/>
        </w:numPr>
        <w:autoSpaceDE w:val="0"/>
        <w:autoSpaceDN w:val="0"/>
        <w:adjustRightInd w:val="0"/>
        <w:spacing w:before="120" w:after="240"/>
        <w:ind w:left="720" w:hanging="436"/>
        <w:rPr>
          <w:rFonts w:asciiTheme="minorHAnsi" w:eastAsiaTheme="minorHAnsi" w:hAnsiTheme="minorHAnsi" w:cstheme="minorHAnsi"/>
          <w:sz w:val="20"/>
          <w:szCs w:val="20"/>
          <w:lang w:val="es-CO" w:eastAsia="en-US"/>
        </w:rPr>
      </w:pPr>
      <w:r w:rsidRPr="00A5335A">
        <w:rPr>
          <w:rFonts w:asciiTheme="minorHAnsi" w:hAnsiTheme="minorHAnsi" w:cstheme="minorHAnsi"/>
          <w:b/>
          <w:sz w:val="20"/>
          <w:szCs w:val="20"/>
          <w:lang w:val="es-CO"/>
        </w:rPr>
        <w:t xml:space="preserve">Apostilla: </w:t>
      </w:r>
      <w:r w:rsidR="00D830A7" w:rsidRPr="00A5335A">
        <w:rPr>
          <w:rFonts w:asciiTheme="minorHAnsi" w:hAnsiTheme="minorHAnsi" w:cstheme="minorHAnsi"/>
          <w:sz w:val="20"/>
          <w:szCs w:val="20"/>
          <w:lang w:val="es-CO"/>
        </w:rPr>
        <w:t>Certificar la autenticidad de la firma de un servidor p</w:t>
      </w:r>
      <w:r w:rsidR="00EA4774" w:rsidRPr="00A5335A">
        <w:rPr>
          <w:rFonts w:asciiTheme="minorHAnsi" w:hAnsiTheme="minorHAnsi" w:cstheme="minorHAnsi"/>
          <w:sz w:val="20"/>
          <w:szCs w:val="20"/>
          <w:lang w:val="es-CO"/>
        </w:rPr>
        <w:t>ú</w:t>
      </w:r>
      <w:r w:rsidR="00D830A7" w:rsidRPr="00A5335A">
        <w:rPr>
          <w:rFonts w:asciiTheme="minorHAnsi" w:hAnsiTheme="minorHAnsi" w:cstheme="minorHAnsi"/>
          <w:sz w:val="20"/>
          <w:szCs w:val="20"/>
          <w:lang w:val="es-CO"/>
        </w:rPr>
        <w:t xml:space="preserve">blico en ejercicio de sus funciones y la calidad en que el signatario haya actuado, la cual deberá estar registrada ante el Ministerio de Relaciones Exteriores, para que el documento surta plenos efectos legales en un país parte del Convenio sobre la Abolición del Requisito </w:t>
      </w:r>
      <w:r w:rsidR="00EA4774" w:rsidRPr="00A5335A">
        <w:rPr>
          <w:rFonts w:asciiTheme="minorHAnsi" w:hAnsiTheme="minorHAnsi" w:cstheme="minorHAnsi"/>
          <w:sz w:val="20"/>
          <w:szCs w:val="20"/>
          <w:lang w:val="es-CO"/>
        </w:rPr>
        <w:t>de Legalización de los Documentos Públicos Extranjeros, de la Conferencia de la Haya de 1961</w:t>
      </w:r>
      <w:r w:rsidR="00580C85" w:rsidRPr="00A5335A">
        <w:rPr>
          <w:rFonts w:asciiTheme="minorHAnsi" w:eastAsiaTheme="minorHAnsi" w:hAnsiTheme="minorHAnsi" w:cstheme="minorHAnsi"/>
          <w:sz w:val="20"/>
          <w:szCs w:val="20"/>
          <w:lang w:val="es-CO" w:eastAsia="en-US"/>
        </w:rPr>
        <w:t>.</w:t>
      </w:r>
    </w:p>
    <w:p w14:paraId="41AADE57" w14:textId="77777777" w:rsidR="002F5990" w:rsidRPr="00A5335A" w:rsidRDefault="002F5990">
      <w:pPr>
        <w:pStyle w:val="Invias-VietaNumerada"/>
        <w:numPr>
          <w:ilvl w:val="1"/>
          <w:numId w:val="20"/>
        </w:numPr>
        <w:autoSpaceDE w:val="0"/>
        <w:autoSpaceDN w:val="0"/>
        <w:adjustRightInd w:val="0"/>
        <w:spacing w:before="120" w:after="240"/>
        <w:ind w:left="720" w:hanging="436"/>
        <w:rPr>
          <w:rFonts w:asciiTheme="minorHAnsi" w:hAnsiTheme="minorHAnsi" w:cstheme="minorHAnsi"/>
          <w:sz w:val="20"/>
          <w:szCs w:val="20"/>
          <w:lang w:val="es-CO" w:eastAsia="es-CO"/>
        </w:rPr>
      </w:pPr>
      <w:r w:rsidRPr="00A5335A">
        <w:rPr>
          <w:rFonts w:asciiTheme="minorHAnsi" w:hAnsiTheme="minorHAnsi" w:cstheme="minorHAnsi"/>
          <w:b/>
          <w:sz w:val="20"/>
          <w:szCs w:val="20"/>
          <w:lang w:val="es-CO"/>
        </w:rPr>
        <w:t xml:space="preserve">Beneficiario Real: </w:t>
      </w:r>
      <w:r w:rsidRPr="00A5335A">
        <w:rPr>
          <w:rFonts w:asciiTheme="minorHAnsi" w:hAnsiTheme="minorHAnsi" w:cstheme="minorHAnsi"/>
          <w:sz w:val="20"/>
          <w:szCs w:val="20"/>
          <w:lang w:val="es-CO" w:eastAsia="es-CO"/>
        </w:rPr>
        <w:t xml:space="preserve">Es cualquier persona o grupo de personas que, directa o indirectamente, por sí misma o a través de interpuesta persona, por virtud de contrato, convenio o de cualquier otra manera, tenga respecto de una acción de una sociedad, o pueda llegar a tener, por ser propietario de bonos obligatoriamente convertibles en acciones, capacidad decisoria; esto es, la facultad o el poder de votar en la elección de directivas o representantes o de dirigir, orientar y controlar dicho voto, así como la facultad o el poder de enajenar y ordenar la enajenación o gravamen de la acción. </w:t>
      </w:r>
    </w:p>
    <w:p w14:paraId="53208CBE" w14:textId="77777777" w:rsidR="002F5990" w:rsidRPr="00A5335A" w:rsidRDefault="002F5990" w:rsidP="002F5990">
      <w:pPr>
        <w:pStyle w:val="Invias-VietaNumerada"/>
        <w:autoSpaceDE w:val="0"/>
        <w:autoSpaceDN w:val="0"/>
        <w:adjustRightInd w:val="0"/>
        <w:spacing w:before="120" w:after="240"/>
        <w:ind w:left="720"/>
        <w:rPr>
          <w:rFonts w:asciiTheme="minorHAnsi" w:hAnsiTheme="minorHAnsi" w:cstheme="minorHAnsi"/>
          <w:sz w:val="20"/>
          <w:szCs w:val="20"/>
          <w:lang w:val="es-CO" w:eastAsia="es-CO"/>
        </w:rPr>
      </w:pPr>
      <w:r w:rsidRPr="00A5335A">
        <w:rPr>
          <w:rFonts w:asciiTheme="minorHAnsi" w:hAnsiTheme="minorHAnsi" w:cstheme="minorHAnsi"/>
          <w:sz w:val="20"/>
          <w:szCs w:val="20"/>
          <w:lang w:val="es-CO" w:eastAsia="es-CO"/>
        </w:rPr>
        <w:t>Conforman un mismo beneficiario real los cónyuges o compañeros permanentes y los parientes dentro del segundo grado de consanguinidad, segundo de afinidad y único civil, salvo que se demuestre que actúan con intereses económicos independientes, circunstancia que podrá ser declarada mediante la gravedad de juramento ante la Superintendencia Financiera de Colombia con fines exclusivamente probatorios.</w:t>
      </w:r>
    </w:p>
    <w:p w14:paraId="22C42666" w14:textId="77777777" w:rsidR="002F5990" w:rsidRPr="00A5335A" w:rsidRDefault="002F5990" w:rsidP="002F5990">
      <w:pPr>
        <w:pStyle w:val="Invias-VietaNumerada"/>
        <w:autoSpaceDE w:val="0"/>
        <w:autoSpaceDN w:val="0"/>
        <w:adjustRightInd w:val="0"/>
        <w:spacing w:before="120" w:after="240"/>
        <w:ind w:left="720"/>
        <w:rPr>
          <w:rFonts w:asciiTheme="minorHAnsi" w:hAnsiTheme="minorHAnsi" w:cstheme="minorHAnsi"/>
          <w:sz w:val="20"/>
          <w:szCs w:val="20"/>
          <w:lang w:val="es-CO" w:eastAsia="es-CO"/>
        </w:rPr>
      </w:pPr>
      <w:r w:rsidRPr="00A5335A">
        <w:rPr>
          <w:rFonts w:asciiTheme="minorHAnsi" w:hAnsiTheme="minorHAnsi" w:cstheme="minorHAnsi"/>
          <w:sz w:val="20"/>
          <w:szCs w:val="20"/>
          <w:lang w:val="es-CO" w:eastAsia="es-CO"/>
        </w:rPr>
        <w:t xml:space="preserve">Igualmente, constituyen un mismo beneficiario real las sociedades matrices y sus subordinadas. </w:t>
      </w:r>
    </w:p>
    <w:p w14:paraId="0E3E6E35" w14:textId="0ABB54B5" w:rsidR="00D73C3B" w:rsidRPr="00A5335A" w:rsidRDefault="00C2705C">
      <w:pPr>
        <w:pStyle w:val="Invias-VietaNumerada"/>
        <w:numPr>
          <w:ilvl w:val="1"/>
          <w:numId w:val="20"/>
        </w:numPr>
        <w:autoSpaceDE w:val="0"/>
        <w:autoSpaceDN w:val="0"/>
        <w:adjustRightInd w:val="0"/>
        <w:spacing w:before="120" w:after="240"/>
        <w:ind w:hanging="502"/>
        <w:rPr>
          <w:rFonts w:asciiTheme="minorHAnsi" w:hAnsiTheme="minorHAnsi" w:cstheme="minorHAnsi"/>
          <w:b/>
          <w:sz w:val="20"/>
          <w:szCs w:val="20"/>
          <w:lang w:val="es-CO"/>
        </w:rPr>
      </w:pPr>
      <w:r w:rsidRPr="00A5335A">
        <w:rPr>
          <w:rFonts w:asciiTheme="minorHAnsi" w:hAnsiTheme="minorHAnsi" w:cstheme="minorHAnsi"/>
          <w:b/>
          <w:sz w:val="20"/>
          <w:szCs w:val="20"/>
          <w:lang w:val="es-CO"/>
        </w:rPr>
        <w:t xml:space="preserve">BRT (por sus siglas en inglés </w:t>
      </w:r>
      <w:r w:rsidR="00806B1D" w:rsidRPr="00A5335A">
        <w:rPr>
          <w:rFonts w:asciiTheme="minorHAnsi" w:hAnsiTheme="minorHAnsi" w:cstheme="minorHAnsi"/>
          <w:b/>
          <w:sz w:val="20"/>
          <w:szCs w:val="20"/>
          <w:lang w:val="es-CO"/>
        </w:rPr>
        <w:t>Bus Rapid Transit</w:t>
      </w:r>
      <w:r w:rsidRPr="00A5335A">
        <w:rPr>
          <w:rFonts w:asciiTheme="minorHAnsi" w:hAnsiTheme="minorHAnsi" w:cstheme="minorHAnsi"/>
          <w:b/>
          <w:sz w:val="20"/>
          <w:szCs w:val="20"/>
          <w:lang w:val="es-CO"/>
        </w:rPr>
        <w:t>)</w:t>
      </w:r>
      <w:r w:rsidR="00C61BF0" w:rsidRPr="00A5335A">
        <w:rPr>
          <w:rFonts w:asciiTheme="minorHAnsi" w:hAnsiTheme="minorHAnsi" w:cstheme="minorHAnsi"/>
          <w:b/>
          <w:sz w:val="20"/>
          <w:szCs w:val="20"/>
          <w:lang w:val="es-CO"/>
        </w:rPr>
        <w:t>-</w:t>
      </w:r>
      <w:r w:rsidR="00806B1D" w:rsidRPr="00A5335A">
        <w:rPr>
          <w:rFonts w:asciiTheme="minorHAnsi" w:hAnsiTheme="minorHAnsi" w:cstheme="minorHAnsi"/>
          <w:b/>
          <w:sz w:val="20"/>
          <w:szCs w:val="20"/>
          <w:lang w:val="es-CO"/>
        </w:rPr>
        <w:t xml:space="preserve"> Bus de Transito Rápido</w:t>
      </w:r>
      <w:r w:rsidR="00C61BF0" w:rsidRPr="00A5335A">
        <w:rPr>
          <w:rFonts w:asciiTheme="minorHAnsi" w:hAnsiTheme="minorHAnsi" w:cstheme="minorHAnsi"/>
          <w:sz w:val="20"/>
          <w:szCs w:val="20"/>
          <w:lang w:val="es-CO"/>
        </w:rPr>
        <w:t>: E</w:t>
      </w:r>
      <w:r w:rsidR="00806B1D" w:rsidRPr="00A5335A">
        <w:rPr>
          <w:rFonts w:asciiTheme="minorHAnsi" w:hAnsiTheme="minorHAnsi" w:cstheme="minorHAnsi"/>
          <w:sz w:val="20"/>
          <w:szCs w:val="20"/>
          <w:lang w:val="es-CO"/>
        </w:rPr>
        <w:t>s un Sistema de transporte de pasajeros, que cuenta con estaciones y vías o carriles exclusivos, por las cuales circulan buses con rutas prestablecidas</w:t>
      </w:r>
    </w:p>
    <w:p w14:paraId="5A01D492" w14:textId="09CCBB69" w:rsidR="00AE0EEA" w:rsidRPr="00A5335A" w:rsidRDefault="002B5B2B">
      <w:pPr>
        <w:pStyle w:val="Invias-VietaNumerada"/>
        <w:numPr>
          <w:ilvl w:val="1"/>
          <w:numId w:val="20"/>
        </w:numPr>
        <w:autoSpaceDE w:val="0"/>
        <w:autoSpaceDN w:val="0"/>
        <w:adjustRightInd w:val="0"/>
        <w:spacing w:before="120" w:after="240"/>
        <w:ind w:hanging="502"/>
        <w:rPr>
          <w:rFonts w:asciiTheme="minorHAnsi" w:hAnsiTheme="minorHAnsi" w:cstheme="minorHAnsi"/>
          <w:b/>
          <w:sz w:val="20"/>
          <w:szCs w:val="20"/>
          <w:lang w:val="es-CO"/>
        </w:rPr>
      </w:pPr>
      <w:r w:rsidRPr="00A5335A">
        <w:rPr>
          <w:rFonts w:asciiTheme="minorHAnsi" w:hAnsiTheme="minorHAnsi" w:cstheme="minorHAnsi"/>
          <w:b/>
          <w:sz w:val="20"/>
          <w:szCs w:val="20"/>
          <w:lang w:val="es-CO"/>
        </w:rPr>
        <w:t xml:space="preserve">Capacidad Financiera: </w:t>
      </w:r>
      <w:r w:rsidR="005F36B1" w:rsidRPr="00A5335A">
        <w:rPr>
          <w:rFonts w:asciiTheme="minorHAnsi" w:hAnsiTheme="minorHAnsi" w:cstheme="minorHAnsi"/>
          <w:sz w:val="20"/>
          <w:szCs w:val="20"/>
          <w:lang w:val="es-CO"/>
        </w:rPr>
        <w:t>Son las c</w:t>
      </w:r>
      <w:r w:rsidRPr="00A5335A">
        <w:rPr>
          <w:rFonts w:asciiTheme="minorHAnsi" w:hAnsiTheme="minorHAnsi" w:cstheme="minorHAnsi"/>
          <w:sz w:val="20"/>
          <w:szCs w:val="20"/>
          <w:lang w:val="es-CO"/>
        </w:rPr>
        <w:t xml:space="preserve">ondiciones </w:t>
      </w:r>
      <w:r w:rsidR="00927A6D" w:rsidRPr="00A5335A">
        <w:rPr>
          <w:rFonts w:asciiTheme="minorHAnsi" w:hAnsiTheme="minorHAnsi" w:cstheme="minorHAnsi"/>
          <w:sz w:val="20"/>
          <w:szCs w:val="20"/>
          <w:lang w:val="es-CO"/>
        </w:rPr>
        <w:t xml:space="preserve">mínimas que reflejan la salud financiera de los </w:t>
      </w:r>
      <w:r w:rsidR="005125D4" w:rsidRPr="00A5335A">
        <w:rPr>
          <w:rFonts w:asciiTheme="minorHAnsi" w:hAnsiTheme="minorHAnsi" w:cstheme="minorHAnsi"/>
          <w:sz w:val="20"/>
          <w:szCs w:val="20"/>
          <w:lang w:val="es-CO"/>
        </w:rPr>
        <w:t>Proponente</w:t>
      </w:r>
      <w:r w:rsidR="00927A6D" w:rsidRPr="00A5335A">
        <w:rPr>
          <w:rFonts w:asciiTheme="minorHAnsi" w:hAnsiTheme="minorHAnsi" w:cstheme="minorHAnsi"/>
          <w:sz w:val="20"/>
          <w:szCs w:val="20"/>
          <w:lang w:val="es-CO"/>
        </w:rPr>
        <w:t>s a través de su liquidez y endeudamiento.</w:t>
      </w:r>
      <w:r w:rsidR="00927A6D" w:rsidRPr="00A5335A">
        <w:rPr>
          <w:rFonts w:asciiTheme="minorHAnsi" w:hAnsiTheme="minorHAnsi" w:cstheme="minorHAnsi"/>
          <w:b/>
          <w:sz w:val="20"/>
          <w:szCs w:val="20"/>
          <w:lang w:val="es-CO"/>
        </w:rPr>
        <w:t xml:space="preserve"> </w:t>
      </w:r>
    </w:p>
    <w:p w14:paraId="1344C3C0" w14:textId="7446399D" w:rsidR="00F70C8B" w:rsidRPr="00A5335A" w:rsidRDefault="00F70C8B">
      <w:pPr>
        <w:pStyle w:val="Invias-VietaNumerada"/>
        <w:numPr>
          <w:ilvl w:val="1"/>
          <w:numId w:val="20"/>
        </w:numPr>
        <w:autoSpaceDE w:val="0"/>
        <w:autoSpaceDN w:val="0"/>
        <w:adjustRightInd w:val="0"/>
        <w:spacing w:before="120" w:after="240"/>
        <w:ind w:hanging="502"/>
        <w:rPr>
          <w:rFonts w:asciiTheme="minorHAnsi" w:hAnsiTheme="minorHAnsi" w:cstheme="minorHAnsi"/>
          <w:b/>
          <w:sz w:val="20"/>
          <w:szCs w:val="20"/>
          <w:lang w:val="es-CO"/>
        </w:rPr>
      </w:pPr>
      <w:r w:rsidRPr="00A5335A">
        <w:rPr>
          <w:rFonts w:asciiTheme="minorHAnsi" w:hAnsiTheme="minorHAnsi" w:cstheme="minorHAnsi"/>
          <w:b/>
          <w:sz w:val="20"/>
          <w:szCs w:val="20"/>
          <w:lang w:val="es-CO"/>
        </w:rPr>
        <w:t xml:space="preserve">Capacidad Organizacional: </w:t>
      </w:r>
      <w:r w:rsidR="00B86F74" w:rsidRPr="00A5335A">
        <w:rPr>
          <w:rFonts w:asciiTheme="minorHAnsi" w:hAnsiTheme="minorHAnsi" w:cstheme="minorHAnsi"/>
          <w:sz w:val="20"/>
          <w:szCs w:val="20"/>
          <w:lang w:val="es-CO"/>
        </w:rPr>
        <w:t>E</w:t>
      </w:r>
      <w:r w:rsidRPr="00A5335A">
        <w:rPr>
          <w:rFonts w:asciiTheme="minorHAnsi" w:hAnsiTheme="minorHAnsi" w:cstheme="minorHAnsi"/>
          <w:sz w:val="20"/>
          <w:szCs w:val="20"/>
          <w:lang w:val="es-CO"/>
        </w:rPr>
        <w:t xml:space="preserve">s la aptitud de un </w:t>
      </w:r>
      <w:r w:rsidR="005125D4" w:rsidRPr="00A5335A">
        <w:rPr>
          <w:rFonts w:asciiTheme="minorHAnsi" w:hAnsiTheme="minorHAnsi" w:cstheme="minorHAnsi"/>
          <w:sz w:val="20"/>
          <w:szCs w:val="20"/>
          <w:lang w:val="es-CO"/>
        </w:rPr>
        <w:t>Proponente</w:t>
      </w:r>
      <w:r w:rsidRPr="00A5335A">
        <w:rPr>
          <w:rFonts w:asciiTheme="minorHAnsi" w:hAnsiTheme="minorHAnsi" w:cstheme="minorHAnsi"/>
          <w:sz w:val="20"/>
          <w:szCs w:val="20"/>
          <w:lang w:val="es-CO"/>
        </w:rPr>
        <w:t xml:space="preserve"> para cumplir oportuna y cabalmente el objeto del contrato en función de su organización interna</w:t>
      </w:r>
      <w:r w:rsidR="003B0AC0" w:rsidRPr="00A5335A">
        <w:rPr>
          <w:rFonts w:asciiTheme="minorHAnsi" w:hAnsiTheme="minorHAnsi" w:cstheme="minorHAnsi"/>
          <w:sz w:val="20"/>
          <w:szCs w:val="20"/>
          <w:lang w:val="es-CO"/>
        </w:rPr>
        <w:t>. Son aquellos contenidos en el artículo 2.2.1.1.1.5.3 del Decreto 1082 de 2015</w:t>
      </w:r>
      <w:r w:rsidR="004549BE" w:rsidRPr="00A5335A">
        <w:rPr>
          <w:rFonts w:asciiTheme="minorHAnsi" w:hAnsiTheme="minorHAnsi" w:cstheme="minorHAnsi"/>
          <w:sz w:val="20"/>
          <w:szCs w:val="20"/>
          <w:lang w:val="es-CO"/>
        </w:rPr>
        <w:t>.</w:t>
      </w:r>
    </w:p>
    <w:p w14:paraId="50166701" w14:textId="77777777" w:rsidR="0033687F" w:rsidRPr="00A5335A" w:rsidRDefault="005125D4">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A5335A">
        <w:rPr>
          <w:rFonts w:asciiTheme="minorHAnsi" w:hAnsiTheme="minorHAnsi" w:cstheme="minorHAnsi"/>
          <w:b/>
          <w:sz w:val="20"/>
          <w:szCs w:val="20"/>
          <w:lang w:val="es-CO"/>
        </w:rPr>
        <w:t>Certificado de Disponibilidad P</w:t>
      </w:r>
      <w:r w:rsidR="00F70C8B" w:rsidRPr="00A5335A">
        <w:rPr>
          <w:rFonts w:asciiTheme="minorHAnsi" w:hAnsiTheme="minorHAnsi" w:cstheme="minorHAnsi"/>
          <w:b/>
          <w:sz w:val="20"/>
          <w:szCs w:val="20"/>
          <w:lang w:val="es-CO"/>
        </w:rPr>
        <w:t xml:space="preserve">resupuestal: </w:t>
      </w:r>
      <w:r w:rsidR="003607EC" w:rsidRPr="00A5335A">
        <w:rPr>
          <w:rFonts w:asciiTheme="minorHAnsi" w:hAnsiTheme="minorHAnsi" w:cstheme="minorHAnsi"/>
          <w:sz w:val="20"/>
          <w:szCs w:val="20"/>
          <w:lang w:val="es-CO"/>
        </w:rPr>
        <w:t>Es el d</w:t>
      </w:r>
      <w:r w:rsidR="00F70C8B" w:rsidRPr="00A5335A">
        <w:rPr>
          <w:rFonts w:asciiTheme="minorHAnsi" w:hAnsiTheme="minorHAnsi" w:cstheme="minorHAnsi"/>
          <w:sz w:val="20"/>
          <w:szCs w:val="20"/>
          <w:lang w:val="es-CO"/>
        </w:rPr>
        <w:t>ocumento que acredita la disponibilidad de presupuesto para el presente proceso de selección.</w:t>
      </w:r>
    </w:p>
    <w:p w14:paraId="21781B2D" w14:textId="77777777" w:rsidR="00F70C8B" w:rsidRPr="00A5335A" w:rsidRDefault="00F70C8B">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A5335A">
        <w:rPr>
          <w:rFonts w:asciiTheme="minorHAnsi" w:hAnsiTheme="minorHAnsi" w:cstheme="minorHAnsi"/>
          <w:b/>
          <w:sz w:val="20"/>
          <w:szCs w:val="20"/>
          <w:lang w:val="es-CO"/>
        </w:rPr>
        <w:t xml:space="preserve">Consorcio: </w:t>
      </w:r>
      <w:r w:rsidR="005125D4" w:rsidRPr="00A5335A">
        <w:rPr>
          <w:rFonts w:asciiTheme="minorHAnsi" w:hAnsiTheme="minorHAnsi" w:cstheme="minorHAnsi"/>
          <w:sz w:val="20"/>
          <w:szCs w:val="20"/>
          <w:lang w:val="es-CO"/>
        </w:rPr>
        <w:t xml:space="preserve">Es la situación en la que </w:t>
      </w:r>
      <w:r w:rsidRPr="00A5335A">
        <w:rPr>
          <w:rFonts w:asciiTheme="minorHAnsi" w:hAnsiTheme="minorHAnsi" w:cstheme="minorHAnsi"/>
          <w:sz w:val="20"/>
          <w:szCs w:val="20"/>
          <w:lang w:val="es-CO"/>
        </w:rPr>
        <w:t>dos o más personas en forma conjunta presentan una misma propuesta para la adjudicación, celebración y ejecución de un contrato, respondiendo solidariamente de todas y cada una de las obligaciones derivadas de la propuesta y del contrato.</w:t>
      </w:r>
    </w:p>
    <w:p w14:paraId="17B75A60" w14:textId="01D4204A" w:rsidR="00982076" w:rsidRPr="00316D5B" w:rsidRDefault="00A122D9">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Contratista: </w:t>
      </w:r>
      <w:r w:rsidR="007038FC" w:rsidRPr="00316D5B">
        <w:rPr>
          <w:rFonts w:asciiTheme="minorHAnsi" w:hAnsiTheme="minorHAnsi" w:cstheme="minorHAnsi"/>
          <w:sz w:val="20"/>
          <w:szCs w:val="20"/>
          <w:lang w:val="es-CO"/>
        </w:rPr>
        <w:t>Es la persona natural</w:t>
      </w:r>
      <w:r w:rsidR="00DB0B82" w:rsidRPr="00316D5B">
        <w:rPr>
          <w:rFonts w:asciiTheme="minorHAnsi" w:hAnsiTheme="minorHAnsi" w:cstheme="minorHAnsi"/>
          <w:sz w:val="20"/>
          <w:szCs w:val="20"/>
          <w:lang w:val="es-CO"/>
        </w:rPr>
        <w:t>, jurídica</w:t>
      </w:r>
      <w:r w:rsidR="007038FC" w:rsidRPr="00316D5B">
        <w:rPr>
          <w:rFonts w:asciiTheme="minorHAnsi" w:hAnsiTheme="minorHAnsi" w:cstheme="minorHAnsi"/>
          <w:sz w:val="20"/>
          <w:szCs w:val="20"/>
          <w:lang w:val="es-CO"/>
        </w:rPr>
        <w:t xml:space="preserve"> o el grupo de personas </w:t>
      </w:r>
      <w:r w:rsidR="00DB0B82" w:rsidRPr="00316D5B">
        <w:rPr>
          <w:rFonts w:asciiTheme="minorHAnsi" w:hAnsiTheme="minorHAnsi" w:cstheme="minorHAnsi"/>
          <w:sz w:val="20"/>
          <w:szCs w:val="20"/>
          <w:lang w:val="es-CO"/>
        </w:rPr>
        <w:t>jurídicas</w:t>
      </w:r>
      <w:r w:rsidR="007038FC" w:rsidRPr="00316D5B">
        <w:rPr>
          <w:rFonts w:asciiTheme="minorHAnsi" w:hAnsiTheme="minorHAnsi" w:cstheme="minorHAnsi"/>
          <w:sz w:val="20"/>
          <w:szCs w:val="20"/>
          <w:lang w:val="es-CO"/>
        </w:rPr>
        <w:t xml:space="preserve"> o naturales, nacionales o extranjeras, asociadas entre sí que </w:t>
      </w:r>
      <w:r w:rsidR="00E24FA8" w:rsidRPr="00316D5B">
        <w:rPr>
          <w:rFonts w:asciiTheme="minorHAnsi" w:hAnsiTheme="minorHAnsi" w:cstheme="minorHAnsi"/>
          <w:sz w:val="20"/>
          <w:szCs w:val="20"/>
          <w:lang w:val="es-CO"/>
        </w:rPr>
        <w:t>suscribe</w:t>
      </w:r>
      <w:r w:rsidR="00702E00" w:rsidRPr="00316D5B">
        <w:rPr>
          <w:rFonts w:asciiTheme="minorHAnsi" w:hAnsiTheme="minorHAnsi" w:cstheme="minorHAnsi"/>
          <w:sz w:val="20"/>
          <w:szCs w:val="20"/>
          <w:lang w:val="es-CO"/>
        </w:rPr>
        <w:t xml:space="preserve">n </w:t>
      </w:r>
      <w:r w:rsidR="007038FC" w:rsidRPr="00316D5B">
        <w:rPr>
          <w:rFonts w:asciiTheme="minorHAnsi" w:hAnsiTheme="minorHAnsi" w:cstheme="minorHAnsi"/>
          <w:sz w:val="20"/>
          <w:szCs w:val="20"/>
          <w:lang w:val="es-CO"/>
        </w:rPr>
        <w:t>un co</w:t>
      </w:r>
      <w:r w:rsidR="006818DA" w:rsidRPr="00316D5B">
        <w:rPr>
          <w:rFonts w:asciiTheme="minorHAnsi" w:hAnsiTheme="minorHAnsi" w:cstheme="minorHAnsi"/>
          <w:sz w:val="20"/>
          <w:szCs w:val="20"/>
          <w:lang w:val="es-CO"/>
        </w:rPr>
        <w:t xml:space="preserve">ntrato con </w:t>
      </w:r>
      <w:r w:rsidR="00BD6FE4" w:rsidRPr="00316D5B">
        <w:rPr>
          <w:rFonts w:asciiTheme="minorHAnsi" w:hAnsiTheme="minorHAnsi" w:cstheme="minorHAnsi"/>
          <w:sz w:val="20"/>
          <w:szCs w:val="20"/>
          <w:lang w:val="es-CO"/>
        </w:rPr>
        <w:t xml:space="preserve">el fin de ejecutar el objeto </w:t>
      </w:r>
      <w:r w:rsidR="006B6748" w:rsidRPr="00316D5B">
        <w:rPr>
          <w:rFonts w:asciiTheme="minorHAnsi" w:hAnsiTheme="minorHAnsi" w:cstheme="minorHAnsi"/>
          <w:sz w:val="20"/>
          <w:szCs w:val="20"/>
          <w:lang w:val="es-CO"/>
        </w:rPr>
        <w:t>bajo las condiciones d</w:t>
      </w:r>
      <w:r w:rsidR="00702E00" w:rsidRPr="00316D5B">
        <w:rPr>
          <w:rFonts w:asciiTheme="minorHAnsi" w:hAnsiTheme="minorHAnsi" w:cstheme="minorHAnsi"/>
          <w:sz w:val="20"/>
          <w:szCs w:val="20"/>
          <w:lang w:val="es-CO"/>
        </w:rPr>
        <w:t>e modo, tiempo y lugar que en é</w:t>
      </w:r>
      <w:r w:rsidR="006B6748" w:rsidRPr="00316D5B">
        <w:rPr>
          <w:rFonts w:asciiTheme="minorHAnsi" w:hAnsiTheme="minorHAnsi" w:cstheme="minorHAnsi"/>
          <w:sz w:val="20"/>
          <w:szCs w:val="20"/>
          <w:lang w:val="es-CO"/>
        </w:rPr>
        <w:t>l se establecen</w:t>
      </w:r>
      <w:r w:rsidR="00BD6FE4" w:rsidRPr="00316D5B">
        <w:rPr>
          <w:rFonts w:asciiTheme="minorHAnsi" w:hAnsiTheme="minorHAnsi" w:cstheme="minorHAnsi"/>
          <w:sz w:val="20"/>
          <w:szCs w:val="20"/>
          <w:lang w:val="es-CO"/>
        </w:rPr>
        <w:t>.</w:t>
      </w:r>
    </w:p>
    <w:p w14:paraId="7012E439" w14:textId="4B57F928" w:rsidR="006A0595" w:rsidRPr="00316D5B" w:rsidRDefault="00736578">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316D5B">
        <w:rPr>
          <w:rFonts w:asciiTheme="minorHAnsi" w:hAnsiTheme="minorHAnsi" w:cstheme="minorHAnsi"/>
          <w:b/>
          <w:sz w:val="20"/>
          <w:szCs w:val="20"/>
          <w:lang w:val="es-CO"/>
        </w:rPr>
        <w:lastRenderedPageBreak/>
        <w:t>Contrato de Obra</w:t>
      </w:r>
      <w:r w:rsidR="00A13ACC" w:rsidRPr="00316D5B">
        <w:rPr>
          <w:rFonts w:asciiTheme="minorHAnsi" w:hAnsiTheme="minorHAnsi" w:cstheme="minorHAnsi"/>
          <w:b/>
          <w:sz w:val="20"/>
          <w:szCs w:val="20"/>
          <w:lang w:val="es-CO"/>
        </w:rPr>
        <w:t xml:space="preserve">: </w:t>
      </w:r>
      <w:r w:rsidRPr="00316D5B">
        <w:rPr>
          <w:rFonts w:asciiTheme="minorHAnsi" w:hAnsiTheme="minorHAnsi" w:cstheme="minorHAnsi"/>
          <w:sz w:val="20"/>
          <w:szCs w:val="20"/>
          <w:lang w:val="es-CO"/>
        </w:rPr>
        <w:t>Son contratos de obra los que celebren las entidades estatales para la construcción, mantenimiento, instalación y, en general, para la realización de cualquier otro trabajo material sobre bienes inmuebles, cualquiera que sea la modalidad de ejecución y pago.</w:t>
      </w:r>
    </w:p>
    <w:p w14:paraId="3B726BC5" w14:textId="7433E4CE" w:rsidR="00F00185" w:rsidRPr="00316D5B" w:rsidRDefault="00802B76">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Contrato llave en mano: </w:t>
      </w:r>
      <w:r w:rsidR="00F00185" w:rsidRPr="00316D5B">
        <w:rPr>
          <w:rFonts w:asciiTheme="minorHAnsi" w:hAnsiTheme="minorHAnsi" w:cstheme="minorHAnsi"/>
          <w:sz w:val="20"/>
          <w:szCs w:val="20"/>
          <w:lang w:val="es-CO"/>
        </w:rPr>
        <w:t>En esta modalidad, el contratista se compromete a realizar todas las labores relacionadas con la obra incluyendo los diseños, estudios de factibilidad, construcción, contratación del personal, instalaciones y suministros y la contraprestación a cargo del contratista es la obra terminada y en funcionamiento. El precio corresponde a un valor previamente establecido que opera como remuneración por todas las gestiones que adelanta el contratista.</w:t>
      </w:r>
    </w:p>
    <w:p w14:paraId="731CCB0D" w14:textId="48C7E108" w:rsidR="0027017E" w:rsidRPr="00316D5B" w:rsidRDefault="0027017E">
      <w:pPr>
        <w:pStyle w:val="Invias-VietaNumerada"/>
        <w:numPr>
          <w:ilvl w:val="1"/>
          <w:numId w:val="20"/>
        </w:numPr>
        <w:autoSpaceDE w:val="0"/>
        <w:autoSpaceDN w:val="0"/>
        <w:adjustRightInd w:val="0"/>
        <w:spacing w:before="120" w:after="240"/>
        <w:ind w:hanging="502"/>
        <w:rPr>
          <w:rFonts w:asciiTheme="minorHAnsi" w:hAnsiTheme="minorHAnsi" w:cstheme="minorHAnsi"/>
          <w:b/>
          <w:sz w:val="20"/>
          <w:szCs w:val="20"/>
          <w:lang w:val="es-CO"/>
        </w:rPr>
      </w:pPr>
      <w:r w:rsidRPr="00316D5B">
        <w:rPr>
          <w:rFonts w:asciiTheme="minorHAnsi" w:hAnsiTheme="minorHAnsi" w:cstheme="minorHAnsi"/>
          <w:b/>
          <w:sz w:val="20"/>
          <w:szCs w:val="20"/>
          <w:lang w:val="es-CO"/>
        </w:rPr>
        <w:t xml:space="preserve">Documentos Tipo: </w:t>
      </w:r>
      <w:r w:rsidRPr="00316D5B">
        <w:rPr>
          <w:rFonts w:asciiTheme="minorHAnsi" w:hAnsiTheme="minorHAnsi" w:cstheme="minorHAnsi"/>
          <w:sz w:val="20"/>
          <w:szCs w:val="20"/>
          <w:lang w:val="es-CO"/>
        </w:rPr>
        <w:t xml:space="preserve">Son los documentos adoptados por el Gobierno Nacional para un tipo de contrato que incorporan los Pliegos de Condiciones Tipo, sus anexos, matrices y demás documentos que incluyen las condiciones habilitantes, factores técnicos, económicos y otros factores de escogencia. </w:t>
      </w:r>
    </w:p>
    <w:p w14:paraId="1FCA4643" w14:textId="2033825C" w:rsidR="006A0595" w:rsidRPr="00316D5B" w:rsidRDefault="00982076">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316D5B">
        <w:rPr>
          <w:rFonts w:asciiTheme="minorHAnsi" w:hAnsiTheme="minorHAnsi" w:cstheme="minorHAnsi"/>
          <w:b/>
          <w:sz w:val="20"/>
          <w:szCs w:val="20"/>
          <w:lang w:val="es-CO"/>
        </w:rPr>
        <w:t>EPC</w:t>
      </w:r>
      <w:r w:rsidR="00460E44" w:rsidRPr="00316D5B">
        <w:rPr>
          <w:rFonts w:asciiTheme="minorHAnsi" w:hAnsiTheme="minorHAnsi" w:cstheme="minorHAnsi"/>
          <w:b/>
          <w:sz w:val="20"/>
          <w:szCs w:val="20"/>
          <w:lang w:val="es-CO"/>
        </w:rPr>
        <w:t xml:space="preserve"> (</w:t>
      </w:r>
      <w:r w:rsidR="00F157E0" w:rsidRPr="00316D5B">
        <w:rPr>
          <w:rFonts w:asciiTheme="minorHAnsi" w:hAnsiTheme="minorHAnsi" w:cstheme="minorHAnsi"/>
          <w:b/>
          <w:sz w:val="20"/>
          <w:szCs w:val="20"/>
          <w:lang w:val="es-CO"/>
        </w:rPr>
        <w:t>por sus siglas en inglés</w:t>
      </w:r>
      <w:r w:rsidR="006A0595" w:rsidRPr="00316D5B">
        <w:rPr>
          <w:rFonts w:asciiTheme="minorHAnsi" w:hAnsiTheme="minorHAnsi" w:cstheme="minorHAnsi"/>
          <w:b/>
          <w:sz w:val="20"/>
          <w:szCs w:val="20"/>
          <w:lang w:val="es-CO"/>
        </w:rPr>
        <w:t xml:space="preserve"> Engineering, Procurement and Construction</w:t>
      </w:r>
      <w:r w:rsidR="00F157E0" w:rsidRPr="00316D5B">
        <w:rPr>
          <w:rFonts w:asciiTheme="minorHAnsi" w:hAnsiTheme="minorHAnsi" w:cstheme="minorHAnsi"/>
          <w:b/>
          <w:sz w:val="20"/>
          <w:szCs w:val="20"/>
          <w:lang w:val="es-CO"/>
        </w:rPr>
        <w:t>)</w:t>
      </w:r>
      <w:r w:rsidR="00460E44" w:rsidRPr="00316D5B">
        <w:rPr>
          <w:rFonts w:asciiTheme="minorHAnsi" w:hAnsiTheme="minorHAnsi" w:cstheme="minorHAnsi"/>
          <w:b/>
          <w:sz w:val="20"/>
          <w:szCs w:val="20"/>
          <w:lang w:val="es-CO"/>
        </w:rPr>
        <w:t xml:space="preserve">: </w:t>
      </w:r>
      <w:r w:rsidR="006A0595" w:rsidRPr="00316D5B">
        <w:rPr>
          <w:rFonts w:asciiTheme="minorHAnsi" w:hAnsiTheme="minorHAnsi" w:cstheme="minorHAnsi"/>
          <w:sz w:val="20"/>
          <w:szCs w:val="20"/>
          <w:lang w:val="es-CO"/>
        </w:rPr>
        <w:t xml:space="preserve">Es </w:t>
      </w:r>
      <w:r w:rsidR="00460E44" w:rsidRPr="00316D5B">
        <w:rPr>
          <w:rFonts w:asciiTheme="minorHAnsi" w:hAnsiTheme="minorHAnsi" w:cstheme="minorHAnsi"/>
          <w:sz w:val="20"/>
          <w:szCs w:val="20"/>
          <w:lang w:val="es-CO"/>
        </w:rPr>
        <w:t xml:space="preserve">un contrato </w:t>
      </w:r>
      <w:r w:rsidR="006A0595" w:rsidRPr="00316D5B">
        <w:rPr>
          <w:rFonts w:asciiTheme="minorHAnsi" w:hAnsiTheme="minorHAnsi" w:cstheme="minorHAnsi"/>
          <w:sz w:val="20"/>
          <w:szCs w:val="20"/>
          <w:lang w:val="es-CO"/>
        </w:rPr>
        <w:t>que tiene como objetivos principales</w:t>
      </w:r>
      <w:r w:rsidR="00460E44" w:rsidRPr="00316D5B">
        <w:rPr>
          <w:rFonts w:asciiTheme="minorHAnsi" w:hAnsiTheme="minorHAnsi" w:cstheme="minorHAnsi"/>
          <w:sz w:val="20"/>
          <w:szCs w:val="20"/>
          <w:lang w:val="es-CO"/>
        </w:rPr>
        <w:t xml:space="preserve"> los servicios de ingeniería, adquisición y construcción</w:t>
      </w:r>
      <w:r w:rsidR="006A0595" w:rsidRPr="00316D5B">
        <w:rPr>
          <w:rFonts w:asciiTheme="minorHAnsi" w:hAnsiTheme="minorHAnsi" w:cstheme="minorHAnsi"/>
          <w:sz w:val="20"/>
          <w:szCs w:val="20"/>
          <w:lang w:val="es-CO"/>
        </w:rPr>
        <w:t xml:space="preserve">. El contratista, junto a sus funciones tradicionales relacionadas con el suministro de equipos, la construcción y la puesta en marcha, asume la ingeniería del proyecto y </w:t>
      </w:r>
      <w:r w:rsidR="00460E44" w:rsidRPr="00316D5B">
        <w:rPr>
          <w:rFonts w:asciiTheme="minorHAnsi" w:hAnsiTheme="minorHAnsi" w:cstheme="minorHAnsi"/>
          <w:sz w:val="20"/>
          <w:szCs w:val="20"/>
          <w:lang w:val="es-CO"/>
        </w:rPr>
        <w:t xml:space="preserve">la </w:t>
      </w:r>
      <w:r w:rsidR="006A0595" w:rsidRPr="00316D5B">
        <w:rPr>
          <w:rFonts w:asciiTheme="minorHAnsi" w:hAnsiTheme="minorHAnsi" w:cstheme="minorHAnsi"/>
          <w:sz w:val="20"/>
          <w:szCs w:val="20"/>
          <w:lang w:val="es-CO"/>
        </w:rPr>
        <w:t>responsabilidad global frente al cliente o contratante.</w:t>
      </w:r>
      <w:r w:rsidR="00460E44" w:rsidRPr="00316D5B">
        <w:rPr>
          <w:rFonts w:asciiTheme="minorHAnsi" w:hAnsiTheme="minorHAnsi" w:cstheme="minorHAnsi"/>
          <w:sz w:val="20"/>
          <w:szCs w:val="20"/>
          <w:lang w:val="es-CO"/>
        </w:rPr>
        <w:t xml:space="preserve"> También es denominado como contrato de construcción “llave en mano”.</w:t>
      </w:r>
    </w:p>
    <w:p w14:paraId="2DF62D04" w14:textId="5F63557A" w:rsidR="000849B7" w:rsidRPr="00316D5B" w:rsidRDefault="00736578">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316D5B">
        <w:rPr>
          <w:rFonts w:asciiTheme="minorHAnsi" w:hAnsiTheme="minorHAnsi" w:cstheme="minorHAnsi"/>
          <w:b/>
          <w:sz w:val="20"/>
          <w:szCs w:val="20"/>
          <w:lang w:val="es-CO"/>
        </w:rPr>
        <w:t>Estados Financieros:</w:t>
      </w:r>
      <w:r w:rsidRPr="00316D5B">
        <w:rPr>
          <w:rFonts w:asciiTheme="minorHAnsi" w:hAnsiTheme="minorHAnsi" w:cstheme="minorHAnsi"/>
          <w:sz w:val="20"/>
          <w:szCs w:val="20"/>
          <w:lang w:val="es-CO"/>
        </w:rPr>
        <w:t xml:space="preserve"> </w:t>
      </w:r>
      <w:r w:rsidR="00836D64" w:rsidRPr="00316D5B">
        <w:rPr>
          <w:rFonts w:asciiTheme="minorHAnsi" w:hAnsiTheme="minorHAnsi" w:cstheme="minorHAnsi"/>
          <w:sz w:val="20"/>
          <w:szCs w:val="20"/>
          <w:lang w:val="es-CO"/>
        </w:rPr>
        <w:t>Un juego completo de estados financieros comprende: (a) un estado de situación financiera al final del periodo; (b) un estado del resultado integral del periodo; (c) un estado de cambios en el patrimonio del periodo; (d) un estado de flujos de efectivo del periodo; (e) notas, que incluyan un resumen de las políticas contables más significativas y otra información explicativa; y (f) un estado de situación financiera al principio del primer periodo comparativo, cuando una entidad aplique una política contable retroactivamente o realice una reexpresión retroactiva de partidas en sus estados financieros, o cuando reclasifique partidas en sus estados financieros.</w:t>
      </w:r>
    </w:p>
    <w:p w14:paraId="5829C087" w14:textId="77777777" w:rsidR="00B021FA" w:rsidRPr="00316D5B" w:rsidRDefault="00F70C8B">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Estudios Previos: </w:t>
      </w:r>
      <w:r w:rsidRPr="00316D5B">
        <w:rPr>
          <w:rFonts w:asciiTheme="minorHAnsi" w:hAnsiTheme="minorHAnsi" w:cstheme="minorHAnsi"/>
          <w:sz w:val="20"/>
          <w:szCs w:val="20"/>
          <w:lang w:val="es-CO"/>
        </w:rPr>
        <w:t xml:space="preserve">Es la justificación jurídica, técnica, económica y financiera del proyecto que realiza la </w:t>
      </w:r>
      <w:r w:rsidR="005125D4" w:rsidRPr="00316D5B">
        <w:rPr>
          <w:rFonts w:asciiTheme="minorHAnsi" w:hAnsiTheme="minorHAnsi" w:cstheme="minorHAnsi"/>
          <w:sz w:val="20"/>
          <w:szCs w:val="20"/>
          <w:lang w:val="es-CO"/>
        </w:rPr>
        <w:t>Entidad de acuerdo con la L</w:t>
      </w:r>
      <w:r w:rsidRPr="00316D5B">
        <w:rPr>
          <w:rFonts w:asciiTheme="minorHAnsi" w:hAnsiTheme="minorHAnsi" w:cstheme="minorHAnsi"/>
          <w:sz w:val="20"/>
          <w:szCs w:val="20"/>
          <w:lang w:val="es-CO"/>
        </w:rPr>
        <w:t>ey 80 de 19</w:t>
      </w:r>
      <w:r w:rsidR="005125D4" w:rsidRPr="00316D5B">
        <w:rPr>
          <w:rFonts w:asciiTheme="minorHAnsi" w:hAnsiTheme="minorHAnsi" w:cstheme="minorHAnsi"/>
          <w:sz w:val="20"/>
          <w:szCs w:val="20"/>
          <w:lang w:val="es-CO"/>
        </w:rPr>
        <w:t xml:space="preserve">93, Ley 1150 de 2007 y el Decreto </w:t>
      </w:r>
      <w:r w:rsidRPr="00316D5B">
        <w:rPr>
          <w:rFonts w:asciiTheme="minorHAnsi" w:hAnsiTheme="minorHAnsi" w:cstheme="minorHAnsi"/>
          <w:sz w:val="20"/>
          <w:szCs w:val="20"/>
          <w:lang w:val="es-CO"/>
        </w:rPr>
        <w:t>1082 de 2015.</w:t>
      </w:r>
    </w:p>
    <w:p w14:paraId="11BDB0A3" w14:textId="77777777" w:rsidR="002137BA" w:rsidRPr="00316D5B" w:rsidRDefault="002137BA">
      <w:pPr>
        <w:pStyle w:val="Invias-VietaNumerada"/>
        <w:numPr>
          <w:ilvl w:val="1"/>
          <w:numId w:val="20"/>
        </w:numPr>
        <w:autoSpaceDE w:val="0"/>
        <w:autoSpaceDN w:val="0"/>
        <w:adjustRightInd w:val="0"/>
        <w:spacing w:before="120" w:after="240"/>
        <w:ind w:hanging="502"/>
        <w:rPr>
          <w:rFonts w:asciiTheme="minorHAnsi" w:hAnsiTheme="minorHAnsi" w:cstheme="minorHAnsi"/>
          <w:b/>
          <w:sz w:val="20"/>
          <w:szCs w:val="20"/>
          <w:lang w:val="es-CO"/>
        </w:rPr>
      </w:pPr>
      <w:r w:rsidRPr="00316D5B">
        <w:rPr>
          <w:rFonts w:asciiTheme="minorHAnsi" w:hAnsiTheme="minorHAnsi" w:cstheme="minorHAnsi"/>
          <w:b/>
          <w:sz w:val="20"/>
          <w:szCs w:val="20"/>
          <w:lang w:val="es-CO"/>
        </w:rPr>
        <w:t xml:space="preserve">Formato: </w:t>
      </w:r>
      <w:r w:rsidRPr="00316D5B">
        <w:rPr>
          <w:rFonts w:asciiTheme="minorHAnsi" w:hAnsiTheme="minorHAnsi" w:cstheme="minorHAnsi"/>
          <w:sz w:val="20"/>
          <w:szCs w:val="20"/>
          <w:lang w:val="es-CO"/>
        </w:rPr>
        <w:t xml:space="preserve">Son los documentos que aporta el </w:t>
      </w:r>
      <w:r w:rsidR="005125D4" w:rsidRPr="00316D5B">
        <w:rPr>
          <w:rFonts w:asciiTheme="minorHAnsi" w:hAnsiTheme="minorHAnsi" w:cstheme="minorHAnsi"/>
          <w:sz w:val="20"/>
          <w:szCs w:val="20"/>
          <w:lang w:val="es-CO"/>
        </w:rPr>
        <w:t>Proponente</w:t>
      </w:r>
      <w:r w:rsidRPr="00316D5B">
        <w:rPr>
          <w:rFonts w:asciiTheme="minorHAnsi" w:hAnsiTheme="minorHAnsi" w:cstheme="minorHAnsi"/>
          <w:sz w:val="20"/>
          <w:szCs w:val="20"/>
          <w:lang w:val="es-CO"/>
        </w:rPr>
        <w:t xml:space="preserve"> y que hacen parte integral de su oferta.</w:t>
      </w:r>
      <w:r w:rsidRPr="00316D5B">
        <w:rPr>
          <w:rFonts w:asciiTheme="minorHAnsi" w:hAnsiTheme="minorHAnsi" w:cstheme="minorHAnsi"/>
          <w:b/>
          <w:sz w:val="20"/>
          <w:szCs w:val="20"/>
          <w:lang w:val="es-CO"/>
        </w:rPr>
        <w:t xml:space="preserve"> </w:t>
      </w:r>
    </w:p>
    <w:p w14:paraId="352E1C61" w14:textId="77777777" w:rsidR="002137BA" w:rsidRPr="00316D5B" w:rsidRDefault="002137BA">
      <w:pPr>
        <w:pStyle w:val="Invias-VietaNumerada"/>
        <w:numPr>
          <w:ilvl w:val="1"/>
          <w:numId w:val="20"/>
        </w:numPr>
        <w:autoSpaceDE w:val="0"/>
        <w:autoSpaceDN w:val="0"/>
        <w:adjustRightInd w:val="0"/>
        <w:spacing w:before="120" w:after="240"/>
        <w:ind w:hanging="502"/>
        <w:rPr>
          <w:rFonts w:asciiTheme="minorHAnsi" w:hAnsiTheme="minorHAnsi" w:cstheme="minorHAnsi"/>
          <w:b/>
          <w:sz w:val="20"/>
          <w:szCs w:val="20"/>
          <w:lang w:val="es-CO"/>
        </w:rPr>
      </w:pPr>
      <w:r w:rsidRPr="00316D5B">
        <w:rPr>
          <w:rFonts w:asciiTheme="minorHAnsi" w:hAnsiTheme="minorHAnsi" w:cstheme="minorHAnsi"/>
          <w:b/>
          <w:sz w:val="20"/>
          <w:szCs w:val="20"/>
          <w:lang w:val="es-CO"/>
        </w:rPr>
        <w:t xml:space="preserve">Formulario: </w:t>
      </w:r>
      <w:r w:rsidRPr="00316D5B">
        <w:rPr>
          <w:rFonts w:asciiTheme="minorHAnsi" w:hAnsiTheme="minorHAnsi" w:cstheme="minorHAnsi"/>
          <w:sz w:val="20"/>
          <w:szCs w:val="20"/>
          <w:lang w:val="es-CO"/>
        </w:rPr>
        <w:t xml:space="preserve">Es el documento </w:t>
      </w:r>
      <w:r w:rsidR="00AC3D51" w:rsidRPr="00316D5B">
        <w:rPr>
          <w:rFonts w:asciiTheme="minorHAnsi" w:hAnsiTheme="minorHAnsi" w:cstheme="minorHAnsi"/>
          <w:sz w:val="20"/>
          <w:szCs w:val="20"/>
          <w:lang w:val="es-CO"/>
        </w:rPr>
        <w:t xml:space="preserve">por medio del cual la Entidad solicita información </w:t>
      </w:r>
      <w:r w:rsidR="00A122D9" w:rsidRPr="00316D5B">
        <w:rPr>
          <w:rFonts w:asciiTheme="minorHAnsi" w:hAnsiTheme="minorHAnsi" w:cstheme="minorHAnsi"/>
          <w:sz w:val="20"/>
          <w:szCs w:val="20"/>
          <w:lang w:val="es-CO"/>
        </w:rPr>
        <w:t>específica</w:t>
      </w:r>
      <w:r w:rsidR="00AC3D51" w:rsidRPr="00316D5B">
        <w:rPr>
          <w:rFonts w:asciiTheme="minorHAnsi" w:hAnsiTheme="minorHAnsi" w:cstheme="minorHAnsi"/>
          <w:sz w:val="20"/>
          <w:szCs w:val="20"/>
          <w:lang w:val="es-CO"/>
        </w:rPr>
        <w:t xml:space="preserve"> </w:t>
      </w:r>
      <w:r w:rsidR="00A122D9" w:rsidRPr="00316D5B">
        <w:rPr>
          <w:rFonts w:asciiTheme="minorHAnsi" w:hAnsiTheme="minorHAnsi" w:cstheme="minorHAnsi"/>
          <w:sz w:val="20"/>
          <w:szCs w:val="20"/>
          <w:lang w:val="es-CO"/>
        </w:rPr>
        <w:t xml:space="preserve">y </w:t>
      </w:r>
      <w:r w:rsidR="00AC3D51" w:rsidRPr="00316D5B">
        <w:rPr>
          <w:rFonts w:asciiTheme="minorHAnsi" w:hAnsiTheme="minorHAnsi" w:cstheme="minorHAnsi"/>
          <w:sz w:val="20"/>
          <w:szCs w:val="20"/>
          <w:lang w:val="es-CO"/>
        </w:rPr>
        <w:t xml:space="preserve">que debe ser completada por el </w:t>
      </w:r>
      <w:r w:rsidR="005125D4" w:rsidRPr="00316D5B">
        <w:rPr>
          <w:rFonts w:asciiTheme="minorHAnsi" w:hAnsiTheme="minorHAnsi" w:cstheme="minorHAnsi"/>
          <w:sz w:val="20"/>
          <w:szCs w:val="20"/>
          <w:lang w:val="es-CO"/>
        </w:rPr>
        <w:t>Proponente</w:t>
      </w:r>
      <w:r w:rsidR="00AC3D51" w:rsidRPr="00316D5B">
        <w:rPr>
          <w:rFonts w:asciiTheme="minorHAnsi" w:hAnsiTheme="minorHAnsi" w:cstheme="minorHAnsi"/>
          <w:sz w:val="20"/>
          <w:szCs w:val="20"/>
          <w:lang w:val="es-CO"/>
        </w:rPr>
        <w:t>.</w:t>
      </w:r>
      <w:r w:rsidR="00AC3D51" w:rsidRPr="00316D5B">
        <w:rPr>
          <w:rFonts w:asciiTheme="minorHAnsi" w:hAnsiTheme="minorHAnsi" w:cstheme="minorHAnsi"/>
          <w:b/>
          <w:sz w:val="20"/>
          <w:szCs w:val="20"/>
          <w:lang w:val="es-CO"/>
        </w:rPr>
        <w:t xml:space="preserve"> </w:t>
      </w:r>
    </w:p>
    <w:p w14:paraId="450393CC" w14:textId="77777777" w:rsidR="00F70C8B" w:rsidRPr="00316D5B" w:rsidRDefault="66B984DD">
      <w:pPr>
        <w:pStyle w:val="Invias-VietaNumerada"/>
        <w:numPr>
          <w:ilvl w:val="1"/>
          <w:numId w:val="20"/>
        </w:numPr>
        <w:autoSpaceDE w:val="0"/>
        <w:autoSpaceDN w:val="0"/>
        <w:adjustRightInd w:val="0"/>
        <w:spacing w:before="120" w:after="240"/>
        <w:ind w:hanging="502"/>
        <w:rPr>
          <w:rFonts w:asciiTheme="minorHAnsi" w:hAnsiTheme="minorHAnsi" w:cstheme="minorHAnsi"/>
          <w:b/>
          <w:sz w:val="20"/>
          <w:szCs w:val="20"/>
          <w:lang w:val="es-CO"/>
        </w:rPr>
      </w:pPr>
      <w:r w:rsidRPr="00316D5B">
        <w:rPr>
          <w:rFonts w:asciiTheme="minorHAnsi" w:hAnsiTheme="minorHAnsi" w:cstheme="minorHAnsi"/>
          <w:b/>
          <w:sz w:val="20"/>
          <w:szCs w:val="20"/>
          <w:lang w:val="es-CO"/>
        </w:rPr>
        <w:t xml:space="preserve">Garantía: </w:t>
      </w:r>
      <w:r w:rsidR="00A122D9" w:rsidRPr="00316D5B">
        <w:rPr>
          <w:rFonts w:asciiTheme="minorHAnsi" w:hAnsiTheme="minorHAnsi" w:cstheme="minorHAnsi"/>
          <w:sz w:val="20"/>
          <w:szCs w:val="20"/>
          <w:lang w:val="es-CO"/>
        </w:rPr>
        <w:t>Es el mecanismo</w:t>
      </w:r>
      <w:r w:rsidRPr="00316D5B">
        <w:rPr>
          <w:rFonts w:asciiTheme="minorHAnsi" w:hAnsiTheme="minorHAnsi" w:cstheme="minorHAnsi"/>
          <w:sz w:val="20"/>
          <w:szCs w:val="20"/>
          <w:lang w:val="es-CO"/>
        </w:rPr>
        <w:t xml:space="preserve"> para asegurar el cumplimiento de obligaciones</w:t>
      </w:r>
      <w:r w:rsidR="00A122D9" w:rsidRPr="00316D5B">
        <w:rPr>
          <w:rFonts w:asciiTheme="minorHAnsi" w:hAnsiTheme="minorHAnsi" w:cstheme="minorHAnsi"/>
          <w:sz w:val="20"/>
          <w:szCs w:val="20"/>
          <w:lang w:val="es-CO"/>
        </w:rPr>
        <w:t>.</w:t>
      </w:r>
      <w:r w:rsidRPr="00316D5B">
        <w:rPr>
          <w:rFonts w:asciiTheme="minorHAnsi" w:hAnsiTheme="minorHAnsi" w:cstheme="minorHAnsi"/>
          <w:sz w:val="20"/>
          <w:szCs w:val="20"/>
          <w:lang w:val="es-CO"/>
        </w:rPr>
        <w:t xml:space="preserve"> </w:t>
      </w:r>
      <w:r w:rsidR="00A122D9" w:rsidRPr="00316D5B">
        <w:rPr>
          <w:rFonts w:asciiTheme="minorHAnsi" w:hAnsiTheme="minorHAnsi" w:cstheme="minorHAnsi"/>
          <w:sz w:val="20"/>
          <w:szCs w:val="20"/>
          <w:lang w:val="es-CO"/>
        </w:rPr>
        <w:t xml:space="preserve">Las clases de garantías son: </w:t>
      </w:r>
      <w:r w:rsidRPr="00316D5B">
        <w:rPr>
          <w:rFonts w:asciiTheme="minorHAnsi" w:hAnsiTheme="minorHAnsi" w:cstheme="minorHAnsi"/>
          <w:sz w:val="20"/>
          <w:szCs w:val="20"/>
          <w:lang w:val="es-CO"/>
        </w:rPr>
        <w:t>(i) contratos de seguro, (ii) fiducia mercantil de garant</w:t>
      </w:r>
      <w:r w:rsidR="00A122D9" w:rsidRPr="00316D5B">
        <w:rPr>
          <w:rFonts w:asciiTheme="minorHAnsi" w:hAnsiTheme="minorHAnsi" w:cstheme="minorHAnsi"/>
          <w:sz w:val="20"/>
          <w:szCs w:val="20"/>
          <w:lang w:val="es-CO"/>
        </w:rPr>
        <w:t>ía o (iii) garantías bancarias.</w:t>
      </w:r>
    </w:p>
    <w:p w14:paraId="3549DBCA" w14:textId="77777777" w:rsidR="00F70C8B" w:rsidRPr="00316D5B" w:rsidRDefault="00F70C8B">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316D5B">
        <w:rPr>
          <w:rFonts w:asciiTheme="minorHAnsi" w:hAnsiTheme="minorHAnsi" w:cstheme="minorHAnsi"/>
          <w:b/>
          <w:sz w:val="20"/>
          <w:szCs w:val="20"/>
          <w:lang w:val="es-CO"/>
        </w:rPr>
        <w:t>Garantía de Respons</w:t>
      </w:r>
      <w:r w:rsidR="003937E6" w:rsidRPr="00316D5B">
        <w:rPr>
          <w:rFonts w:asciiTheme="minorHAnsi" w:hAnsiTheme="minorHAnsi" w:cstheme="minorHAnsi"/>
          <w:b/>
          <w:sz w:val="20"/>
          <w:szCs w:val="20"/>
          <w:lang w:val="es-CO"/>
        </w:rPr>
        <w:t xml:space="preserve">abilidad Civil Extracontractual: </w:t>
      </w:r>
      <w:r w:rsidR="00B20EAD" w:rsidRPr="00316D5B">
        <w:rPr>
          <w:rFonts w:asciiTheme="minorHAnsi" w:hAnsiTheme="minorHAnsi" w:cstheme="minorHAnsi"/>
          <w:sz w:val="20"/>
          <w:szCs w:val="20"/>
          <w:lang w:val="es-CO"/>
        </w:rPr>
        <w:t>Es la</w:t>
      </w:r>
      <w:r w:rsidR="003937E6" w:rsidRPr="00316D5B">
        <w:rPr>
          <w:rFonts w:asciiTheme="minorHAnsi" w:hAnsiTheme="minorHAnsi" w:cstheme="minorHAnsi"/>
          <w:sz w:val="20"/>
          <w:szCs w:val="20"/>
          <w:lang w:val="es-CO"/>
        </w:rPr>
        <w:t xml:space="preserve"> garantía</w:t>
      </w:r>
      <w:r w:rsidR="00B20EAD" w:rsidRPr="00316D5B">
        <w:rPr>
          <w:rFonts w:asciiTheme="minorHAnsi" w:hAnsiTheme="minorHAnsi" w:cstheme="minorHAnsi"/>
          <w:sz w:val="20"/>
          <w:szCs w:val="20"/>
          <w:lang w:val="es-CO"/>
        </w:rPr>
        <w:t xml:space="preserve"> que</w:t>
      </w:r>
      <w:r w:rsidR="003937E6" w:rsidRPr="00316D5B">
        <w:rPr>
          <w:rFonts w:asciiTheme="minorHAnsi" w:hAnsiTheme="minorHAnsi" w:cstheme="minorHAnsi"/>
          <w:sz w:val="20"/>
          <w:szCs w:val="20"/>
          <w:lang w:val="es-CO"/>
        </w:rPr>
        <w:t xml:space="preserve"> cubre los perjuicios que puede sufrir la Entidad Estatal derivados de la responsabilidad extracontractual que surja de las actuaciones, hechos u omisiones de su contratista o de los subcontratistas. Este Riesgo sólo puede cubrirse mediante pólizas de seguro.</w:t>
      </w:r>
    </w:p>
    <w:p w14:paraId="6D81B6B0" w14:textId="77777777" w:rsidR="009861D2" w:rsidRPr="00316D5B" w:rsidRDefault="00F70C8B">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316D5B">
        <w:rPr>
          <w:rFonts w:asciiTheme="minorHAnsi" w:hAnsiTheme="minorHAnsi" w:cstheme="minorHAnsi"/>
          <w:b/>
          <w:sz w:val="20"/>
          <w:szCs w:val="20"/>
          <w:lang w:val="es-CO"/>
        </w:rPr>
        <w:lastRenderedPageBreak/>
        <w:t xml:space="preserve">Información Pública Reservada: </w:t>
      </w:r>
      <w:r w:rsidRPr="00316D5B">
        <w:rPr>
          <w:rFonts w:asciiTheme="minorHAnsi" w:hAnsiTheme="minorHAnsi" w:cstheme="minorHAnsi"/>
          <w:sz w:val="20"/>
          <w:szCs w:val="20"/>
          <w:lang w:val="es-CO"/>
        </w:rPr>
        <w:t>Es aquella información que estando en poder o custodia de un sujeto obligado en su calidad de tal, es exceptuada de acceso a la ciudadanía</w:t>
      </w:r>
      <w:r w:rsidR="009861D2" w:rsidRPr="00316D5B">
        <w:rPr>
          <w:rFonts w:asciiTheme="minorHAnsi" w:hAnsiTheme="minorHAnsi" w:cstheme="minorHAnsi"/>
          <w:sz w:val="20"/>
          <w:szCs w:val="20"/>
          <w:lang w:val="es-CO"/>
        </w:rPr>
        <w:t xml:space="preserve"> por daño a intereses públicos.</w:t>
      </w:r>
    </w:p>
    <w:p w14:paraId="3972194C" w14:textId="5503DE32" w:rsidR="00D455BF" w:rsidRPr="00316D5B" w:rsidRDefault="005536EF">
      <w:pPr>
        <w:pStyle w:val="Invias-VietaNumerada"/>
        <w:numPr>
          <w:ilvl w:val="1"/>
          <w:numId w:val="20"/>
        </w:numPr>
        <w:autoSpaceDE w:val="0"/>
        <w:autoSpaceDN w:val="0"/>
        <w:adjustRightInd w:val="0"/>
        <w:spacing w:before="40" w:after="40"/>
        <w:ind w:hanging="502"/>
        <w:rPr>
          <w:rFonts w:asciiTheme="minorHAnsi" w:hAnsiTheme="minorHAnsi" w:cstheme="minorHAnsi"/>
          <w:sz w:val="20"/>
          <w:szCs w:val="20"/>
          <w:lang w:val="es-CO"/>
        </w:rPr>
      </w:pPr>
      <w:r w:rsidRPr="00316D5B">
        <w:rPr>
          <w:rFonts w:asciiTheme="minorHAnsi" w:hAnsiTheme="minorHAnsi" w:cstheme="minorHAnsi"/>
          <w:b/>
          <w:sz w:val="20"/>
          <w:szCs w:val="20"/>
          <w:lang w:val="es-CO"/>
        </w:rPr>
        <w:t>Infraestruc</w:t>
      </w:r>
      <w:r w:rsidR="002B6B7C" w:rsidRPr="00316D5B">
        <w:rPr>
          <w:rFonts w:asciiTheme="minorHAnsi" w:hAnsiTheme="minorHAnsi" w:cstheme="minorHAnsi"/>
          <w:b/>
          <w:sz w:val="20"/>
          <w:szCs w:val="20"/>
          <w:lang w:val="es-CO"/>
        </w:rPr>
        <w:t>t</w:t>
      </w:r>
      <w:r w:rsidRPr="00316D5B">
        <w:rPr>
          <w:rFonts w:asciiTheme="minorHAnsi" w:hAnsiTheme="minorHAnsi" w:cstheme="minorHAnsi"/>
          <w:b/>
          <w:sz w:val="20"/>
          <w:szCs w:val="20"/>
          <w:lang w:val="es-CO"/>
        </w:rPr>
        <w:t xml:space="preserve">ura del Transporte: </w:t>
      </w:r>
      <w:r w:rsidR="00D455BF" w:rsidRPr="00316D5B">
        <w:rPr>
          <w:rFonts w:asciiTheme="minorHAnsi" w:hAnsiTheme="minorHAnsi" w:cstheme="minorHAnsi"/>
          <w:sz w:val="20"/>
          <w:szCs w:val="20"/>
          <w:lang w:val="es-CO"/>
        </w:rPr>
        <w:t xml:space="preserve">Son las obras </w:t>
      </w:r>
      <w:r w:rsidR="00921882" w:rsidRPr="00316D5B">
        <w:rPr>
          <w:rFonts w:asciiTheme="minorHAnsi" w:hAnsiTheme="minorHAnsi" w:cstheme="minorHAnsi"/>
          <w:sz w:val="20"/>
          <w:szCs w:val="20"/>
          <w:lang w:val="es-CO"/>
        </w:rPr>
        <w:t xml:space="preserve">realizadas </w:t>
      </w:r>
      <w:r w:rsidR="00D455BF" w:rsidRPr="00316D5B">
        <w:rPr>
          <w:rFonts w:asciiTheme="minorHAnsi" w:hAnsiTheme="minorHAnsi" w:cstheme="minorHAnsi"/>
          <w:sz w:val="20"/>
          <w:szCs w:val="20"/>
          <w:lang w:val="es-CO"/>
        </w:rPr>
        <w:t>en: </w:t>
      </w:r>
    </w:p>
    <w:p w14:paraId="694152AC" w14:textId="3568AB99" w:rsidR="00D455BF" w:rsidRPr="00316D5B" w:rsidRDefault="00D455BF" w:rsidP="00921882">
      <w:pPr>
        <w:pStyle w:val="Invias-VietaNumerada"/>
        <w:autoSpaceDE w:val="0"/>
        <w:autoSpaceDN w:val="0"/>
        <w:adjustRightInd w:val="0"/>
        <w:spacing w:before="120" w:after="240"/>
        <w:ind w:left="1211"/>
        <w:contextualSpacing/>
        <w:rPr>
          <w:rFonts w:asciiTheme="minorHAnsi" w:hAnsiTheme="minorHAnsi" w:cstheme="minorHAnsi"/>
          <w:sz w:val="20"/>
          <w:szCs w:val="20"/>
          <w:lang w:val="es-CO"/>
        </w:rPr>
      </w:pPr>
      <w:r w:rsidRPr="00316D5B">
        <w:rPr>
          <w:rFonts w:ascii="Times New Roman" w:hAnsi="Times New Roman"/>
          <w:lang w:val="es-ES"/>
        </w:rPr>
        <w:t>-       </w:t>
      </w:r>
      <w:r w:rsidRPr="00316D5B">
        <w:rPr>
          <w:rFonts w:asciiTheme="minorHAnsi" w:hAnsiTheme="minorHAnsi" w:cstheme="minorHAnsi"/>
          <w:sz w:val="20"/>
          <w:szCs w:val="20"/>
          <w:lang w:val="es-CO"/>
        </w:rPr>
        <w:t>Vías primarias y secundarias</w:t>
      </w:r>
    </w:p>
    <w:p w14:paraId="0A0D7711" w14:textId="77777777" w:rsidR="00D455BF" w:rsidRPr="00316D5B" w:rsidRDefault="00D455BF" w:rsidP="00921882">
      <w:pPr>
        <w:pStyle w:val="Invias-VietaNumerada"/>
        <w:autoSpaceDE w:val="0"/>
        <w:autoSpaceDN w:val="0"/>
        <w:adjustRightInd w:val="0"/>
        <w:spacing w:before="120" w:after="240"/>
        <w:ind w:left="1211"/>
        <w:contextualSpacing/>
        <w:rPr>
          <w:rFonts w:asciiTheme="minorHAnsi" w:hAnsiTheme="minorHAnsi" w:cstheme="minorHAnsi"/>
          <w:sz w:val="20"/>
          <w:szCs w:val="20"/>
          <w:lang w:val="es-CO"/>
        </w:rPr>
      </w:pPr>
      <w:r w:rsidRPr="00316D5B">
        <w:rPr>
          <w:rFonts w:asciiTheme="minorHAnsi" w:hAnsiTheme="minorHAnsi" w:cstheme="minorHAnsi"/>
          <w:sz w:val="20"/>
          <w:szCs w:val="20"/>
          <w:lang w:val="es-CO"/>
        </w:rPr>
        <w:t>-        Vías terciarias</w:t>
      </w:r>
    </w:p>
    <w:p w14:paraId="419D6DD7" w14:textId="77777777" w:rsidR="00D455BF" w:rsidRPr="00316D5B" w:rsidRDefault="00D455BF" w:rsidP="00921882">
      <w:pPr>
        <w:pStyle w:val="Invias-VietaNumerada"/>
        <w:autoSpaceDE w:val="0"/>
        <w:autoSpaceDN w:val="0"/>
        <w:adjustRightInd w:val="0"/>
        <w:spacing w:before="120" w:after="240"/>
        <w:ind w:left="1211"/>
        <w:contextualSpacing/>
        <w:rPr>
          <w:rFonts w:asciiTheme="minorHAnsi" w:hAnsiTheme="minorHAnsi" w:cstheme="minorHAnsi"/>
          <w:sz w:val="20"/>
          <w:szCs w:val="20"/>
          <w:lang w:val="es-CO"/>
        </w:rPr>
      </w:pPr>
      <w:r w:rsidRPr="00316D5B">
        <w:rPr>
          <w:rFonts w:asciiTheme="minorHAnsi" w:hAnsiTheme="minorHAnsi" w:cstheme="minorHAnsi"/>
          <w:sz w:val="20"/>
          <w:szCs w:val="20"/>
          <w:lang w:val="es-CO"/>
        </w:rPr>
        <w:t>-        Infraestructuras marítimas y fluviales</w:t>
      </w:r>
    </w:p>
    <w:p w14:paraId="4F8BA074" w14:textId="77777777" w:rsidR="00D455BF" w:rsidRPr="00316D5B" w:rsidRDefault="00D455BF" w:rsidP="00921882">
      <w:pPr>
        <w:pStyle w:val="Invias-VietaNumerada"/>
        <w:autoSpaceDE w:val="0"/>
        <w:autoSpaceDN w:val="0"/>
        <w:adjustRightInd w:val="0"/>
        <w:spacing w:before="120" w:after="240"/>
        <w:ind w:left="1701" w:hanging="490"/>
        <w:contextualSpacing/>
        <w:rPr>
          <w:rFonts w:asciiTheme="minorHAnsi" w:hAnsiTheme="minorHAnsi" w:cstheme="minorHAnsi"/>
          <w:sz w:val="20"/>
          <w:szCs w:val="20"/>
          <w:lang w:val="es-CO"/>
        </w:rPr>
      </w:pPr>
      <w:r w:rsidRPr="00316D5B">
        <w:rPr>
          <w:rFonts w:asciiTheme="minorHAnsi" w:hAnsiTheme="minorHAnsi" w:cstheme="minorHAnsi"/>
          <w:sz w:val="20"/>
          <w:szCs w:val="20"/>
          <w:lang w:val="es-CO"/>
        </w:rPr>
        <w:t>-        Vías primarias, secundarias o terciarias para atención a emergencias diferentes a contratación directa. </w:t>
      </w:r>
    </w:p>
    <w:p w14:paraId="3A9769B1" w14:textId="77777777" w:rsidR="00D455BF" w:rsidRPr="00316D5B" w:rsidRDefault="00D455BF" w:rsidP="00921882">
      <w:pPr>
        <w:pStyle w:val="Invias-VietaNumerada"/>
        <w:autoSpaceDE w:val="0"/>
        <w:autoSpaceDN w:val="0"/>
        <w:adjustRightInd w:val="0"/>
        <w:spacing w:before="120" w:after="240"/>
        <w:ind w:left="1211"/>
        <w:contextualSpacing/>
        <w:rPr>
          <w:rFonts w:asciiTheme="minorHAnsi" w:hAnsiTheme="minorHAnsi" w:cstheme="minorHAnsi"/>
          <w:sz w:val="20"/>
          <w:szCs w:val="20"/>
          <w:lang w:val="es-CO"/>
        </w:rPr>
      </w:pPr>
      <w:r w:rsidRPr="00316D5B">
        <w:rPr>
          <w:rFonts w:asciiTheme="minorHAnsi" w:hAnsiTheme="minorHAnsi" w:cstheme="minorHAnsi"/>
          <w:sz w:val="20"/>
          <w:szCs w:val="20"/>
          <w:lang w:val="es-CO"/>
        </w:rPr>
        <w:t>-        Infraestructura férrea </w:t>
      </w:r>
    </w:p>
    <w:p w14:paraId="5DBE8630" w14:textId="77777777" w:rsidR="00D455BF" w:rsidRPr="00316D5B" w:rsidRDefault="00D455BF" w:rsidP="00921882">
      <w:pPr>
        <w:pStyle w:val="Invias-VietaNumerada"/>
        <w:autoSpaceDE w:val="0"/>
        <w:autoSpaceDN w:val="0"/>
        <w:adjustRightInd w:val="0"/>
        <w:spacing w:before="120" w:after="240"/>
        <w:ind w:left="1211"/>
        <w:contextualSpacing/>
        <w:rPr>
          <w:rFonts w:asciiTheme="minorHAnsi" w:hAnsiTheme="minorHAnsi" w:cstheme="minorHAnsi"/>
          <w:sz w:val="20"/>
          <w:szCs w:val="20"/>
          <w:lang w:val="es-CO"/>
        </w:rPr>
      </w:pPr>
      <w:r w:rsidRPr="00316D5B">
        <w:rPr>
          <w:rFonts w:asciiTheme="minorHAnsi" w:hAnsiTheme="minorHAnsi" w:cstheme="minorHAnsi"/>
          <w:sz w:val="20"/>
          <w:szCs w:val="20"/>
          <w:lang w:val="es-CO"/>
        </w:rPr>
        <w:t>-        Infraestructura vial urbana </w:t>
      </w:r>
    </w:p>
    <w:p w14:paraId="712EC5F0" w14:textId="77777777" w:rsidR="00D455BF" w:rsidRPr="00316D5B" w:rsidRDefault="00D455BF" w:rsidP="00921882">
      <w:pPr>
        <w:pStyle w:val="Invias-VietaNumerada"/>
        <w:autoSpaceDE w:val="0"/>
        <w:autoSpaceDN w:val="0"/>
        <w:adjustRightInd w:val="0"/>
        <w:spacing w:before="120" w:after="240"/>
        <w:ind w:left="1211"/>
        <w:contextualSpacing/>
        <w:rPr>
          <w:rFonts w:asciiTheme="minorHAnsi" w:hAnsiTheme="minorHAnsi" w:cstheme="minorHAnsi"/>
          <w:sz w:val="20"/>
          <w:szCs w:val="20"/>
          <w:lang w:val="es-CO"/>
        </w:rPr>
      </w:pPr>
      <w:r w:rsidRPr="00316D5B">
        <w:rPr>
          <w:rFonts w:asciiTheme="minorHAnsi" w:hAnsiTheme="minorHAnsi" w:cstheme="minorHAnsi"/>
          <w:sz w:val="20"/>
          <w:szCs w:val="20"/>
          <w:lang w:val="es-CO"/>
        </w:rPr>
        <w:t>-        Puentes </w:t>
      </w:r>
    </w:p>
    <w:p w14:paraId="2E2174EF" w14:textId="18628C3D" w:rsidR="00AA12FA" w:rsidRPr="00316D5B" w:rsidRDefault="00D455BF" w:rsidP="00AA12FA">
      <w:pPr>
        <w:pStyle w:val="Invias-VietaNumerada"/>
        <w:autoSpaceDE w:val="0"/>
        <w:autoSpaceDN w:val="0"/>
        <w:adjustRightInd w:val="0"/>
        <w:spacing w:before="0" w:after="0"/>
        <w:ind w:left="1211"/>
        <w:contextualSpacing/>
        <w:rPr>
          <w:rFonts w:asciiTheme="minorHAnsi" w:hAnsiTheme="minorHAnsi" w:cstheme="minorHAnsi"/>
          <w:sz w:val="20"/>
          <w:szCs w:val="20"/>
          <w:lang w:val="es-CO"/>
        </w:rPr>
      </w:pPr>
      <w:r w:rsidRPr="00316D5B">
        <w:rPr>
          <w:rFonts w:asciiTheme="minorHAnsi" w:hAnsiTheme="minorHAnsi" w:cstheme="minorHAnsi"/>
          <w:sz w:val="20"/>
          <w:szCs w:val="20"/>
          <w:lang w:val="es-CO"/>
        </w:rPr>
        <w:t>-        Infraestructura Aeroportu</w:t>
      </w:r>
      <w:r w:rsidR="00A368F7" w:rsidRPr="00316D5B">
        <w:rPr>
          <w:rFonts w:asciiTheme="minorHAnsi" w:hAnsiTheme="minorHAnsi" w:cstheme="minorHAnsi"/>
          <w:sz w:val="20"/>
          <w:szCs w:val="20"/>
          <w:lang w:val="es-CO"/>
        </w:rPr>
        <w:t>a</w:t>
      </w:r>
      <w:r w:rsidRPr="00316D5B">
        <w:rPr>
          <w:rFonts w:asciiTheme="minorHAnsi" w:hAnsiTheme="minorHAnsi" w:cstheme="minorHAnsi"/>
          <w:sz w:val="20"/>
          <w:szCs w:val="20"/>
          <w:lang w:val="es-CO"/>
        </w:rPr>
        <w:t>ria</w:t>
      </w:r>
    </w:p>
    <w:p w14:paraId="27664C47" w14:textId="77777777" w:rsidR="00AA12FA" w:rsidRPr="00316D5B" w:rsidRDefault="00AA12FA" w:rsidP="00AA12FA">
      <w:pPr>
        <w:rPr>
          <w:lang w:val="es-CO" w:eastAsia="es-ES"/>
        </w:rPr>
      </w:pPr>
    </w:p>
    <w:p w14:paraId="00449A23" w14:textId="2C81C373" w:rsidR="008E2313" w:rsidRPr="00316D5B" w:rsidRDefault="008E2313">
      <w:pPr>
        <w:pStyle w:val="Invias-VietaNumerada"/>
        <w:numPr>
          <w:ilvl w:val="1"/>
          <w:numId w:val="20"/>
        </w:numPr>
        <w:autoSpaceDE w:val="0"/>
        <w:autoSpaceDN w:val="0"/>
        <w:adjustRightInd w:val="0"/>
        <w:spacing w:before="120" w:after="240"/>
        <w:ind w:hanging="502"/>
        <w:rPr>
          <w:rFonts w:asciiTheme="minorHAnsi" w:hAnsiTheme="minorHAnsi" w:cstheme="minorHAnsi"/>
          <w:b/>
          <w:sz w:val="20"/>
          <w:szCs w:val="20"/>
          <w:lang w:val="es-CO"/>
        </w:rPr>
      </w:pPr>
      <w:r w:rsidRPr="00316D5B">
        <w:rPr>
          <w:rFonts w:asciiTheme="minorHAnsi" w:hAnsiTheme="minorHAnsi" w:cstheme="minorHAnsi"/>
          <w:b/>
          <w:sz w:val="20"/>
          <w:szCs w:val="20"/>
          <w:lang w:val="es-CO"/>
        </w:rPr>
        <w:t xml:space="preserve">Legalización: </w:t>
      </w:r>
      <w:r w:rsidR="00D75F69" w:rsidRPr="00316D5B">
        <w:rPr>
          <w:rFonts w:asciiTheme="minorHAnsi" w:hAnsiTheme="minorHAnsi" w:cstheme="minorHAnsi"/>
          <w:sz w:val="20"/>
          <w:szCs w:val="20"/>
          <w:lang w:val="es-CO"/>
        </w:rPr>
        <w:t xml:space="preserve">Certificar la autenticidad de la firma de un servidor público en ejercicio de sus funciones y la calidad en que el signatario haya actuado, la cual deberá estar registrada ante el Ministerio de Relaciones </w:t>
      </w:r>
      <w:r w:rsidR="002E4985" w:rsidRPr="00316D5B">
        <w:rPr>
          <w:rFonts w:asciiTheme="minorHAnsi" w:hAnsiTheme="minorHAnsi" w:cstheme="minorHAnsi"/>
          <w:sz w:val="20"/>
          <w:szCs w:val="20"/>
          <w:lang w:val="es-CO"/>
        </w:rPr>
        <w:t xml:space="preserve">Exteriores, para que el documento surta plenos efectos legales en un país que hace parte de la Convención de Viena </w:t>
      </w:r>
      <w:r w:rsidR="00793226" w:rsidRPr="00316D5B">
        <w:rPr>
          <w:rFonts w:asciiTheme="minorHAnsi" w:hAnsiTheme="minorHAnsi" w:cstheme="minorHAnsi"/>
          <w:sz w:val="20"/>
          <w:szCs w:val="20"/>
          <w:lang w:val="es-CO"/>
        </w:rPr>
        <w:t>de 1963, sobre relaciones consulares</w:t>
      </w:r>
      <w:r w:rsidR="009342EC" w:rsidRPr="00316D5B">
        <w:rPr>
          <w:rFonts w:asciiTheme="minorHAnsi" w:hAnsiTheme="minorHAnsi" w:cstheme="minorHAnsi"/>
          <w:sz w:val="20"/>
          <w:szCs w:val="20"/>
          <w:lang w:val="es-CO"/>
        </w:rPr>
        <w:t xml:space="preserve">, artículo 5, literal f que reglamenta las actuaciones consulares en calidad de notario. </w:t>
      </w:r>
    </w:p>
    <w:p w14:paraId="244A63C4" w14:textId="27E1108C" w:rsidR="00AC3D51" w:rsidRPr="00316D5B" w:rsidRDefault="00AC3D51">
      <w:pPr>
        <w:pStyle w:val="Invias-VietaNumerada"/>
        <w:numPr>
          <w:ilvl w:val="1"/>
          <w:numId w:val="20"/>
        </w:numPr>
        <w:autoSpaceDE w:val="0"/>
        <w:autoSpaceDN w:val="0"/>
        <w:adjustRightInd w:val="0"/>
        <w:spacing w:before="120" w:after="240"/>
        <w:ind w:hanging="502"/>
        <w:rPr>
          <w:rFonts w:asciiTheme="minorHAnsi" w:hAnsiTheme="minorHAnsi" w:cstheme="minorHAnsi"/>
          <w:b/>
          <w:sz w:val="20"/>
          <w:szCs w:val="20"/>
          <w:lang w:val="es-CO"/>
        </w:rPr>
      </w:pPr>
      <w:r w:rsidRPr="00316D5B">
        <w:rPr>
          <w:rFonts w:asciiTheme="minorHAnsi" w:hAnsiTheme="minorHAnsi" w:cstheme="minorHAnsi"/>
          <w:b/>
          <w:sz w:val="20"/>
          <w:szCs w:val="20"/>
          <w:lang w:val="es-CO"/>
        </w:rPr>
        <w:t xml:space="preserve">Matriz: </w:t>
      </w:r>
      <w:r w:rsidR="00FC1469" w:rsidRPr="00316D5B">
        <w:rPr>
          <w:rFonts w:asciiTheme="minorHAnsi" w:hAnsiTheme="minorHAnsi" w:cstheme="minorHAnsi"/>
          <w:sz w:val="20"/>
          <w:szCs w:val="20"/>
          <w:lang w:val="es-CO"/>
        </w:rPr>
        <w:t xml:space="preserve">Es el documento que incorpora condiciones técnicas, de riesgos o económicas que debe tener en cuenta el </w:t>
      </w:r>
      <w:r w:rsidR="005125D4" w:rsidRPr="00316D5B">
        <w:rPr>
          <w:rFonts w:asciiTheme="minorHAnsi" w:hAnsiTheme="minorHAnsi" w:cstheme="minorHAnsi"/>
          <w:sz w:val="20"/>
          <w:szCs w:val="20"/>
          <w:lang w:val="es-CO"/>
        </w:rPr>
        <w:t>Proponente</w:t>
      </w:r>
      <w:r w:rsidR="00FC1469" w:rsidRPr="00316D5B">
        <w:rPr>
          <w:rFonts w:asciiTheme="minorHAnsi" w:hAnsiTheme="minorHAnsi" w:cstheme="minorHAnsi"/>
          <w:sz w:val="20"/>
          <w:szCs w:val="20"/>
          <w:lang w:val="es-CO"/>
        </w:rPr>
        <w:t xml:space="preserve"> al momento de estructurar su oferta y ejecutar el Contrato.</w:t>
      </w:r>
      <w:r w:rsidR="00FC1469" w:rsidRPr="00316D5B">
        <w:rPr>
          <w:rFonts w:asciiTheme="minorHAnsi" w:hAnsiTheme="minorHAnsi" w:cstheme="minorHAnsi"/>
          <w:b/>
          <w:sz w:val="20"/>
          <w:szCs w:val="20"/>
          <w:lang w:val="es-CO"/>
        </w:rPr>
        <w:t xml:space="preserve"> </w:t>
      </w:r>
    </w:p>
    <w:p w14:paraId="54E22A59" w14:textId="77777777" w:rsidR="00F70C8B" w:rsidRPr="00316D5B" w:rsidRDefault="00F70C8B">
      <w:pPr>
        <w:pStyle w:val="Invias-VietaNumerada"/>
        <w:numPr>
          <w:ilvl w:val="1"/>
          <w:numId w:val="20"/>
        </w:numPr>
        <w:autoSpaceDE w:val="0"/>
        <w:autoSpaceDN w:val="0"/>
        <w:adjustRightInd w:val="0"/>
        <w:spacing w:before="120" w:after="240"/>
        <w:ind w:hanging="502"/>
        <w:rPr>
          <w:rFonts w:asciiTheme="minorHAnsi" w:hAnsiTheme="minorHAnsi" w:cstheme="minorHAnsi"/>
          <w:b/>
          <w:sz w:val="20"/>
          <w:szCs w:val="20"/>
          <w:lang w:val="es-CO"/>
        </w:rPr>
      </w:pPr>
      <w:r w:rsidRPr="00316D5B">
        <w:rPr>
          <w:rFonts w:asciiTheme="minorHAnsi" w:hAnsiTheme="minorHAnsi" w:cstheme="minorHAnsi"/>
          <w:b/>
          <w:sz w:val="20"/>
          <w:szCs w:val="20"/>
          <w:lang w:val="es-CO"/>
        </w:rPr>
        <w:t xml:space="preserve">Medio Magnético: </w:t>
      </w:r>
      <w:r w:rsidR="00BB4179" w:rsidRPr="00316D5B">
        <w:rPr>
          <w:rFonts w:asciiTheme="minorHAnsi" w:hAnsiTheme="minorHAnsi" w:cstheme="minorHAnsi"/>
          <w:sz w:val="20"/>
          <w:szCs w:val="20"/>
          <w:lang w:val="es-CO"/>
        </w:rPr>
        <w:t>Es el d</w:t>
      </w:r>
      <w:r w:rsidRPr="00316D5B">
        <w:rPr>
          <w:rFonts w:asciiTheme="minorHAnsi" w:hAnsiTheme="minorHAnsi" w:cstheme="minorHAnsi"/>
          <w:sz w:val="20"/>
          <w:szCs w:val="20"/>
          <w:lang w:val="es-CO"/>
        </w:rPr>
        <w:t>ispositivo que utiliza materiales magnéticos para archivar información digital, tales como las USB, discos duros o los CD que almacenan grandes volúmenes de datos en un espacio físico pequeño.</w:t>
      </w:r>
    </w:p>
    <w:p w14:paraId="037F7180" w14:textId="77777777" w:rsidR="00B6599D" w:rsidRPr="00316D5B" w:rsidRDefault="00B6599D">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316D5B">
        <w:rPr>
          <w:rFonts w:asciiTheme="minorHAnsi" w:hAnsiTheme="minorHAnsi" w:cstheme="minorHAnsi"/>
          <w:b/>
          <w:sz w:val="20"/>
          <w:szCs w:val="20"/>
          <w:lang w:val="es-CO"/>
        </w:rPr>
        <w:t>Pliego de Condiciones:</w:t>
      </w:r>
      <w:r w:rsidRPr="00316D5B">
        <w:rPr>
          <w:rFonts w:asciiTheme="minorHAnsi" w:hAnsiTheme="minorHAnsi" w:cstheme="minorHAnsi"/>
          <w:sz w:val="20"/>
          <w:szCs w:val="20"/>
          <w:lang w:val="es-CO"/>
        </w:rPr>
        <w:t xml:space="preserve"> </w:t>
      </w:r>
      <w:r w:rsidR="00EC4947" w:rsidRPr="00316D5B">
        <w:rPr>
          <w:rFonts w:asciiTheme="minorHAnsi" w:hAnsiTheme="minorHAnsi" w:cstheme="minorHAnsi"/>
          <w:sz w:val="20"/>
          <w:szCs w:val="20"/>
          <w:lang w:val="es-CO"/>
        </w:rPr>
        <w:t xml:space="preserve">Es el conjunto de normas que rigen el proceso de </w:t>
      </w:r>
      <w:r w:rsidR="00702E00" w:rsidRPr="00316D5B">
        <w:rPr>
          <w:rFonts w:asciiTheme="minorHAnsi" w:hAnsiTheme="minorHAnsi" w:cstheme="minorHAnsi"/>
          <w:sz w:val="20"/>
          <w:szCs w:val="20"/>
          <w:lang w:val="es-CO"/>
        </w:rPr>
        <w:t>selección</w:t>
      </w:r>
      <w:r w:rsidR="00EC4947" w:rsidRPr="00316D5B">
        <w:rPr>
          <w:rFonts w:asciiTheme="minorHAnsi" w:hAnsiTheme="minorHAnsi" w:cstheme="minorHAnsi"/>
          <w:sz w:val="20"/>
          <w:szCs w:val="20"/>
          <w:lang w:val="es-CO"/>
        </w:rPr>
        <w:t xml:space="preserve"> y el futuro Contrato, en los que se </w:t>
      </w:r>
      <w:r w:rsidR="00702E00" w:rsidRPr="00316D5B">
        <w:rPr>
          <w:rFonts w:asciiTheme="minorHAnsi" w:hAnsiTheme="minorHAnsi" w:cstheme="minorHAnsi"/>
          <w:sz w:val="20"/>
          <w:szCs w:val="20"/>
          <w:lang w:val="es-CO"/>
        </w:rPr>
        <w:t>señalan</w:t>
      </w:r>
      <w:r w:rsidR="00EC4947" w:rsidRPr="00316D5B">
        <w:rPr>
          <w:rFonts w:asciiTheme="minorHAnsi" w:hAnsiTheme="minorHAnsi" w:cstheme="minorHAnsi"/>
          <w:sz w:val="20"/>
          <w:szCs w:val="20"/>
          <w:lang w:val="es-CO"/>
        </w:rPr>
        <w:t xml:space="preserve"> las condiciones objetivas, plazos y procedimientos dentro de los cuales los Proponentes deben formular su </w:t>
      </w:r>
      <w:r w:rsidR="00886422" w:rsidRPr="00316D5B">
        <w:rPr>
          <w:rFonts w:asciiTheme="minorHAnsi" w:hAnsiTheme="minorHAnsi" w:cstheme="minorHAnsi"/>
          <w:sz w:val="20"/>
          <w:szCs w:val="20"/>
          <w:lang w:val="es-CO"/>
        </w:rPr>
        <w:t>o</w:t>
      </w:r>
      <w:r w:rsidR="00EC4947" w:rsidRPr="00316D5B">
        <w:rPr>
          <w:rFonts w:asciiTheme="minorHAnsi" w:hAnsiTheme="minorHAnsi" w:cstheme="minorHAnsi"/>
          <w:sz w:val="20"/>
          <w:szCs w:val="20"/>
          <w:lang w:val="es-CO"/>
        </w:rPr>
        <w:t xml:space="preserve">ferta para participar en el Proceso de </w:t>
      </w:r>
      <w:r w:rsidR="00702E00" w:rsidRPr="00316D5B">
        <w:rPr>
          <w:rFonts w:asciiTheme="minorHAnsi" w:hAnsiTheme="minorHAnsi" w:cstheme="minorHAnsi"/>
          <w:sz w:val="20"/>
          <w:szCs w:val="20"/>
          <w:lang w:val="es-CO"/>
        </w:rPr>
        <w:t>Contratación</w:t>
      </w:r>
      <w:r w:rsidR="00EC4947" w:rsidRPr="00316D5B">
        <w:rPr>
          <w:rFonts w:asciiTheme="minorHAnsi" w:hAnsiTheme="minorHAnsi" w:cstheme="minorHAnsi"/>
          <w:sz w:val="20"/>
          <w:szCs w:val="20"/>
          <w:lang w:val="es-CO"/>
        </w:rPr>
        <w:t xml:space="preserve"> del Contratista y tener la posibilidad de obtener la calidad de adjudicatario del Proceso de </w:t>
      </w:r>
      <w:r w:rsidR="00702E00" w:rsidRPr="00316D5B">
        <w:rPr>
          <w:rFonts w:asciiTheme="minorHAnsi" w:hAnsiTheme="minorHAnsi" w:cstheme="minorHAnsi"/>
          <w:sz w:val="20"/>
          <w:szCs w:val="20"/>
          <w:lang w:val="es-CO"/>
        </w:rPr>
        <w:t>Contratación</w:t>
      </w:r>
      <w:r w:rsidR="00EC4947" w:rsidRPr="00316D5B">
        <w:rPr>
          <w:rFonts w:asciiTheme="minorHAnsi" w:hAnsiTheme="minorHAnsi" w:cstheme="minorHAnsi"/>
          <w:sz w:val="20"/>
          <w:szCs w:val="20"/>
          <w:lang w:val="es-CO"/>
        </w:rPr>
        <w:t xml:space="preserve">. </w:t>
      </w:r>
    </w:p>
    <w:p w14:paraId="21CD66BF" w14:textId="216AFB32" w:rsidR="0027017E" w:rsidRPr="00316D5B" w:rsidRDefault="0027017E">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316D5B">
        <w:rPr>
          <w:rFonts w:asciiTheme="minorHAnsi" w:hAnsiTheme="minorHAnsi" w:cstheme="minorHAnsi"/>
          <w:b/>
          <w:sz w:val="20"/>
          <w:szCs w:val="20"/>
          <w:lang w:val="es-CO"/>
        </w:rPr>
        <w:t>Pliego de Condiciones Tipo</w:t>
      </w:r>
      <w:r w:rsidRPr="00316D5B">
        <w:rPr>
          <w:rFonts w:asciiTheme="minorHAnsi" w:hAnsiTheme="minorHAnsi" w:cstheme="minorHAnsi"/>
          <w:sz w:val="20"/>
          <w:szCs w:val="20"/>
          <w:lang w:val="es-CO"/>
        </w:rPr>
        <w:t xml:space="preserve">: Es el Pliego de Condiciones diseñado, actualizado y publicado por Colombia Compra Eficiente que incorpora las condiciones habilitantes, requisitos de puntaje y demás aspectos señalados en el artículo 4° de la Ley 1882 de 2018.  </w:t>
      </w:r>
    </w:p>
    <w:p w14:paraId="4B31F4D2" w14:textId="269AF59E" w:rsidR="00F70C8B" w:rsidRPr="00316D5B" w:rsidRDefault="00F70C8B">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Porcentaje de AIU: </w:t>
      </w:r>
      <w:r w:rsidR="00FB77FF" w:rsidRPr="00316D5B">
        <w:rPr>
          <w:rFonts w:asciiTheme="minorHAnsi" w:hAnsiTheme="minorHAnsi" w:cstheme="minorHAnsi"/>
          <w:sz w:val="20"/>
          <w:szCs w:val="20"/>
          <w:lang w:val="es-CO"/>
        </w:rPr>
        <w:t>Es el p</w:t>
      </w:r>
      <w:r w:rsidRPr="00316D5B">
        <w:rPr>
          <w:rFonts w:asciiTheme="minorHAnsi" w:hAnsiTheme="minorHAnsi" w:cstheme="minorHAnsi"/>
          <w:sz w:val="20"/>
          <w:szCs w:val="20"/>
          <w:lang w:val="es-CO"/>
        </w:rPr>
        <w:t>orcentaje de los costos directos destinados a cubrir: l</w:t>
      </w:r>
      <w:r w:rsidR="00A122D9" w:rsidRPr="00316D5B">
        <w:rPr>
          <w:rFonts w:asciiTheme="minorHAnsi" w:hAnsiTheme="minorHAnsi" w:cstheme="minorHAnsi"/>
          <w:sz w:val="20"/>
          <w:szCs w:val="20"/>
          <w:lang w:val="es-CO"/>
        </w:rPr>
        <w:t>os gastos de administración (A),</w:t>
      </w:r>
      <w:r w:rsidRPr="00316D5B">
        <w:rPr>
          <w:rFonts w:asciiTheme="minorHAnsi" w:hAnsiTheme="minorHAnsi" w:cstheme="minorHAnsi"/>
          <w:sz w:val="20"/>
          <w:szCs w:val="20"/>
          <w:lang w:val="es-CO"/>
        </w:rPr>
        <w:t xml:space="preserve"> que comprende los gastos de dirección de obra, gastos administrativos de oficina, etc.; </w:t>
      </w:r>
      <w:r w:rsidR="00071442" w:rsidRPr="00316D5B">
        <w:rPr>
          <w:rFonts w:asciiTheme="minorHAnsi" w:hAnsiTheme="minorHAnsi" w:cstheme="minorHAnsi"/>
          <w:sz w:val="20"/>
          <w:szCs w:val="20"/>
          <w:lang w:val="es-CO"/>
        </w:rPr>
        <w:t>los i</w:t>
      </w:r>
      <w:r w:rsidR="00A122D9" w:rsidRPr="00316D5B">
        <w:rPr>
          <w:rFonts w:asciiTheme="minorHAnsi" w:hAnsiTheme="minorHAnsi" w:cstheme="minorHAnsi"/>
          <w:sz w:val="20"/>
          <w:szCs w:val="20"/>
          <w:lang w:val="es-CO"/>
        </w:rPr>
        <w:t>mprevistos (I),</w:t>
      </w:r>
      <w:r w:rsidRPr="00316D5B">
        <w:rPr>
          <w:rFonts w:asciiTheme="minorHAnsi" w:hAnsiTheme="minorHAnsi" w:cstheme="minorHAnsi"/>
          <w:sz w:val="20"/>
          <w:szCs w:val="20"/>
          <w:lang w:val="es-CO"/>
        </w:rPr>
        <w:t xml:space="preserve"> que corresponde a un porcentaje destinado a cubrir los gastos que surjan y que no fueron previstos</w:t>
      </w:r>
      <w:r w:rsidR="00A122D9" w:rsidRPr="00316D5B">
        <w:rPr>
          <w:rFonts w:asciiTheme="minorHAnsi" w:hAnsiTheme="minorHAnsi" w:cstheme="minorHAnsi"/>
          <w:sz w:val="20"/>
          <w:szCs w:val="20"/>
          <w:lang w:val="es-CO"/>
        </w:rPr>
        <w:t>,</w:t>
      </w:r>
      <w:r w:rsidRPr="00316D5B">
        <w:rPr>
          <w:rFonts w:asciiTheme="minorHAnsi" w:hAnsiTheme="minorHAnsi" w:cstheme="minorHAnsi"/>
          <w:sz w:val="20"/>
          <w:szCs w:val="20"/>
          <w:lang w:val="es-CO"/>
        </w:rPr>
        <w:t xml:space="preserve"> y las utilidades (U) que corresponde a la remu</w:t>
      </w:r>
      <w:r w:rsidR="00A122D9" w:rsidRPr="00316D5B">
        <w:rPr>
          <w:rFonts w:asciiTheme="minorHAnsi" w:hAnsiTheme="minorHAnsi" w:cstheme="minorHAnsi"/>
          <w:sz w:val="20"/>
          <w:szCs w:val="20"/>
          <w:lang w:val="es-CO"/>
        </w:rPr>
        <w:t>neración propiamente dicha del C</w:t>
      </w:r>
      <w:r w:rsidRPr="00316D5B">
        <w:rPr>
          <w:rFonts w:asciiTheme="minorHAnsi" w:hAnsiTheme="minorHAnsi" w:cstheme="minorHAnsi"/>
          <w:sz w:val="20"/>
          <w:szCs w:val="20"/>
          <w:lang w:val="es-CO"/>
        </w:rPr>
        <w:t>ontratista por su trabajo.</w:t>
      </w:r>
    </w:p>
    <w:p w14:paraId="5689F467" w14:textId="77777777" w:rsidR="00F70C8B" w:rsidRPr="00316D5B" w:rsidRDefault="00F70C8B">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Precio Global: </w:t>
      </w:r>
      <w:r w:rsidR="0018433F" w:rsidRPr="00316D5B">
        <w:rPr>
          <w:rFonts w:asciiTheme="minorHAnsi" w:hAnsiTheme="minorHAnsi" w:cstheme="minorHAnsi"/>
          <w:sz w:val="20"/>
          <w:szCs w:val="20"/>
          <w:lang w:val="es-CO"/>
        </w:rPr>
        <w:t>Es el p</w:t>
      </w:r>
      <w:r w:rsidRPr="00316D5B">
        <w:rPr>
          <w:rFonts w:asciiTheme="minorHAnsi" w:hAnsiTheme="minorHAnsi" w:cstheme="minorHAnsi"/>
          <w:sz w:val="20"/>
          <w:szCs w:val="20"/>
          <w:lang w:val="es-CO"/>
        </w:rPr>
        <w:t>recio cerrado, cierto e inalterable como única remuneración por el objeto contratado.</w:t>
      </w:r>
    </w:p>
    <w:p w14:paraId="057204A3" w14:textId="77777777" w:rsidR="00177554" w:rsidRPr="00316D5B" w:rsidRDefault="66B984DD">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Precios Unitarios: </w:t>
      </w:r>
      <w:r w:rsidR="00F30490" w:rsidRPr="00316D5B">
        <w:rPr>
          <w:rFonts w:asciiTheme="minorHAnsi" w:hAnsiTheme="minorHAnsi" w:cstheme="minorHAnsi"/>
          <w:sz w:val="20"/>
          <w:szCs w:val="20"/>
          <w:lang w:val="es-CO"/>
        </w:rPr>
        <w:t>Son</w:t>
      </w:r>
      <w:r w:rsidRPr="00316D5B">
        <w:rPr>
          <w:rFonts w:asciiTheme="minorHAnsi" w:hAnsiTheme="minorHAnsi" w:cstheme="minorHAnsi"/>
          <w:sz w:val="20"/>
          <w:szCs w:val="20"/>
          <w:lang w:val="es-CO"/>
        </w:rPr>
        <w:t xml:space="preserve"> aquellos contratos cuya forma</w:t>
      </w:r>
      <w:r w:rsidR="00460BD9" w:rsidRPr="00316D5B">
        <w:rPr>
          <w:rFonts w:asciiTheme="minorHAnsi" w:hAnsiTheme="minorHAnsi" w:cstheme="minorHAnsi"/>
          <w:sz w:val="20"/>
          <w:szCs w:val="20"/>
          <w:lang w:val="es-CO"/>
        </w:rPr>
        <w:t xml:space="preserve"> o sistema</w:t>
      </w:r>
      <w:r w:rsidRPr="00316D5B">
        <w:rPr>
          <w:rFonts w:asciiTheme="minorHAnsi" w:hAnsiTheme="minorHAnsi" w:cstheme="minorHAnsi"/>
          <w:sz w:val="20"/>
          <w:szCs w:val="20"/>
          <w:lang w:val="es-CO"/>
        </w:rPr>
        <w:t xml:space="preserve"> de pago es por unidades o cantidades de obra y el valor total corresponde al que resulta de multiplicar las cantidades de </w:t>
      </w:r>
      <w:r w:rsidRPr="00316D5B">
        <w:rPr>
          <w:rFonts w:asciiTheme="minorHAnsi" w:hAnsiTheme="minorHAnsi" w:cstheme="minorHAnsi"/>
          <w:sz w:val="20"/>
          <w:szCs w:val="20"/>
          <w:lang w:val="es-CO"/>
        </w:rPr>
        <w:lastRenderedPageBreak/>
        <w:t>obras ejecutadas por el precio de cada un</w:t>
      </w:r>
      <w:r w:rsidR="00A122D9" w:rsidRPr="00316D5B">
        <w:rPr>
          <w:rFonts w:asciiTheme="minorHAnsi" w:hAnsiTheme="minorHAnsi" w:cstheme="minorHAnsi"/>
          <w:sz w:val="20"/>
          <w:szCs w:val="20"/>
          <w:lang w:val="es-CO"/>
        </w:rPr>
        <w:t>a de ellas comprometiéndose el C</w:t>
      </w:r>
      <w:r w:rsidRPr="00316D5B">
        <w:rPr>
          <w:rFonts w:asciiTheme="minorHAnsi" w:hAnsiTheme="minorHAnsi" w:cstheme="minorHAnsi"/>
          <w:sz w:val="20"/>
          <w:szCs w:val="20"/>
          <w:lang w:val="es-CO"/>
        </w:rPr>
        <w:t xml:space="preserve">ontratista a realizar las obras especificadas en el contrato. </w:t>
      </w:r>
    </w:p>
    <w:p w14:paraId="762CB9FD" w14:textId="77777777" w:rsidR="007F1693" w:rsidRPr="00316D5B" w:rsidRDefault="00E43E17">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316D5B">
        <w:rPr>
          <w:rFonts w:asciiTheme="minorHAnsi" w:hAnsiTheme="minorHAnsi" w:cstheme="minorHAnsi"/>
          <w:b/>
          <w:sz w:val="20"/>
          <w:szCs w:val="20"/>
          <w:lang w:val="es-CO"/>
        </w:rPr>
        <w:t>Presupuesto Oficial Estimado:</w:t>
      </w:r>
      <w:r w:rsidR="004A3A3B" w:rsidRPr="00316D5B">
        <w:rPr>
          <w:rFonts w:asciiTheme="minorHAnsi" w:hAnsiTheme="minorHAnsi" w:cstheme="minorHAnsi"/>
          <w:b/>
          <w:sz w:val="20"/>
          <w:szCs w:val="20"/>
          <w:lang w:val="es-CO"/>
        </w:rPr>
        <w:t xml:space="preserve"> </w:t>
      </w:r>
      <w:r w:rsidR="004A3A3B" w:rsidRPr="00316D5B">
        <w:rPr>
          <w:rFonts w:asciiTheme="minorHAnsi" w:hAnsiTheme="minorHAnsi" w:cstheme="minorHAnsi"/>
          <w:sz w:val="20"/>
          <w:szCs w:val="20"/>
          <w:lang w:val="es-CO"/>
        </w:rPr>
        <w:t xml:space="preserve">Es el valor total que </w:t>
      </w:r>
      <w:r w:rsidR="00D804E0" w:rsidRPr="00316D5B">
        <w:rPr>
          <w:rFonts w:asciiTheme="minorHAnsi" w:hAnsiTheme="minorHAnsi" w:cstheme="minorHAnsi"/>
          <w:sz w:val="20"/>
          <w:szCs w:val="20"/>
          <w:lang w:val="es-CO"/>
        </w:rPr>
        <w:t>la Entidad determina como necesario para ejecutar el objeto del contrato con base en el estudio previo y el análisis del sector.</w:t>
      </w:r>
    </w:p>
    <w:p w14:paraId="5EDA9263" w14:textId="69C99A2E" w:rsidR="006B653E" w:rsidRPr="00316D5B" w:rsidRDefault="005125D4">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316D5B">
        <w:rPr>
          <w:rFonts w:asciiTheme="minorHAnsi" w:hAnsiTheme="minorHAnsi" w:cstheme="minorHAnsi"/>
          <w:b/>
          <w:sz w:val="20"/>
          <w:szCs w:val="20"/>
          <w:lang w:val="es-CO"/>
        </w:rPr>
        <w:t>Proponente</w:t>
      </w:r>
      <w:r w:rsidR="66B984DD" w:rsidRPr="00316D5B">
        <w:rPr>
          <w:rFonts w:asciiTheme="minorHAnsi" w:hAnsiTheme="minorHAnsi" w:cstheme="minorHAnsi"/>
          <w:b/>
          <w:sz w:val="20"/>
          <w:szCs w:val="20"/>
          <w:lang w:val="es-CO"/>
        </w:rPr>
        <w:t xml:space="preserve"> Plural: </w:t>
      </w:r>
      <w:r w:rsidR="00383B25" w:rsidRPr="00316D5B">
        <w:rPr>
          <w:rFonts w:asciiTheme="minorHAnsi" w:hAnsiTheme="minorHAnsi" w:cstheme="minorHAnsi"/>
          <w:sz w:val="20"/>
          <w:szCs w:val="20"/>
          <w:lang w:val="es-CO"/>
        </w:rPr>
        <w:t xml:space="preserve">Es cuando dos o más personas en forma conjunta </w:t>
      </w:r>
      <w:r w:rsidR="00997D1D" w:rsidRPr="00316D5B">
        <w:rPr>
          <w:rFonts w:asciiTheme="minorHAnsi" w:hAnsiTheme="minorHAnsi" w:cstheme="minorHAnsi"/>
          <w:sz w:val="20"/>
          <w:szCs w:val="20"/>
          <w:lang w:val="es-CO"/>
        </w:rPr>
        <w:t xml:space="preserve">se unen para </w:t>
      </w:r>
      <w:r w:rsidR="006B653E" w:rsidRPr="00316D5B">
        <w:rPr>
          <w:rFonts w:asciiTheme="minorHAnsi" w:hAnsiTheme="minorHAnsi" w:cstheme="minorHAnsi"/>
          <w:sz w:val="20"/>
          <w:szCs w:val="20"/>
          <w:lang w:val="es-CO"/>
        </w:rPr>
        <w:t xml:space="preserve">la presentación de propuestas por parte de Consorcios y Uniones Temporales con el fin de aunar esfuerzos para presentar conjuntamente una misma propuesta y aunque no constituyen una persona jurídica, la ley les otorgó capacidad jurídica para celebrar contratos </w:t>
      </w:r>
      <w:r w:rsidR="006B653E" w:rsidRPr="00316D5B">
        <w:rPr>
          <w:rFonts w:asciiTheme="minorHAnsi" w:hAnsiTheme="minorHAnsi" w:cstheme="minorHAnsi"/>
          <w:bCs/>
          <w:sz w:val="20"/>
          <w:szCs w:val="20"/>
          <w:lang w:val="es-CO"/>
        </w:rPr>
        <w:t>con las Entidades Estatales.</w:t>
      </w:r>
    </w:p>
    <w:p w14:paraId="761321C8" w14:textId="77777777" w:rsidR="0029671C" w:rsidRPr="00316D5B" w:rsidRDefault="005125D4">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316D5B">
        <w:rPr>
          <w:rFonts w:asciiTheme="minorHAnsi" w:hAnsiTheme="minorHAnsi" w:cstheme="minorHAnsi"/>
          <w:b/>
          <w:sz w:val="20"/>
          <w:szCs w:val="20"/>
          <w:lang w:val="es-CO"/>
        </w:rPr>
        <w:t>Proponente</w:t>
      </w:r>
      <w:r w:rsidR="66B984DD" w:rsidRPr="00316D5B">
        <w:rPr>
          <w:rFonts w:asciiTheme="minorHAnsi" w:hAnsiTheme="minorHAnsi" w:cstheme="minorHAnsi"/>
          <w:b/>
          <w:sz w:val="20"/>
          <w:szCs w:val="20"/>
          <w:lang w:val="es-CO"/>
        </w:rPr>
        <w:t xml:space="preserve">: </w:t>
      </w:r>
      <w:r w:rsidR="00F035CD" w:rsidRPr="00316D5B">
        <w:rPr>
          <w:rFonts w:asciiTheme="minorHAnsi" w:hAnsiTheme="minorHAnsi" w:cstheme="minorHAnsi"/>
          <w:sz w:val="20"/>
          <w:szCs w:val="20"/>
          <w:lang w:val="es-CO"/>
        </w:rPr>
        <w:t>Es la persona o el grupo de personas que presenta</w:t>
      </w:r>
      <w:r w:rsidR="00071442" w:rsidRPr="00316D5B">
        <w:rPr>
          <w:rFonts w:asciiTheme="minorHAnsi" w:hAnsiTheme="minorHAnsi" w:cstheme="minorHAnsi"/>
          <w:sz w:val="20"/>
          <w:szCs w:val="20"/>
          <w:lang w:val="es-CO"/>
        </w:rPr>
        <w:t>n una o</w:t>
      </w:r>
      <w:r w:rsidR="00F035CD" w:rsidRPr="00316D5B">
        <w:rPr>
          <w:rFonts w:asciiTheme="minorHAnsi" w:hAnsiTheme="minorHAnsi" w:cstheme="minorHAnsi"/>
          <w:sz w:val="20"/>
          <w:szCs w:val="20"/>
          <w:lang w:val="es-CO"/>
        </w:rPr>
        <w:t xml:space="preserve">ferta para participar en el Proceso de </w:t>
      </w:r>
      <w:r w:rsidR="00071442" w:rsidRPr="00316D5B">
        <w:rPr>
          <w:rFonts w:asciiTheme="minorHAnsi" w:hAnsiTheme="minorHAnsi" w:cstheme="minorHAnsi"/>
          <w:sz w:val="20"/>
          <w:szCs w:val="20"/>
          <w:lang w:val="es-CO"/>
        </w:rPr>
        <w:t>Contratación</w:t>
      </w:r>
      <w:r w:rsidR="00F035CD" w:rsidRPr="00316D5B">
        <w:rPr>
          <w:rFonts w:asciiTheme="minorHAnsi" w:hAnsiTheme="minorHAnsi" w:cstheme="minorHAnsi"/>
          <w:sz w:val="20"/>
          <w:szCs w:val="20"/>
          <w:lang w:val="es-CO"/>
        </w:rPr>
        <w:t xml:space="preserve">. </w:t>
      </w:r>
    </w:p>
    <w:p w14:paraId="152A50C9" w14:textId="66BD3AD5" w:rsidR="001647A9" w:rsidRPr="00316D5B" w:rsidRDefault="001647A9">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Reembolso de Gastos: </w:t>
      </w:r>
      <w:r w:rsidRPr="00316D5B">
        <w:rPr>
          <w:rFonts w:asciiTheme="minorHAnsi" w:hAnsiTheme="minorHAnsi" w:cstheme="minorHAnsi"/>
          <w:sz w:val="20"/>
          <w:szCs w:val="20"/>
          <w:lang w:val="es-CO"/>
        </w:rPr>
        <w:t>En esta modalidad el contratista asume los gastos de ejecución del contrato y la Entidad Estatal en forma periódica rembolsa dichos gastos y además reconoce al contratista los honorarios que se pactan por su gestión</w:t>
      </w:r>
    </w:p>
    <w:p w14:paraId="4E046A5B" w14:textId="77777777" w:rsidR="00270637" w:rsidRPr="00316D5B" w:rsidRDefault="66B984DD">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Selección Objetiva: </w:t>
      </w:r>
      <w:r w:rsidR="00000C3E" w:rsidRPr="00316D5B">
        <w:rPr>
          <w:rFonts w:asciiTheme="minorHAnsi" w:hAnsiTheme="minorHAnsi" w:cstheme="minorHAnsi"/>
          <w:sz w:val="20"/>
          <w:szCs w:val="20"/>
          <w:lang w:val="es-CO"/>
        </w:rPr>
        <w:t xml:space="preserve">Es el </w:t>
      </w:r>
      <w:r w:rsidRPr="00316D5B">
        <w:rPr>
          <w:rFonts w:asciiTheme="minorHAnsi" w:hAnsiTheme="minorHAnsi" w:cstheme="minorHAnsi"/>
          <w:sz w:val="20"/>
          <w:szCs w:val="20"/>
          <w:lang w:val="es-CO"/>
        </w:rPr>
        <w:t xml:space="preserve">principio </w:t>
      </w:r>
      <w:r w:rsidR="00000C3E" w:rsidRPr="00316D5B">
        <w:rPr>
          <w:rFonts w:asciiTheme="minorHAnsi" w:hAnsiTheme="minorHAnsi" w:cstheme="minorHAnsi"/>
          <w:sz w:val="20"/>
          <w:szCs w:val="20"/>
          <w:lang w:val="es-CO"/>
        </w:rPr>
        <w:t>que</w:t>
      </w:r>
      <w:r w:rsidRPr="00316D5B">
        <w:rPr>
          <w:rFonts w:asciiTheme="minorHAnsi" w:hAnsiTheme="minorHAnsi" w:cstheme="minorHAnsi"/>
          <w:sz w:val="20"/>
          <w:szCs w:val="20"/>
          <w:lang w:val="es-CO"/>
        </w:rPr>
        <w:t xml:space="preserve"> busca que la selección de los colaboradores de la administración responda a criterios objetivos, en concordancia con los principios que rigen la función administrativa.</w:t>
      </w:r>
      <w:r w:rsidRPr="00316D5B">
        <w:rPr>
          <w:rFonts w:asciiTheme="minorHAnsi" w:hAnsiTheme="minorHAnsi" w:cstheme="minorHAnsi"/>
          <w:b/>
          <w:sz w:val="20"/>
          <w:szCs w:val="20"/>
          <w:lang w:val="es-CO"/>
        </w:rPr>
        <w:t xml:space="preserve"> </w:t>
      </w:r>
    </w:p>
    <w:p w14:paraId="00EC5D0F" w14:textId="38F4185E" w:rsidR="00DB0B82" w:rsidRPr="00316D5B" w:rsidRDefault="00DB0B82">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316D5B">
        <w:rPr>
          <w:rFonts w:asciiTheme="minorHAnsi" w:hAnsiTheme="minorHAnsi" w:cstheme="minorHAnsi"/>
          <w:b/>
          <w:sz w:val="20"/>
          <w:szCs w:val="20"/>
          <w:lang w:val="es-CO"/>
        </w:rPr>
        <w:t>Subcontratista</w:t>
      </w:r>
      <w:r w:rsidRPr="00316D5B">
        <w:rPr>
          <w:rFonts w:asciiTheme="minorHAnsi" w:hAnsiTheme="minorHAnsi" w:cstheme="minorHAnsi"/>
          <w:sz w:val="20"/>
          <w:szCs w:val="20"/>
          <w:lang w:val="es-CO"/>
        </w:rPr>
        <w:t xml:space="preserve">: Es la persona natural o jurídica que contrata el contratista principal para ejecutar una actividad previamente contratada por una entidad estatal u otra persona natural o jurídica. </w:t>
      </w:r>
    </w:p>
    <w:p w14:paraId="1A710006" w14:textId="1CB25826" w:rsidR="00CE6B2E" w:rsidRPr="00316D5B" w:rsidRDefault="008C0C41">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Sobre No. 1: </w:t>
      </w:r>
      <w:r w:rsidRPr="00316D5B">
        <w:rPr>
          <w:rFonts w:asciiTheme="minorHAnsi" w:hAnsiTheme="minorHAnsi" w:cstheme="minorHAnsi"/>
          <w:sz w:val="20"/>
          <w:szCs w:val="20"/>
          <w:lang w:val="es-CO"/>
        </w:rPr>
        <w:t xml:space="preserve">Es el sobre que incluye los documentos relacionados con el cumplimiento de los requisitos habilitantes, así como los </w:t>
      </w:r>
      <w:r w:rsidR="00886422" w:rsidRPr="00316D5B">
        <w:rPr>
          <w:rFonts w:asciiTheme="minorHAnsi" w:hAnsiTheme="minorHAnsi" w:cstheme="minorHAnsi"/>
          <w:sz w:val="20"/>
          <w:szCs w:val="20"/>
          <w:lang w:val="es-CO"/>
        </w:rPr>
        <w:t>requisitos</w:t>
      </w:r>
      <w:r w:rsidRPr="00316D5B">
        <w:rPr>
          <w:rFonts w:asciiTheme="minorHAnsi" w:hAnsiTheme="minorHAnsi" w:cstheme="minorHAnsi"/>
          <w:sz w:val="20"/>
          <w:szCs w:val="20"/>
          <w:lang w:val="es-CO"/>
        </w:rPr>
        <w:t xml:space="preserve"> y documentos </w:t>
      </w:r>
      <w:r w:rsidR="00886422" w:rsidRPr="00316D5B">
        <w:rPr>
          <w:rFonts w:asciiTheme="minorHAnsi" w:hAnsiTheme="minorHAnsi" w:cstheme="minorHAnsi"/>
          <w:sz w:val="20"/>
          <w:szCs w:val="20"/>
          <w:lang w:val="es-CO"/>
        </w:rPr>
        <w:t>a</w:t>
      </w:r>
      <w:r w:rsidRPr="00316D5B">
        <w:rPr>
          <w:rFonts w:asciiTheme="minorHAnsi" w:hAnsiTheme="minorHAnsi" w:cstheme="minorHAnsi"/>
          <w:sz w:val="20"/>
          <w:szCs w:val="20"/>
          <w:lang w:val="es-CO"/>
        </w:rPr>
        <w:t xml:space="preserve"> los que se les </w:t>
      </w:r>
      <w:r w:rsidR="00886422" w:rsidRPr="00316D5B">
        <w:rPr>
          <w:rFonts w:asciiTheme="minorHAnsi" w:hAnsiTheme="minorHAnsi" w:cstheme="minorHAnsi"/>
          <w:sz w:val="20"/>
          <w:szCs w:val="20"/>
          <w:lang w:val="es-CO"/>
        </w:rPr>
        <w:t>asigna</w:t>
      </w:r>
      <w:r w:rsidRPr="00316D5B">
        <w:rPr>
          <w:rFonts w:asciiTheme="minorHAnsi" w:hAnsiTheme="minorHAnsi" w:cstheme="minorHAnsi"/>
          <w:sz w:val="20"/>
          <w:szCs w:val="20"/>
          <w:lang w:val="es-CO"/>
        </w:rPr>
        <w:t xml:space="preserve"> puntaje </w:t>
      </w:r>
      <w:r w:rsidR="00886422" w:rsidRPr="00316D5B">
        <w:rPr>
          <w:rFonts w:asciiTheme="minorHAnsi" w:hAnsiTheme="minorHAnsi" w:cstheme="minorHAnsi"/>
          <w:sz w:val="20"/>
          <w:szCs w:val="20"/>
          <w:lang w:val="es-CO"/>
        </w:rPr>
        <w:t>que son</w:t>
      </w:r>
      <w:r w:rsidRPr="00316D5B">
        <w:rPr>
          <w:rFonts w:asciiTheme="minorHAnsi" w:hAnsiTheme="minorHAnsi" w:cstheme="minorHAnsi"/>
          <w:sz w:val="20"/>
          <w:szCs w:val="20"/>
          <w:lang w:val="es-CO"/>
        </w:rPr>
        <w:t xml:space="preserve"> diferentes a la oferta económica</w:t>
      </w:r>
      <w:r w:rsidR="00CE6B2E" w:rsidRPr="00316D5B">
        <w:rPr>
          <w:rFonts w:asciiTheme="minorHAnsi" w:hAnsiTheme="minorHAnsi" w:cstheme="minorHAnsi"/>
          <w:sz w:val="20"/>
          <w:szCs w:val="20"/>
          <w:lang w:val="es-CO"/>
        </w:rPr>
        <w:t xml:space="preserve"> </w:t>
      </w:r>
    </w:p>
    <w:p w14:paraId="7C1AAD49" w14:textId="77777777" w:rsidR="00CE6B2E" w:rsidRPr="00316D5B" w:rsidRDefault="00CE6B2E">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Sobre No. </w:t>
      </w:r>
      <w:r w:rsidR="00CC74CF" w:rsidRPr="00316D5B">
        <w:rPr>
          <w:rFonts w:asciiTheme="minorHAnsi" w:hAnsiTheme="minorHAnsi" w:cstheme="minorHAnsi"/>
          <w:b/>
          <w:sz w:val="20"/>
          <w:szCs w:val="20"/>
          <w:lang w:val="es-CO"/>
        </w:rPr>
        <w:t xml:space="preserve">2: </w:t>
      </w:r>
      <w:r w:rsidR="00CC74CF" w:rsidRPr="00316D5B">
        <w:rPr>
          <w:rFonts w:asciiTheme="minorHAnsi" w:hAnsiTheme="minorHAnsi" w:cstheme="minorHAnsi"/>
          <w:sz w:val="20"/>
          <w:szCs w:val="20"/>
          <w:lang w:val="es-CO"/>
        </w:rPr>
        <w:t>Es el sobre que contiene la oferta económica.</w:t>
      </w:r>
    </w:p>
    <w:p w14:paraId="2676B1D2" w14:textId="77777777" w:rsidR="00F70C8B" w:rsidRPr="00316D5B" w:rsidRDefault="66B984DD">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Sucursal: </w:t>
      </w:r>
      <w:r w:rsidR="00000C3E" w:rsidRPr="00316D5B">
        <w:rPr>
          <w:rFonts w:asciiTheme="minorHAnsi" w:hAnsiTheme="minorHAnsi" w:cstheme="minorHAnsi"/>
          <w:sz w:val="20"/>
          <w:szCs w:val="20"/>
          <w:lang w:val="es-CO"/>
        </w:rPr>
        <w:t>Son los e</w:t>
      </w:r>
      <w:r w:rsidRPr="00316D5B">
        <w:rPr>
          <w:rFonts w:asciiTheme="minorHAnsi" w:hAnsiTheme="minorHAnsi" w:cstheme="minorHAnsi"/>
          <w:sz w:val="20"/>
          <w:szCs w:val="20"/>
          <w:lang w:val="es-CO"/>
        </w:rPr>
        <w:t>stablecimientos de comercio abiertos por una sociedad, dentro o fuera de su domicilio, para el desarrollo de los negocios sociales o de parte de ellos, administrados por mandatarios con facultades para representar a la sociedad</w:t>
      </w:r>
    </w:p>
    <w:p w14:paraId="32909923" w14:textId="7ED5096C" w:rsidR="00F70C8B" w:rsidRPr="00316D5B" w:rsidRDefault="66B984DD">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bookmarkStart w:id="1" w:name="_Hlk511321952"/>
      <w:r w:rsidRPr="00316D5B">
        <w:rPr>
          <w:rFonts w:asciiTheme="minorHAnsi" w:hAnsiTheme="minorHAnsi" w:cstheme="minorHAnsi"/>
          <w:b/>
          <w:sz w:val="20"/>
          <w:szCs w:val="20"/>
          <w:lang w:val="es-CO"/>
        </w:rPr>
        <w:t xml:space="preserve">Trato Nacional: </w:t>
      </w:r>
      <w:r w:rsidR="00217D07" w:rsidRPr="00316D5B">
        <w:rPr>
          <w:rFonts w:asciiTheme="minorHAnsi" w:hAnsiTheme="minorHAnsi" w:cstheme="minorHAnsi"/>
          <w:sz w:val="20"/>
          <w:szCs w:val="20"/>
          <w:lang w:val="es-CO"/>
        </w:rPr>
        <w:t>Es el p</w:t>
      </w:r>
      <w:r w:rsidRPr="00316D5B">
        <w:rPr>
          <w:rFonts w:asciiTheme="minorHAnsi" w:hAnsiTheme="minorHAnsi" w:cstheme="minorHAnsi"/>
          <w:sz w:val="20"/>
          <w:szCs w:val="20"/>
          <w:lang w:val="es-CO"/>
        </w:rPr>
        <w:t xml:space="preserve">rincipio según el cual un Estado concede a los nacionales de otro </w:t>
      </w:r>
      <w:r w:rsidR="002A3024" w:rsidRPr="00316D5B">
        <w:rPr>
          <w:rFonts w:asciiTheme="minorHAnsi" w:hAnsiTheme="minorHAnsi" w:cstheme="minorHAnsi"/>
          <w:sz w:val="20"/>
          <w:szCs w:val="20"/>
          <w:lang w:val="es-CO"/>
        </w:rPr>
        <w:t xml:space="preserve">Estado </w:t>
      </w:r>
      <w:r w:rsidRPr="00316D5B">
        <w:rPr>
          <w:rFonts w:asciiTheme="minorHAnsi" w:hAnsiTheme="minorHAnsi" w:cstheme="minorHAnsi"/>
          <w:sz w:val="20"/>
          <w:szCs w:val="20"/>
          <w:lang w:val="es-CO"/>
        </w:rPr>
        <w:t>el mismo trato que otorga a sus nacionales.</w:t>
      </w:r>
      <w:r w:rsidRPr="00316D5B">
        <w:rPr>
          <w:rFonts w:asciiTheme="minorHAnsi" w:hAnsiTheme="minorHAnsi" w:cstheme="minorHAnsi"/>
          <w:b/>
          <w:sz w:val="20"/>
          <w:szCs w:val="20"/>
          <w:lang w:val="es-CO"/>
        </w:rPr>
        <w:t xml:space="preserve"> </w:t>
      </w:r>
    </w:p>
    <w:bookmarkEnd w:id="1"/>
    <w:p w14:paraId="704F9101" w14:textId="77777777" w:rsidR="00F70C8B" w:rsidRPr="00316D5B" w:rsidRDefault="66B984DD">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Unión Temporal: </w:t>
      </w:r>
      <w:r w:rsidR="00217D07" w:rsidRPr="00316D5B">
        <w:rPr>
          <w:rFonts w:asciiTheme="minorHAnsi" w:hAnsiTheme="minorHAnsi" w:cstheme="minorHAnsi"/>
          <w:sz w:val="20"/>
          <w:szCs w:val="20"/>
          <w:lang w:val="es-CO"/>
        </w:rPr>
        <w:t xml:space="preserve">Es la </w:t>
      </w:r>
      <w:r w:rsidR="002A3024" w:rsidRPr="00316D5B">
        <w:rPr>
          <w:rFonts w:asciiTheme="minorHAnsi" w:hAnsiTheme="minorHAnsi" w:cstheme="minorHAnsi"/>
          <w:sz w:val="20"/>
          <w:szCs w:val="20"/>
          <w:lang w:val="es-CO"/>
        </w:rPr>
        <w:t>unión</w:t>
      </w:r>
      <w:r w:rsidR="00217D07" w:rsidRPr="00316D5B">
        <w:rPr>
          <w:rFonts w:asciiTheme="minorHAnsi" w:hAnsiTheme="minorHAnsi" w:cstheme="minorHAnsi"/>
          <w:sz w:val="20"/>
          <w:szCs w:val="20"/>
          <w:lang w:val="es-CO"/>
        </w:rPr>
        <w:t xml:space="preserve"> de</w:t>
      </w:r>
      <w:r w:rsidRPr="00316D5B">
        <w:rPr>
          <w:rFonts w:asciiTheme="minorHAnsi" w:hAnsiTheme="minorHAnsi" w:cstheme="minorHAnsi"/>
          <w:sz w:val="20"/>
          <w:szCs w:val="20"/>
          <w:lang w:val="es-CO"/>
        </w:rPr>
        <w:t xml:space="preserve"> dos o más personas </w:t>
      </w:r>
      <w:r w:rsidR="00217D07" w:rsidRPr="00316D5B">
        <w:rPr>
          <w:rFonts w:asciiTheme="minorHAnsi" w:hAnsiTheme="minorHAnsi" w:cstheme="minorHAnsi"/>
          <w:sz w:val="20"/>
          <w:szCs w:val="20"/>
          <w:lang w:val="es-CO"/>
        </w:rPr>
        <w:t>que</w:t>
      </w:r>
      <w:r w:rsidRPr="00316D5B">
        <w:rPr>
          <w:rFonts w:asciiTheme="minorHAnsi" w:hAnsiTheme="minorHAnsi" w:cstheme="minorHAnsi"/>
          <w:sz w:val="20"/>
          <w:szCs w:val="20"/>
          <w:lang w:val="es-CO"/>
        </w:rPr>
        <w:t xml:space="preserve">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w:t>
      </w:r>
      <w:r w:rsidRPr="00316D5B">
        <w:rPr>
          <w:rFonts w:asciiTheme="minorHAnsi" w:hAnsiTheme="minorHAnsi" w:cstheme="minorHAnsi"/>
          <w:b/>
          <w:sz w:val="20"/>
          <w:szCs w:val="20"/>
          <w:lang w:val="es-CO"/>
        </w:rPr>
        <w:t xml:space="preserve"> </w:t>
      </w:r>
    </w:p>
    <w:p w14:paraId="377AC388" w14:textId="77777777" w:rsidR="00270637" w:rsidRPr="00316D5B" w:rsidRDefault="66B984DD">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Utilidad Operacional: </w:t>
      </w:r>
      <w:r w:rsidR="006A6053" w:rsidRPr="00316D5B">
        <w:rPr>
          <w:rFonts w:asciiTheme="minorHAnsi" w:hAnsiTheme="minorHAnsi" w:cstheme="minorHAnsi"/>
          <w:sz w:val="20"/>
          <w:szCs w:val="20"/>
          <w:lang w:val="es-CO"/>
        </w:rPr>
        <w:t>Son</w:t>
      </w:r>
      <w:r w:rsidRPr="00316D5B">
        <w:rPr>
          <w:rFonts w:asciiTheme="minorHAnsi" w:hAnsiTheme="minorHAnsi" w:cstheme="minorHAnsi"/>
          <w:sz w:val="20"/>
          <w:szCs w:val="20"/>
          <w:lang w:val="es-CO"/>
        </w:rPr>
        <w:t xml:space="preserve"> los ingresos, costos y gastos operacionales relacionados directamente con el objeto social de la empresa, con su actividad principal, dejando de lado los gastos e ingresos no operacionales, es decir, aquellos ingresos diferentes a los obtenidos </w:t>
      </w:r>
      <w:r w:rsidRPr="00316D5B">
        <w:rPr>
          <w:rFonts w:asciiTheme="minorHAnsi" w:hAnsiTheme="minorHAnsi" w:cstheme="minorHAnsi"/>
          <w:sz w:val="20"/>
          <w:szCs w:val="20"/>
          <w:lang w:val="es-CO"/>
        </w:rPr>
        <w:lastRenderedPageBreak/>
        <w:t>en el desarrollo de la actividad principal de la empresa, ingresos que por lo general son ocasionales o que son accesorios a la actividad principal.</w:t>
      </w:r>
    </w:p>
    <w:p w14:paraId="7BAC0F18" w14:textId="77777777" w:rsidR="00F70C8B" w:rsidRPr="00316D5B" w:rsidRDefault="66B984DD">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Vigencia Fiscal: </w:t>
      </w:r>
      <w:r w:rsidR="00133BCA" w:rsidRPr="00316D5B">
        <w:rPr>
          <w:rFonts w:asciiTheme="minorHAnsi" w:hAnsiTheme="minorHAnsi" w:cstheme="minorHAnsi"/>
          <w:sz w:val="20"/>
          <w:szCs w:val="20"/>
          <w:lang w:val="es-CO"/>
        </w:rPr>
        <w:t xml:space="preserve">Es el </w:t>
      </w:r>
      <w:r w:rsidRPr="00316D5B">
        <w:rPr>
          <w:rFonts w:asciiTheme="minorHAnsi" w:hAnsiTheme="minorHAnsi" w:cstheme="minorHAnsi"/>
          <w:sz w:val="20"/>
          <w:szCs w:val="20"/>
          <w:lang w:val="es-CO"/>
        </w:rPr>
        <w:t>periodo de tiempo que comprende desde el primero de enero hasta el 31 de diciembre de cada año.</w:t>
      </w:r>
    </w:p>
    <w:p w14:paraId="39DB03EE" w14:textId="41408A93" w:rsidR="00541F7D" w:rsidRPr="00316D5B" w:rsidRDefault="00541F7D" w:rsidP="007163E7">
      <w:pPr>
        <w:pStyle w:val="Prrafodelista"/>
        <w:numPr>
          <w:ilvl w:val="0"/>
          <w:numId w:val="15"/>
        </w:numPr>
        <w:rPr>
          <w:rFonts w:cstheme="minorHAnsi"/>
          <w:b/>
          <w:szCs w:val="20"/>
          <w:lang w:val="es-CO"/>
        </w:rPr>
      </w:pPr>
      <w:r w:rsidRPr="00316D5B">
        <w:rPr>
          <w:rFonts w:cstheme="minorHAnsi"/>
          <w:b/>
          <w:szCs w:val="20"/>
          <w:lang w:val="es-CO"/>
        </w:rPr>
        <w:t xml:space="preserve">GLOSARIO </w:t>
      </w:r>
      <w:r w:rsidR="00A360D7" w:rsidRPr="00316D5B">
        <w:rPr>
          <w:rFonts w:cstheme="minorHAnsi"/>
          <w:b/>
          <w:szCs w:val="20"/>
          <w:lang w:val="es-CO"/>
        </w:rPr>
        <w:t>ESPECÍFICO</w:t>
      </w:r>
      <w:r w:rsidR="00B907B0" w:rsidRPr="00316D5B">
        <w:rPr>
          <w:rFonts w:cstheme="minorHAnsi"/>
          <w:b/>
          <w:szCs w:val="20"/>
          <w:lang w:val="es-CO"/>
        </w:rPr>
        <w:t xml:space="preserve"> TÉCNICO</w:t>
      </w:r>
      <w:r w:rsidR="00B41F11" w:rsidRPr="00316D5B">
        <w:rPr>
          <w:rFonts w:cstheme="minorHAnsi"/>
          <w:b/>
          <w:szCs w:val="20"/>
          <w:lang w:val="es-CO"/>
        </w:rPr>
        <w:t xml:space="preserve"> </w:t>
      </w:r>
    </w:p>
    <w:p w14:paraId="2232A651" w14:textId="77777777" w:rsidR="007163E7" w:rsidRPr="00316D5B" w:rsidRDefault="007163E7" w:rsidP="007163E7">
      <w:pPr>
        <w:rPr>
          <w:rFonts w:cstheme="minorHAnsi"/>
          <w:b/>
          <w:szCs w:val="20"/>
          <w:lang w:val="es-CO"/>
        </w:rPr>
      </w:pPr>
    </w:p>
    <w:p w14:paraId="0C2337A3" w14:textId="1EA43E20" w:rsidR="00071442" w:rsidRPr="00316D5B" w:rsidRDefault="007072E4" w:rsidP="007163E7">
      <w:pPr>
        <w:rPr>
          <w:rFonts w:cstheme="minorHAnsi"/>
          <w:b/>
          <w:szCs w:val="20"/>
          <w:lang w:val="es-CO"/>
        </w:rPr>
      </w:pPr>
      <w:r w:rsidRPr="00DB02DE">
        <w:rPr>
          <w:rFonts w:eastAsia="Arial" w:cstheme="minorHAnsi"/>
          <w:szCs w:val="20"/>
          <w:highlight w:val="lightGray"/>
          <w:lang w:val="es-CO"/>
        </w:rPr>
        <w:t>[</w:t>
      </w:r>
      <w:r w:rsidR="00071442" w:rsidRPr="00316D5B">
        <w:rPr>
          <w:rFonts w:eastAsia="Arial" w:cstheme="minorHAnsi"/>
          <w:szCs w:val="20"/>
          <w:highlight w:val="lightGray"/>
          <w:lang w:val="es-CO"/>
        </w:rPr>
        <w:t>La Entidad deberá incluir en orden alfabético los conceptos adicionales que aplican al proceso de selección que no estén incluidos en el presente anexo</w:t>
      </w:r>
      <w:r w:rsidR="00071442" w:rsidRPr="00DB02DE">
        <w:rPr>
          <w:rFonts w:eastAsia="Arial" w:cstheme="minorHAnsi"/>
          <w:szCs w:val="20"/>
          <w:highlight w:val="lightGray"/>
          <w:lang w:val="es-CO"/>
        </w:rPr>
        <w:t>]</w:t>
      </w:r>
      <w:r w:rsidR="00071442" w:rsidRPr="00316D5B">
        <w:rPr>
          <w:rFonts w:eastAsia="Arial" w:cstheme="minorHAnsi"/>
          <w:szCs w:val="20"/>
          <w:lang w:val="es-CO"/>
        </w:rPr>
        <w:t xml:space="preserve"> </w:t>
      </w:r>
    </w:p>
    <w:p w14:paraId="3E1A2342" w14:textId="77777777" w:rsidR="00071442" w:rsidRPr="00316D5B" w:rsidRDefault="00071442" w:rsidP="007163E7">
      <w:pPr>
        <w:rPr>
          <w:rFonts w:cstheme="minorHAnsi"/>
          <w:b/>
          <w:szCs w:val="20"/>
          <w:lang w:val="es-CO"/>
        </w:rPr>
      </w:pPr>
    </w:p>
    <w:p w14:paraId="21DE3BB1" w14:textId="1EB26E5D" w:rsidR="00E425C0" w:rsidRPr="00316D5B" w:rsidRDefault="000254CB" w:rsidP="00551919">
      <w:pPr>
        <w:pStyle w:val="Prrafodelista"/>
        <w:numPr>
          <w:ilvl w:val="1"/>
          <w:numId w:val="22"/>
        </w:numPr>
        <w:ind w:left="720" w:hanging="436"/>
        <w:jc w:val="both"/>
        <w:rPr>
          <w:rFonts w:cstheme="minorHAnsi"/>
          <w:szCs w:val="20"/>
          <w:lang w:val="es-CO"/>
        </w:rPr>
      </w:pPr>
      <w:r w:rsidRPr="00316D5B">
        <w:rPr>
          <w:rFonts w:cstheme="minorHAnsi"/>
          <w:b/>
          <w:szCs w:val="20"/>
          <w:lang w:val="es-CO"/>
        </w:rPr>
        <w:t>Accesibilidad:</w:t>
      </w:r>
      <w:r w:rsidRPr="00316D5B">
        <w:rPr>
          <w:rFonts w:cstheme="minorHAnsi"/>
          <w:szCs w:val="20"/>
          <w:lang w:val="es-CO"/>
        </w:rPr>
        <w:t xml:space="preserve"> Condición que permite, en cualquier espacio o ambiente ya sea interior o exterior, el fácil y seguro desplazamiento de la población en general y el uso en forma confiable, eficiente y autónoma de los servicios instalados en esos ambientes.</w:t>
      </w:r>
    </w:p>
    <w:p w14:paraId="3E40A374" w14:textId="77777777" w:rsidR="000254CB" w:rsidRPr="00316D5B" w:rsidRDefault="000254CB" w:rsidP="00CC50D2">
      <w:pPr>
        <w:pStyle w:val="Prrafodelista"/>
        <w:jc w:val="both"/>
        <w:rPr>
          <w:rFonts w:cstheme="minorHAnsi"/>
          <w:szCs w:val="20"/>
          <w:lang w:val="es-CO"/>
        </w:rPr>
      </w:pPr>
    </w:p>
    <w:p w14:paraId="66F46ADA" w14:textId="4549235B" w:rsidR="007072E4" w:rsidRPr="00316D5B" w:rsidRDefault="007072E4" w:rsidP="00551919">
      <w:pPr>
        <w:pStyle w:val="Prrafodelista"/>
        <w:numPr>
          <w:ilvl w:val="1"/>
          <w:numId w:val="22"/>
        </w:numPr>
        <w:ind w:left="720" w:hanging="436"/>
        <w:jc w:val="both"/>
        <w:rPr>
          <w:rFonts w:cstheme="minorHAnsi"/>
          <w:szCs w:val="20"/>
          <w:lang w:val="es-CO"/>
        </w:rPr>
      </w:pPr>
      <w:r w:rsidRPr="00316D5B">
        <w:rPr>
          <w:rFonts w:cstheme="minorHAnsi"/>
          <w:b/>
          <w:szCs w:val="20"/>
          <w:lang w:val="es-CO"/>
        </w:rPr>
        <w:t xml:space="preserve">Actualización Sísmica: </w:t>
      </w:r>
      <w:r w:rsidRPr="00316D5B">
        <w:rPr>
          <w:rFonts w:cstheme="minorHAnsi"/>
          <w:szCs w:val="20"/>
          <w:lang w:val="es-CO"/>
        </w:rPr>
        <w:t>Es el análisis total de la estructura desde las fundaciones, pasando por la subestructura y su conexión con la superestructura para que al realizar el análisis de vulnerabilidad sísmica se dé la actualización y cumplimiento a lo establecido en la sección A. 3.5 CARGAS POR SISMO del Código Colombiano de diseño sísmico de puentes y el cumplimiento de las Normas Colombianas de diseño y Construcción Sismo – Resistente. Los procesos constructivos involucran el estudio del espectro sísmico desde el componente geotécnico hasta la forma de implementar los conectores entre la superestructura y la subestructura. Estas actividades requieren del mantenimiento y reforzamiento previo de los elementos estructurales.</w:t>
      </w:r>
    </w:p>
    <w:p w14:paraId="684E4B1B" w14:textId="77777777" w:rsidR="007072E4" w:rsidRPr="00316D5B" w:rsidRDefault="007072E4" w:rsidP="007072E4">
      <w:pPr>
        <w:pStyle w:val="Prrafodelista"/>
        <w:jc w:val="both"/>
        <w:rPr>
          <w:rFonts w:cstheme="minorHAnsi"/>
          <w:b/>
          <w:szCs w:val="20"/>
          <w:lang w:val="es-CO"/>
        </w:rPr>
      </w:pPr>
    </w:p>
    <w:p w14:paraId="3210EFEB" w14:textId="77777777" w:rsidR="00B41F11" w:rsidRPr="00316D5B" w:rsidRDefault="00B41F11" w:rsidP="00B41F11">
      <w:pPr>
        <w:pStyle w:val="Prrafodelista"/>
        <w:numPr>
          <w:ilvl w:val="1"/>
          <w:numId w:val="22"/>
        </w:numPr>
        <w:jc w:val="both"/>
        <w:rPr>
          <w:rFonts w:cstheme="minorHAnsi"/>
          <w:szCs w:val="20"/>
          <w:lang w:val="es-CO"/>
        </w:rPr>
      </w:pPr>
      <w:r w:rsidRPr="00316D5B">
        <w:rPr>
          <w:rFonts w:cstheme="minorHAnsi"/>
          <w:b/>
          <w:szCs w:val="20"/>
          <w:lang w:val="es-CO"/>
        </w:rPr>
        <w:t xml:space="preserve">Áreas del aeródromo: </w:t>
      </w:r>
      <w:r w:rsidRPr="00316D5B">
        <w:rPr>
          <w:rFonts w:cstheme="minorHAnsi"/>
          <w:szCs w:val="20"/>
          <w:lang w:val="es-CO"/>
        </w:rPr>
        <w:t xml:space="preserve">Un aeródromo está integrado por el lado aire y lado tierra. </w:t>
      </w:r>
    </w:p>
    <w:p w14:paraId="3E6E01B0" w14:textId="30AB4AB9" w:rsidR="00B41F11" w:rsidRPr="00316D5B" w:rsidRDefault="00B41F11" w:rsidP="00B41F11">
      <w:pPr>
        <w:pStyle w:val="Prrafodelista"/>
        <w:numPr>
          <w:ilvl w:val="0"/>
          <w:numId w:val="27"/>
        </w:numPr>
        <w:jc w:val="both"/>
        <w:rPr>
          <w:rFonts w:cstheme="minorHAnsi"/>
          <w:szCs w:val="20"/>
          <w:lang w:val="es-CO"/>
        </w:rPr>
      </w:pPr>
      <w:r w:rsidRPr="00316D5B">
        <w:rPr>
          <w:rFonts w:cstheme="minorHAnsi"/>
          <w:b/>
          <w:szCs w:val="20"/>
          <w:lang w:val="es-CO"/>
        </w:rPr>
        <w:t>Lado Aire</w:t>
      </w:r>
      <w:r w:rsidRPr="00316D5B">
        <w:rPr>
          <w:rFonts w:cstheme="minorHAnsi"/>
          <w:szCs w:val="20"/>
          <w:lang w:val="es-CO"/>
        </w:rPr>
        <w:t>: Está compuesto por el área de movimiento de aeronaves, pistas, calles de rodaje, taxeos, hangares y plataformas, cuyo objeto es facilitar la operación de aeronaves y que por su naturaleza el ingreso a esas áreas está sujeto a restricción y/o control del explotador del aeródromo.</w:t>
      </w:r>
    </w:p>
    <w:p w14:paraId="658B2178" w14:textId="77777777" w:rsidR="006D17DA" w:rsidRPr="00316D5B" w:rsidRDefault="00B41F11" w:rsidP="006D17DA">
      <w:pPr>
        <w:pStyle w:val="Prrafodelista"/>
        <w:numPr>
          <w:ilvl w:val="0"/>
          <w:numId w:val="27"/>
        </w:numPr>
        <w:jc w:val="both"/>
        <w:rPr>
          <w:rFonts w:cstheme="minorHAnsi"/>
          <w:szCs w:val="20"/>
          <w:lang w:val="es-CO"/>
        </w:rPr>
      </w:pPr>
      <w:r w:rsidRPr="00316D5B">
        <w:rPr>
          <w:rFonts w:cstheme="minorHAnsi"/>
          <w:b/>
          <w:szCs w:val="20"/>
          <w:lang w:val="es-CO"/>
        </w:rPr>
        <w:t>Lado Tierra</w:t>
      </w:r>
      <w:r w:rsidRPr="00316D5B">
        <w:rPr>
          <w:rFonts w:cstheme="minorHAnsi"/>
          <w:szCs w:val="20"/>
          <w:lang w:val="es-CO"/>
        </w:rPr>
        <w:t>: Está compuesta por los edificios, parqueaderos, instalaciones, dispuestos para los usuarios internos o externos del aeropuerto.</w:t>
      </w:r>
      <w:r w:rsidR="006D17DA" w:rsidRPr="00316D5B">
        <w:rPr>
          <w:rFonts w:cstheme="minorHAnsi"/>
          <w:szCs w:val="20"/>
          <w:lang w:val="es-CO"/>
        </w:rPr>
        <w:t xml:space="preserve"> se dividen en: </w:t>
      </w:r>
    </w:p>
    <w:p w14:paraId="258FD462" w14:textId="77777777" w:rsidR="006D17DA" w:rsidRPr="00316D5B" w:rsidRDefault="006D17DA" w:rsidP="006D17DA">
      <w:pPr>
        <w:pStyle w:val="Prrafodelista"/>
        <w:ind w:left="1146"/>
        <w:jc w:val="both"/>
        <w:rPr>
          <w:rFonts w:cstheme="minorHAnsi"/>
          <w:szCs w:val="20"/>
          <w:lang w:val="es-CO"/>
        </w:rPr>
      </w:pPr>
    </w:p>
    <w:p w14:paraId="19D3861A" w14:textId="77777777" w:rsidR="006D17DA" w:rsidRPr="00316D5B" w:rsidRDefault="006D17DA" w:rsidP="006D17DA">
      <w:pPr>
        <w:pStyle w:val="Prrafodelista"/>
        <w:ind w:left="1146"/>
        <w:jc w:val="both"/>
        <w:rPr>
          <w:rFonts w:cstheme="minorHAnsi"/>
          <w:szCs w:val="20"/>
          <w:lang w:val="es-CO"/>
        </w:rPr>
      </w:pPr>
      <w:r w:rsidRPr="00316D5B">
        <w:rPr>
          <w:rFonts w:cstheme="minorHAnsi"/>
          <w:szCs w:val="20"/>
          <w:lang w:val="es-CO"/>
        </w:rPr>
        <w:t xml:space="preserve">1. Áreas públicas: Son edificios, instalaciones y servicios dispuestos para el uso del público en general sin restricción en su ingreso. </w:t>
      </w:r>
    </w:p>
    <w:p w14:paraId="62CC4665" w14:textId="77777777" w:rsidR="006D17DA" w:rsidRPr="00316D5B" w:rsidRDefault="006D17DA" w:rsidP="006D17DA">
      <w:pPr>
        <w:pStyle w:val="Prrafodelista"/>
        <w:ind w:left="1146"/>
        <w:jc w:val="both"/>
        <w:rPr>
          <w:rFonts w:cstheme="minorHAnsi"/>
          <w:szCs w:val="20"/>
          <w:lang w:val="es-CO"/>
        </w:rPr>
      </w:pPr>
    </w:p>
    <w:p w14:paraId="7176002D" w14:textId="51B57E50" w:rsidR="00B41F11" w:rsidRPr="00316D5B" w:rsidRDefault="006D17DA" w:rsidP="006D17DA">
      <w:pPr>
        <w:pStyle w:val="Prrafodelista"/>
        <w:ind w:left="1146"/>
        <w:jc w:val="both"/>
        <w:rPr>
          <w:rFonts w:cstheme="minorHAnsi"/>
          <w:szCs w:val="20"/>
          <w:lang w:val="es-CO"/>
        </w:rPr>
      </w:pPr>
      <w:r w:rsidRPr="00316D5B">
        <w:rPr>
          <w:rFonts w:cstheme="minorHAnsi"/>
          <w:szCs w:val="20"/>
          <w:lang w:val="es-CO"/>
        </w:rPr>
        <w:t>2. Área restringida: Son edificios, instalaciones y servicios exclusivas a aquellas personas, mercancías y/o vehículos que dispongan de autorización otorgada por el explotador del aeropuerto que habilite su ingreso.</w:t>
      </w:r>
    </w:p>
    <w:p w14:paraId="6CA904F8" w14:textId="77777777" w:rsidR="00B41F11" w:rsidRPr="00316D5B" w:rsidRDefault="00B41F11" w:rsidP="00B41F11">
      <w:pPr>
        <w:pStyle w:val="Prrafodelista"/>
        <w:rPr>
          <w:rFonts w:cstheme="minorHAnsi"/>
          <w:b/>
          <w:szCs w:val="20"/>
          <w:lang w:val="es-CO"/>
        </w:rPr>
      </w:pPr>
    </w:p>
    <w:p w14:paraId="0BC779EA" w14:textId="06A35F2F" w:rsidR="001E2692" w:rsidRPr="00316D5B" w:rsidRDefault="001E2692" w:rsidP="009E7C8C">
      <w:pPr>
        <w:pStyle w:val="Prrafodelista"/>
        <w:numPr>
          <w:ilvl w:val="1"/>
          <w:numId w:val="22"/>
        </w:numPr>
        <w:ind w:left="720" w:hanging="436"/>
        <w:jc w:val="both"/>
        <w:rPr>
          <w:rFonts w:cstheme="minorHAnsi"/>
          <w:b/>
          <w:szCs w:val="20"/>
          <w:lang w:val="es-CO"/>
        </w:rPr>
      </w:pPr>
      <w:r w:rsidRPr="00316D5B">
        <w:rPr>
          <w:rFonts w:cstheme="minorHAnsi"/>
          <w:b/>
          <w:szCs w:val="20"/>
          <w:lang w:val="es-CO"/>
        </w:rPr>
        <w:t>Alameda:</w:t>
      </w:r>
      <w:r w:rsidRPr="00316D5B">
        <w:rPr>
          <w:rFonts w:cstheme="minorHAnsi"/>
          <w:szCs w:val="20"/>
          <w:lang w:val="es-CO"/>
        </w:rPr>
        <w:t xml:space="preserve"> Espacios constituidos por los bienes de uso público destinados al desplazamiento, uso y goce de los peatones, y por los elementos arquitectónicos y naturales de los inmuebles de propiedad privada que se integran visualmente para conformar el espacio urbano. Tiene como soporte la red de andenes, cuya función principal, es la conexión peatonal de los elementos simbólicos y representativos de la estructura urbana.</w:t>
      </w:r>
    </w:p>
    <w:p w14:paraId="7E9CBECD" w14:textId="77777777" w:rsidR="001E2692" w:rsidRPr="00316D5B" w:rsidRDefault="001E2692" w:rsidP="001E2692">
      <w:pPr>
        <w:ind w:left="360"/>
        <w:jc w:val="both"/>
        <w:rPr>
          <w:rFonts w:cstheme="minorHAnsi"/>
          <w:b/>
          <w:szCs w:val="20"/>
          <w:lang w:val="es-CO"/>
        </w:rPr>
      </w:pPr>
    </w:p>
    <w:p w14:paraId="501D8FBA" w14:textId="4006B2BE" w:rsidR="00B907B0" w:rsidRPr="00316D5B" w:rsidRDefault="00B907B0" w:rsidP="00B907B0">
      <w:pPr>
        <w:pStyle w:val="Prrafodelista"/>
        <w:numPr>
          <w:ilvl w:val="1"/>
          <w:numId w:val="22"/>
        </w:numPr>
        <w:ind w:left="720" w:hanging="436"/>
        <w:jc w:val="both"/>
        <w:rPr>
          <w:rFonts w:cstheme="minorHAnsi"/>
          <w:b/>
          <w:szCs w:val="20"/>
          <w:lang w:val="es-CO"/>
        </w:rPr>
      </w:pPr>
      <w:r w:rsidRPr="00316D5B">
        <w:rPr>
          <w:rFonts w:cstheme="minorHAnsi"/>
          <w:b/>
          <w:szCs w:val="20"/>
          <w:lang w:val="es-CO"/>
        </w:rPr>
        <w:t xml:space="preserve">Ancho de vía: </w:t>
      </w:r>
      <w:r w:rsidRPr="00316D5B">
        <w:rPr>
          <w:rFonts w:cstheme="minorHAnsi"/>
          <w:szCs w:val="20"/>
          <w:lang w:val="es-CO"/>
        </w:rPr>
        <w:t>Medida transversal de una zona de uso público, compuesta por andenes, calzadas, ciclorutas y separadores, para el tránsito de peatones y vehículos.</w:t>
      </w:r>
    </w:p>
    <w:p w14:paraId="219809FC" w14:textId="77777777" w:rsidR="00B907B0" w:rsidRPr="00316D5B" w:rsidRDefault="00B907B0" w:rsidP="00B907B0">
      <w:pPr>
        <w:pStyle w:val="Prrafodelista"/>
        <w:rPr>
          <w:rFonts w:cstheme="minorHAnsi"/>
          <w:b/>
          <w:szCs w:val="20"/>
          <w:lang w:val="es-CO"/>
        </w:rPr>
      </w:pPr>
    </w:p>
    <w:p w14:paraId="5C040747" w14:textId="7EE8D53B" w:rsidR="00B907B0" w:rsidRPr="00316D5B" w:rsidRDefault="00B907B0" w:rsidP="00B907B0">
      <w:pPr>
        <w:pStyle w:val="Prrafodelista"/>
        <w:numPr>
          <w:ilvl w:val="1"/>
          <w:numId w:val="22"/>
        </w:numPr>
        <w:ind w:left="720" w:hanging="436"/>
        <w:jc w:val="both"/>
        <w:rPr>
          <w:rFonts w:cstheme="minorHAnsi"/>
          <w:b/>
          <w:szCs w:val="20"/>
          <w:lang w:val="es-CO"/>
        </w:rPr>
      </w:pPr>
      <w:r w:rsidRPr="00316D5B">
        <w:rPr>
          <w:rFonts w:cstheme="minorHAnsi"/>
          <w:b/>
          <w:szCs w:val="20"/>
          <w:lang w:val="es-CO"/>
        </w:rPr>
        <w:t>Andén</w:t>
      </w:r>
      <w:r w:rsidR="00E425C0" w:rsidRPr="00316D5B">
        <w:rPr>
          <w:rFonts w:cstheme="minorHAnsi"/>
          <w:b/>
          <w:szCs w:val="20"/>
          <w:lang w:val="es-CO"/>
        </w:rPr>
        <w:t xml:space="preserve"> o Acera</w:t>
      </w:r>
      <w:r w:rsidRPr="00316D5B">
        <w:rPr>
          <w:rFonts w:cstheme="minorHAnsi"/>
          <w:b/>
          <w:szCs w:val="20"/>
          <w:lang w:val="es-CO"/>
        </w:rPr>
        <w:t xml:space="preserve">: </w:t>
      </w:r>
      <w:r w:rsidRPr="00316D5B">
        <w:rPr>
          <w:rFonts w:cstheme="minorHAnsi"/>
          <w:szCs w:val="20"/>
          <w:lang w:val="es-CO"/>
        </w:rPr>
        <w:t>Franjas de espacio público construido, paralelas a las calzadas vehiculares de las vías públicas, destinadas al tránsito de peatones y personas con movilidad reducida.</w:t>
      </w:r>
    </w:p>
    <w:p w14:paraId="191FA25F" w14:textId="77777777" w:rsidR="00B907B0" w:rsidRPr="00316D5B" w:rsidRDefault="00B907B0" w:rsidP="00B907B0">
      <w:pPr>
        <w:pStyle w:val="Prrafodelista"/>
        <w:rPr>
          <w:rFonts w:cstheme="minorHAnsi"/>
          <w:b/>
          <w:szCs w:val="20"/>
          <w:lang w:val="es-CO"/>
        </w:rPr>
      </w:pPr>
    </w:p>
    <w:p w14:paraId="25D87BE0" w14:textId="5B1759EB" w:rsidR="00B907B0" w:rsidRPr="00316D5B" w:rsidRDefault="00B907B0" w:rsidP="00B907B0">
      <w:pPr>
        <w:pStyle w:val="Prrafodelista"/>
        <w:numPr>
          <w:ilvl w:val="1"/>
          <w:numId w:val="22"/>
        </w:numPr>
        <w:ind w:left="720" w:hanging="436"/>
        <w:jc w:val="both"/>
        <w:rPr>
          <w:rFonts w:cstheme="minorHAnsi"/>
          <w:b/>
          <w:szCs w:val="20"/>
          <w:lang w:val="es-CO"/>
        </w:rPr>
      </w:pPr>
      <w:r w:rsidRPr="00316D5B">
        <w:rPr>
          <w:rFonts w:cstheme="minorHAnsi"/>
          <w:b/>
          <w:szCs w:val="20"/>
          <w:lang w:val="es-CO"/>
        </w:rPr>
        <w:t xml:space="preserve">Calzada: </w:t>
      </w:r>
      <w:r w:rsidRPr="00316D5B">
        <w:rPr>
          <w:rFonts w:cstheme="minorHAnsi"/>
          <w:szCs w:val="20"/>
          <w:lang w:val="es-CO"/>
        </w:rPr>
        <w:t>Zona de la vía, destinada a la circulación de vehículos.</w:t>
      </w:r>
      <w:r w:rsidR="006D17DA" w:rsidRPr="00316D5B">
        <w:rPr>
          <w:rFonts w:ascii="Arial" w:eastAsia="Times New Roman" w:hAnsi="Arial" w:cs="Arial"/>
          <w:szCs w:val="20"/>
          <w:lang w:eastAsia="es-ES"/>
        </w:rPr>
        <w:t xml:space="preserve"> Las calzadas pueden ser pavimentadas o no. Si son pavimentadas, queda comprendida entre los bordes internos de las bermas. Para la verificación del ancho de calzada requerido en vías co</w:t>
      </w:r>
      <w:r w:rsidR="00681A73" w:rsidRPr="00316D5B">
        <w:rPr>
          <w:rFonts w:ascii="Arial" w:eastAsia="Times New Roman" w:hAnsi="Arial" w:cs="Arial"/>
          <w:szCs w:val="20"/>
          <w:lang w:eastAsia="es-ES"/>
        </w:rPr>
        <w:t>nstruidas fuera del territorio n</w:t>
      </w:r>
      <w:r w:rsidR="006D17DA" w:rsidRPr="00316D5B">
        <w:rPr>
          <w:rFonts w:ascii="Arial" w:eastAsia="Times New Roman" w:hAnsi="Arial" w:cs="Arial"/>
          <w:szCs w:val="20"/>
          <w:lang w:eastAsia="es-ES"/>
        </w:rPr>
        <w:t>acional se tendrá en cuenta el ancho comprendido entre el borde interior de las bermas, es decir la suma simple del ancho de carriles consecutivos.</w:t>
      </w:r>
    </w:p>
    <w:p w14:paraId="2B1AEC6D" w14:textId="77777777" w:rsidR="00B907B0" w:rsidRPr="00316D5B" w:rsidRDefault="00B907B0" w:rsidP="00B907B0">
      <w:pPr>
        <w:pStyle w:val="Prrafodelista"/>
        <w:rPr>
          <w:rFonts w:cstheme="minorHAnsi"/>
          <w:b/>
          <w:szCs w:val="20"/>
          <w:lang w:val="es-CO"/>
        </w:rPr>
      </w:pPr>
    </w:p>
    <w:p w14:paraId="3F0E8541" w14:textId="7212AA2E" w:rsidR="00B907B0" w:rsidRPr="00316D5B" w:rsidRDefault="00B907B0" w:rsidP="00B907B0">
      <w:pPr>
        <w:pStyle w:val="Prrafodelista"/>
        <w:numPr>
          <w:ilvl w:val="1"/>
          <w:numId w:val="22"/>
        </w:numPr>
        <w:ind w:left="720" w:hanging="436"/>
        <w:jc w:val="both"/>
        <w:rPr>
          <w:rFonts w:cstheme="minorHAnsi"/>
          <w:b/>
          <w:szCs w:val="20"/>
          <w:lang w:val="es-CO"/>
        </w:rPr>
      </w:pPr>
      <w:r w:rsidRPr="00316D5B">
        <w:rPr>
          <w:rFonts w:cstheme="minorHAnsi"/>
          <w:b/>
          <w:szCs w:val="20"/>
          <w:lang w:val="es-CO"/>
        </w:rPr>
        <w:t>Calzada de servicio:</w:t>
      </w:r>
      <w:r w:rsidRPr="00316D5B">
        <w:rPr>
          <w:rFonts w:ascii="Arial Narrow" w:eastAsia="Times New Roman" w:hAnsi="Arial Narrow" w:cs="Arial"/>
          <w:b/>
          <w:szCs w:val="24"/>
          <w:lang w:val="es-CO" w:eastAsia="es-CO"/>
        </w:rPr>
        <w:t xml:space="preserve"> </w:t>
      </w:r>
      <w:r w:rsidRPr="00316D5B">
        <w:rPr>
          <w:rFonts w:cstheme="minorHAnsi"/>
          <w:szCs w:val="20"/>
          <w:lang w:val="es-CO"/>
        </w:rPr>
        <w:t>Calzada adyacente a una vía arteria, que cumple una función de accesibilidad a predios y soporta un tráfico de carácter local.</w:t>
      </w:r>
    </w:p>
    <w:p w14:paraId="7D151378" w14:textId="77777777" w:rsidR="00B907B0" w:rsidRPr="00316D5B" w:rsidRDefault="00B907B0" w:rsidP="00B907B0">
      <w:pPr>
        <w:pStyle w:val="Prrafodelista"/>
        <w:rPr>
          <w:rFonts w:cstheme="minorHAnsi"/>
          <w:b/>
          <w:szCs w:val="20"/>
          <w:lang w:val="es-CO"/>
        </w:rPr>
      </w:pPr>
    </w:p>
    <w:p w14:paraId="5E50B289" w14:textId="6E11B3A5" w:rsidR="007163E7" w:rsidRPr="00316D5B" w:rsidRDefault="007163E7" w:rsidP="00B907B0">
      <w:pPr>
        <w:pStyle w:val="Prrafodelista"/>
        <w:numPr>
          <w:ilvl w:val="1"/>
          <w:numId w:val="22"/>
        </w:numPr>
        <w:ind w:left="720" w:hanging="436"/>
        <w:jc w:val="both"/>
        <w:rPr>
          <w:rFonts w:cstheme="minorHAnsi"/>
          <w:b/>
          <w:szCs w:val="20"/>
          <w:lang w:val="es-CO"/>
        </w:rPr>
      </w:pPr>
      <w:r w:rsidRPr="00316D5B">
        <w:rPr>
          <w:rFonts w:cstheme="minorHAnsi"/>
          <w:b/>
          <w:szCs w:val="20"/>
          <w:lang w:val="es-CO"/>
        </w:rPr>
        <w:t xml:space="preserve">Carretera: </w:t>
      </w:r>
      <w:r w:rsidRPr="00316D5B">
        <w:rPr>
          <w:rFonts w:cstheme="minorHAnsi"/>
          <w:szCs w:val="20"/>
          <w:lang w:val="es-CO"/>
        </w:rPr>
        <w:t xml:space="preserve">Es la infraestructura del transporte, cuya finalidad es permitir la circulación de </w:t>
      </w:r>
      <w:r w:rsidR="00B907B0" w:rsidRPr="00316D5B">
        <w:rPr>
          <w:rFonts w:cstheme="minorHAnsi"/>
          <w:szCs w:val="20"/>
          <w:lang w:val="es-CO"/>
        </w:rPr>
        <w:t>vehículos terrestres automotores</w:t>
      </w:r>
      <w:r w:rsidRPr="00316D5B">
        <w:rPr>
          <w:rFonts w:cstheme="minorHAnsi"/>
          <w:szCs w:val="20"/>
          <w:lang w:val="es-CO"/>
        </w:rPr>
        <w:t xml:space="preserve"> (carros, buses, camiones, motos, bicicletas, autobuses) en condiciones de continuidad en el espacio y el tiempo, con niveles adecuados de seguridad y de comodidad. Puede estar constituida por una o varias calzadas, uno o varios sentidos de circulación, o uno o varios carriles en cada sentido, de acuerdo con las exigencias de la demanda de tránsito y la clasificación funcional de la misma.</w:t>
      </w:r>
      <w:r w:rsidRPr="00316D5B">
        <w:rPr>
          <w:rFonts w:cstheme="minorHAnsi"/>
          <w:b/>
          <w:szCs w:val="20"/>
          <w:lang w:val="es-CO"/>
        </w:rPr>
        <w:t xml:space="preserve"> </w:t>
      </w:r>
    </w:p>
    <w:p w14:paraId="58DE198B" w14:textId="77777777" w:rsidR="007163E7" w:rsidRPr="00316D5B" w:rsidRDefault="007163E7" w:rsidP="0008484B">
      <w:pPr>
        <w:pStyle w:val="Prrafodelista"/>
        <w:rPr>
          <w:rFonts w:cstheme="minorHAnsi"/>
          <w:b/>
          <w:szCs w:val="20"/>
          <w:lang w:val="es-CO"/>
        </w:rPr>
      </w:pPr>
    </w:p>
    <w:p w14:paraId="5B86D94A" w14:textId="263D5EA3" w:rsidR="007163E7" w:rsidRPr="00316D5B" w:rsidRDefault="007163E7" w:rsidP="00A42CAC">
      <w:pPr>
        <w:pStyle w:val="Prrafodelista"/>
        <w:numPr>
          <w:ilvl w:val="1"/>
          <w:numId w:val="22"/>
        </w:numPr>
        <w:ind w:left="709" w:hanging="436"/>
        <w:jc w:val="both"/>
        <w:rPr>
          <w:rFonts w:cstheme="minorHAnsi"/>
          <w:b/>
          <w:szCs w:val="20"/>
          <w:lang w:val="es-CO"/>
        </w:rPr>
      </w:pPr>
      <w:r w:rsidRPr="00316D5B">
        <w:rPr>
          <w:rFonts w:cstheme="minorHAnsi"/>
          <w:b/>
          <w:szCs w:val="20"/>
          <w:lang w:val="es-CO"/>
        </w:rPr>
        <w:t xml:space="preserve">Carreteras </w:t>
      </w:r>
      <w:r w:rsidR="00DB0B82" w:rsidRPr="00316D5B">
        <w:rPr>
          <w:rFonts w:cstheme="minorHAnsi"/>
          <w:b/>
          <w:szCs w:val="20"/>
          <w:lang w:val="es-CO"/>
        </w:rPr>
        <w:t xml:space="preserve">o Vías </w:t>
      </w:r>
      <w:r w:rsidRPr="00316D5B">
        <w:rPr>
          <w:rFonts w:cstheme="minorHAnsi"/>
          <w:b/>
          <w:szCs w:val="20"/>
          <w:lang w:val="es-CO"/>
        </w:rPr>
        <w:t xml:space="preserve">Primarias: </w:t>
      </w:r>
      <w:r w:rsidRPr="00316D5B">
        <w:rPr>
          <w:rFonts w:cstheme="minorHAnsi"/>
          <w:szCs w:val="20"/>
          <w:lang w:val="es-CO"/>
        </w:rPr>
        <w:t xml:space="preserve">Son aquellas troncales, transversales y accesos a capitales de Departamento que cumplen la función básica de integración de las principales zonas de producción y consumo del país y de éste con los demás países. Este tipo de carreteras pueden ser de calzadas divididas según las exigencias particulares del proyecto. </w:t>
      </w:r>
    </w:p>
    <w:p w14:paraId="5F4AC605" w14:textId="77777777" w:rsidR="007163E7" w:rsidRPr="00316D5B" w:rsidRDefault="007163E7" w:rsidP="0008484B">
      <w:pPr>
        <w:pStyle w:val="Prrafodelista"/>
        <w:ind w:left="1080"/>
        <w:rPr>
          <w:rFonts w:cstheme="minorHAnsi"/>
          <w:b/>
          <w:szCs w:val="20"/>
          <w:lang w:val="es-CO"/>
        </w:rPr>
      </w:pPr>
    </w:p>
    <w:p w14:paraId="529B9B5C" w14:textId="77777777" w:rsidR="007163E7" w:rsidRPr="00316D5B" w:rsidRDefault="007163E7" w:rsidP="0008484B">
      <w:pPr>
        <w:pStyle w:val="Prrafodelista"/>
        <w:jc w:val="both"/>
        <w:rPr>
          <w:rFonts w:cstheme="minorHAnsi"/>
          <w:b/>
          <w:szCs w:val="20"/>
          <w:lang w:val="es-CO"/>
        </w:rPr>
      </w:pPr>
      <w:r w:rsidRPr="00316D5B">
        <w:rPr>
          <w:rFonts w:cstheme="minorHAnsi"/>
          <w:b/>
          <w:szCs w:val="20"/>
          <w:lang w:val="es-CO"/>
        </w:rPr>
        <w:t xml:space="preserve">Nota: </w:t>
      </w:r>
      <w:r w:rsidRPr="00316D5B">
        <w:rPr>
          <w:rFonts w:cstheme="minorHAnsi"/>
          <w:szCs w:val="20"/>
          <w:lang w:val="es-CO"/>
        </w:rPr>
        <w:t>Para proyectos de infraestructura vial que se hayan construido fuera del Territorio Nacional, se consideran CARRETERAS PRIMARIAS aquellas que sean certificadas por la entidad contratante mediante alguno de los documentos válidos establecidos en el presente pliego de condiciones para la acreditación de la experiencia, donde se indique que el ancho de calzada es mayor o igual a siete (7.0) metros, o que se acrediten tres o más carriles vehiculares por calzada.</w:t>
      </w:r>
    </w:p>
    <w:p w14:paraId="36A407B1" w14:textId="1688CDD8" w:rsidR="007163E7" w:rsidRPr="00316D5B" w:rsidRDefault="007163E7" w:rsidP="00681A73">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316D5B">
        <w:rPr>
          <w:rFonts w:asciiTheme="minorHAnsi" w:hAnsiTheme="minorHAnsi" w:cstheme="minorHAnsi"/>
          <w:b/>
          <w:sz w:val="20"/>
          <w:szCs w:val="20"/>
          <w:lang w:val="es-CO"/>
        </w:rPr>
        <w:t>Carreteras</w:t>
      </w:r>
      <w:r w:rsidR="00DB0B82" w:rsidRPr="00316D5B">
        <w:rPr>
          <w:rFonts w:asciiTheme="minorHAnsi" w:hAnsiTheme="minorHAnsi" w:cstheme="minorHAnsi"/>
          <w:b/>
          <w:sz w:val="20"/>
          <w:szCs w:val="20"/>
          <w:lang w:val="es-CO"/>
        </w:rPr>
        <w:t xml:space="preserve"> o Vías</w:t>
      </w:r>
      <w:r w:rsidRPr="00316D5B">
        <w:rPr>
          <w:rFonts w:asciiTheme="minorHAnsi" w:hAnsiTheme="minorHAnsi" w:cstheme="minorHAnsi"/>
          <w:b/>
          <w:sz w:val="20"/>
          <w:szCs w:val="20"/>
          <w:lang w:val="es-CO"/>
        </w:rPr>
        <w:t xml:space="preserve"> Secundarias: </w:t>
      </w:r>
      <w:r w:rsidRPr="00316D5B">
        <w:rPr>
          <w:rFonts w:asciiTheme="minorHAnsi" w:hAnsiTheme="minorHAnsi" w:cstheme="minorHAnsi"/>
          <w:sz w:val="20"/>
          <w:szCs w:val="20"/>
          <w:lang w:val="es-CO"/>
        </w:rPr>
        <w:t xml:space="preserve">Son </w:t>
      </w:r>
      <w:r w:rsidR="00D12349" w:rsidRPr="00316D5B">
        <w:rPr>
          <w:rFonts w:asciiTheme="minorHAnsi" w:hAnsiTheme="minorHAnsi" w:cstheme="minorHAnsi"/>
          <w:sz w:val="20"/>
          <w:szCs w:val="20"/>
          <w:lang w:val="es-CO"/>
        </w:rPr>
        <w:t>aquellas vías que unen las cabeceras municipales entre sí y/o que provienen de una cabecera municipal y conectan con una carretera Primaria. Las carreteras consideradas como Secundarias pueden funcionar pavimentadas o en afirmado.</w:t>
      </w:r>
    </w:p>
    <w:p w14:paraId="08108736" w14:textId="02988B6A" w:rsidR="00126AAF" w:rsidRPr="00316D5B" w:rsidRDefault="00126AAF" w:rsidP="00681A73">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316D5B">
        <w:rPr>
          <w:rFonts w:asciiTheme="minorHAnsi" w:hAnsiTheme="minorHAnsi" w:cstheme="minorHAnsi"/>
          <w:b/>
          <w:sz w:val="20"/>
          <w:szCs w:val="20"/>
          <w:lang w:val="es-CO"/>
        </w:rPr>
        <w:t xml:space="preserve">Carreteras </w:t>
      </w:r>
      <w:r w:rsidR="00DB0B82" w:rsidRPr="00316D5B">
        <w:rPr>
          <w:rFonts w:asciiTheme="minorHAnsi" w:hAnsiTheme="minorHAnsi" w:cstheme="minorHAnsi"/>
          <w:b/>
          <w:sz w:val="20"/>
          <w:szCs w:val="20"/>
          <w:lang w:val="es-CO"/>
        </w:rPr>
        <w:t xml:space="preserve">o Vías </w:t>
      </w:r>
      <w:r w:rsidRPr="00316D5B">
        <w:rPr>
          <w:rFonts w:asciiTheme="minorHAnsi" w:hAnsiTheme="minorHAnsi" w:cstheme="minorHAnsi"/>
          <w:b/>
          <w:sz w:val="20"/>
          <w:szCs w:val="20"/>
          <w:lang w:val="es-CO"/>
        </w:rPr>
        <w:t xml:space="preserve">Terciarias: </w:t>
      </w:r>
      <w:r w:rsidRPr="00316D5B">
        <w:rPr>
          <w:rFonts w:asciiTheme="minorHAnsi" w:hAnsiTheme="minorHAnsi" w:cstheme="minorHAnsi"/>
          <w:sz w:val="20"/>
          <w:szCs w:val="20"/>
          <w:lang w:val="es-CO"/>
        </w:rPr>
        <w:t>Son aquellas vías de acceso que unen las cabeceras municipales con sus veredas o unen veredas entre sí. Las carreteras consideradas como Terciarias</w:t>
      </w:r>
      <w:r w:rsidR="0054340B" w:rsidRPr="00316D5B">
        <w:rPr>
          <w:rFonts w:asciiTheme="minorHAnsi" w:hAnsiTheme="minorHAnsi" w:cstheme="minorHAnsi"/>
          <w:sz w:val="20"/>
          <w:szCs w:val="20"/>
          <w:lang w:val="es-CO"/>
        </w:rPr>
        <w:t xml:space="preserve"> funcionan en general en afirmado</w:t>
      </w:r>
      <w:r w:rsidRPr="00316D5B">
        <w:rPr>
          <w:rFonts w:asciiTheme="minorHAnsi" w:hAnsiTheme="minorHAnsi" w:cstheme="minorHAnsi"/>
          <w:sz w:val="20"/>
          <w:szCs w:val="20"/>
          <w:lang w:val="es-CO"/>
        </w:rPr>
        <w:t>.</w:t>
      </w:r>
      <w:r w:rsidRPr="00316D5B">
        <w:rPr>
          <w:rFonts w:asciiTheme="minorHAnsi" w:hAnsiTheme="minorHAnsi" w:cstheme="minorHAnsi"/>
          <w:b/>
          <w:sz w:val="20"/>
          <w:szCs w:val="20"/>
          <w:lang w:val="es-CO"/>
        </w:rPr>
        <w:t xml:space="preserve"> </w:t>
      </w:r>
    </w:p>
    <w:p w14:paraId="7D1FE8E6" w14:textId="5817D294" w:rsidR="001E2692" w:rsidRPr="00316D5B" w:rsidRDefault="007163E7" w:rsidP="00681A73">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Carril: </w:t>
      </w:r>
      <w:r w:rsidR="00B907B0" w:rsidRPr="00316D5B">
        <w:rPr>
          <w:rFonts w:asciiTheme="minorHAnsi" w:hAnsiTheme="minorHAnsi" w:cstheme="minorHAnsi"/>
          <w:sz w:val="20"/>
          <w:szCs w:val="20"/>
          <w:lang w:val="es-CO"/>
        </w:rPr>
        <w:t>Es la franja longitudinal de una calzada, con ancho suficiente para la circulación segura y confortable de una sola fila de vehículos terrestres automotores</w:t>
      </w:r>
      <w:r w:rsidR="00681A73" w:rsidRPr="00316D5B">
        <w:rPr>
          <w:rFonts w:asciiTheme="minorHAnsi" w:hAnsiTheme="minorHAnsi" w:cstheme="minorHAnsi"/>
          <w:sz w:val="20"/>
          <w:szCs w:val="20"/>
          <w:lang w:val="es-CO"/>
        </w:rPr>
        <w:t>.</w:t>
      </w:r>
    </w:p>
    <w:p w14:paraId="5D92B348" w14:textId="2B148DC3" w:rsidR="00F338B4" w:rsidRPr="00316D5B" w:rsidRDefault="00F338B4" w:rsidP="00681A73">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316D5B">
        <w:rPr>
          <w:rFonts w:asciiTheme="minorHAnsi" w:hAnsiTheme="minorHAnsi" w:cstheme="minorHAnsi"/>
          <w:b/>
          <w:sz w:val="20"/>
          <w:szCs w:val="20"/>
          <w:lang w:val="es-CO"/>
        </w:rPr>
        <w:t xml:space="preserve">Ciclovía: </w:t>
      </w:r>
      <w:r w:rsidRPr="00316D5B">
        <w:rPr>
          <w:rFonts w:asciiTheme="minorHAnsi" w:hAnsiTheme="minorHAnsi" w:cstheme="minorHAnsi"/>
          <w:sz w:val="20"/>
          <w:szCs w:val="20"/>
          <w:lang w:val="es-CO"/>
        </w:rPr>
        <w:t>Vía o sección de calzada destinada ocasionalmente para el tránsito de bicicletas, triciclos y peatones.</w:t>
      </w:r>
    </w:p>
    <w:p w14:paraId="4C36A7EE" w14:textId="7CA19309" w:rsidR="001E2692" w:rsidRPr="00316D5B" w:rsidRDefault="001E2692" w:rsidP="00681A73">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316D5B">
        <w:rPr>
          <w:rFonts w:asciiTheme="minorHAnsi" w:hAnsiTheme="minorHAnsi" w:cstheme="minorHAnsi"/>
          <w:b/>
          <w:sz w:val="20"/>
          <w:szCs w:val="20"/>
          <w:lang w:val="es-CO"/>
        </w:rPr>
        <w:t xml:space="preserve">Ciclorruta: </w:t>
      </w:r>
      <w:r w:rsidR="00D407B7" w:rsidRPr="00316D5B">
        <w:rPr>
          <w:rFonts w:asciiTheme="minorHAnsi" w:hAnsiTheme="minorHAnsi" w:cstheme="minorHAnsi"/>
          <w:sz w:val="20"/>
          <w:szCs w:val="20"/>
          <w:lang w:val="es-CO"/>
        </w:rPr>
        <w:t>Es la c</w:t>
      </w:r>
      <w:r w:rsidRPr="00316D5B">
        <w:rPr>
          <w:rFonts w:asciiTheme="minorHAnsi" w:hAnsiTheme="minorHAnsi" w:cstheme="minorHAnsi"/>
          <w:sz w:val="20"/>
          <w:szCs w:val="20"/>
          <w:lang w:val="es-CO"/>
        </w:rPr>
        <w:t>alzada destinada de manera permanente a la circulación de bicicletas, ubicada en el andén, el separador o segregada de la calzada vehicular o en otros lugares autorizados, debidamente señalizada y delimitada.</w:t>
      </w:r>
    </w:p>
    <w:p w14:paraId="67D53059" w14:textId="3B071144" w:rsidR="007163E7" w:rsidRPr="00316D5B" w:rsidRDefault="007163E7" w:rsidP="00681A73">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316D5B">
        <w:rPr>
          <w:rFonts w:asciiTheme="minorHAnsi" w:hAnsiTheme="minorHAnsi" w:cstheme="minorHAnsi"/>
          <w:b/>
          <w:sz w:val="20"/>
          <w:szCs w:val="20"/>
          <w:lang w:val="es-CO"/>
        </w:rPr>
        <w:t xml:space="preserve">Concreto Asfáltico: </w:t>
      </w:r>
      <w:r w:rsidRPr="00316D5B">
        <w:rPr>
          <w:rFonts w:asciiTheme="minorHAnsi" w:hAnsiTheme="minorHAnsi" w:cstheme="minorHAnsi"/>
          <w:sz w:val="20"/>
          <w:szCs w:val="20"/>
          <w:lang w:val="es-CO"/>
        </w:rPr>
        <w:t xml:space="preserve">Es el material resultante de la mezcla de cemento asfaltico </w:t>
      </w:r>
      <w:r w:rsidR="00B907B0" w:rsidRPr="00316D5B">
        <w:rPr>
          <w:rFonts w:asciiTheme="minorHAnsi" w:hAnsiTheme="minorHAnsi" w:cstheme="minorHAnsi"/>
          <w:sz w:val="20"/>
          <w:szCs w:val="20"/>
          <w:lang w:val="es-CO"/>
        </w:rPr>
        <w:t xml:space="preserve">convencional y/o modificado </w:t>
      </w:r>
      <w:r w:rsidRPr="00316D5B">
        <w:rPr>
          <w:rFonts w:asciiTheme="minorHAnsi" w:hAnsiTheme="minorHAnsi" w:cstheme="minorHAnsi"/>
          <w:sz w:val="20"/>
          <w:szCs w:val="20"/>
          <w:lang w:val="es-CO"/>
        </w:rPr>
        <w:t>y agregados pétreos.</w:t>
      </w:r>
    </w:p>
    <w:p w14:paraId="78ACACD5" w14:textId="004E3E3B" w:rsidR="00367884" w:rsidRPr="00316D5B" w:rsidRDefault="007163E7" w:rsidP="00681A73">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316D5B">
        <w:rPr>
          <w:rFonts w:asciiTheme="minorHAnsi" w:hAnsiTheme="minorHAnsi" w:cstheme="minorHAnsi"/>
          <w:b/>
          <w:sz w:val="20"/>
          <w:szCs w:val="20"/>
          <w:lang w:val="es-CO"/>
        </w:rPr>
        <w:lastRenderedPageBreak/>
        <w:t xml:space="preserve">Concreto Hidráulico: </w:t>
      </w:r>
      <w:r w:rsidRPr="00316D5B">
        <w:rPr>
          <w:rFonts w:asciiTheme="minorHAnsi" w:hAnsiTheme="minorHAnsi" w:cstheme="minorHAnsi"/>
          <w:sz w:val="20"/>
          <w:szCs w:val="20"/>
          <w:lang w:val="es-CO"/>
        </w:rPr>
        <w:t>Es el material resultante de la mezcla de cemento portland, agua y agregados pétreos.</w:t>
      </w:r>
    </w:p>
    <w:p w14:paraId="56303079" w14:textId="292D83E0" w:rsidR="00C32C2D" w:rsidRPr="00316D5B" w:rsidRDefault="00C32C2D" w:rsidP="00681A73">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316D5B">
        <w:rPr>
          <w:rFonts w:asciiTheme="minorHAnsi" w:hAnsiTheme="minorHAnsi" w:cstheme="minorHAnsi"/>
          <w:b/>
          <w:sz w:val="20"/>
          <w:szCs w:val="20"/>
          <w:lang w:val="es-CO"/>
        </w:rPr>
        <w:t xml:space="preserve">Concreto Hidráulico Reforzado: </w:t>
      </w:r>
      <w:r w:rsidRPr="00316D5B">
        <w:rPr>
          <w:rFonts w:asciiTheme="minorHAnsi" w:hAnsiTheme="minorHAnsi" w:cstheme="minorHAnsi"/>
          <w:sz w:val="20"/>
          <w:szCs w:val="20"/>
          <w:lang w:val="es-CO"/>
        </w:rPr>
        <w:t>Es el material resultante de la mezcla de cemento portland, agua, agregados pétreos y/o aditivos y acero de refuerzo.</w:t>
      </w:r>
      <w:r w:rsidRPr="00316D5B">
        <w:rPr>
          <w:rFonts w:asciiTheme="minorHAnsi" w:hAnsiTheme="minorHAnsi" w:cstheme="minorHAnsi"/>
          <w:b/>
          <w:sz w:val="20"/>
          <w:szCs w:val="20"/>
          <w:lang w:val="es-CO"/>
        </w:rPr>
        <w:t xml:space="preserve"> </w:t>
      </w:r>
    </w:p>
    <w:p w14:paraId="75940088" w14:textId="696B5887" w:rsidR="00181199" w:rsidRPr="00316D5B" w:rsidRDefault="001E2692" w:rsidP="000A7A22">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316D5B">
        <w:rPr>
          <w:rFonts w:asciiTheme="minorHAnsi" w:hAnsiTheme="minorHAnsi" w:cstheme="minorHAnsi"/>
          <w:b/>
          <w:sz w:val="20"/>
          <w:szCs w:val="20"/>
          <w:lang w:val="es-CO"/>
        </w:rPr>
        <w:t xml:space="preserve">Deprimido: </w:t>
      </w:r>
      <w:r w:rsidRPr="00316D5B">
        <w:rPr>
          <w:rFonts w:asciiTheme="minorHAnsi" w:hAnsiTheme="minorHAnsi" w:cstheme="minorHAnsi"/>
          <w:sz w:val="20"/>
          <w:szCs w:val="20"/>
          <w:lang w:val="es-CO"/>
        </w:rPr>
        <w:t>Es la Infraestructura construida a un paso inferior de aquellas infraestructuras que la rodean en un cruce de dos o más ejes de infraestructura de transporte a diferentes alturas para no interrumpir el flujo de tráfico cuando se cruzan entre sí. La composición de esos ejes de infraestructura de transporte no tiene que ser uniforme, sino que puede consistir en una mezcla de caminos, senderos, vías férreas, canales, o pistas de aeropuertos.</w:t>
      </w:r>
    </w:p>
    <w:p w14:paraId="7C1948D8" w14:textId="21CAF6FB" w:rsidR="00181199" w:rsidRPr="00316D5B" w:rsidRDefault="00181199" w:rsidP="00681A73">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316D5B">
        <w:rPr>
          <w:rFonts w:asciiTheme="minorHAnsi" w:hAnsiTheme="minorHAnsi" w:cstheme="minorHAnsi"/>
          <w:b/>
          <w:sz w:val="20"/>
          <w:szCs w:val="20"/>
          <w:lang w:val="es-CO"/>
        </w:rPr>
        <w:t xml:space="preserve">Dragado: </w:t>
      </w:r>
      <w:r w:rsidR="00C32C2D" w:rsidRPr="00316D5B">
        <w:rPr>
          <w:rFonts w:asciiTheme="minorHAnsi" w:hAnsiTheme="minorHAnsi" w:cstheme="minorHAnsi"/>
          <w:sz w:val="20"/>
          <w:szCs w:val="20"/>
          <w:lang w:val="es-CO"/>
        </w:rPr>
        <w:t xml:space="preserve">Es la </w:t>
      </w:r>
      <w:r w:rsidR="003F3B4E" w:rsidRPr="00316D5B">
        <w:rPr>
          <w:rFonts w:asciiTheme="minorHAnsi" w:hAnsiTheme="minorHAnsi" w:cstheme="minorHAnsi"/>
          <w:sz w:val="20"/>
          <w:szCs w:val="20"/>
          <w:lang w:val="es-CO"/>
        </w:rPr>
        <w:t>Acción de remover sedimentos o roca, bajo agua, de un lecho marino o fluvial.</w:t>
      </w:r>
      <w:r w:rsidR="00C32C2D" w:rsidRPr="00316D5B">
        <w:rPr>
          <w:rFonts w:asciiTheme="minorHAnsi" w:hAnsiTheme="minorHAnsi" w:cstheme="minorHAnsi"/>
          <w:sz w:val="20"/>
          <w:szCs w:val="20"/>
          <w:lang w:val="es-CO"/>
        </w:rPr>
        <w:t xml:space="preserve"> Obra de ingeniería hidráulica. Procedimiento mecánico mediante el cual se remueve material del fondo o de la bancada de un sistema fluvial, en general de cualquier cuerpo de agua para disponerlo en un sitio donde presumiblemente el sedimento no volverá a su sitio de origen.</w:t>
      </w:r>
    </w:p>
    <w:p w14:paraId="1248EE15" w14:textId="1A70D4EC" w:rsidR="003F3B4E" w:rsidRPr="00316D5B" w:rsidRDefault="00FB1B3F" w:rsidP="00681A73">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316D5B">
        <w:rPr>
          <w:rFonts w:asciiTheme="minorHAnsi" w:hAnsiTheme="minorHAnsi" w:cstheme="minorHAnsi"/>
          <w:b/>
          <w:sz w:val="20"/>
          <w:szCs w:val="20"/>
          <w:lang w:val="es-CO"/>
        </w:rPr>
        <w:t>Dragado Marítimo y/o Fluvial</w:t>
      </w:r>
      <w:r w:rsidR="00181199" w:rsidRPr="00316D5B">
        <w:rPr>
          <w:rFonts w:asciiTheme="minorHAnsi" w:hAnsiTheme="minorHAnsi" w:cstheme="minorHAnsi"/>
          <w:b/>
          <w:sz w:val="20"/>
          <w:szCs w:val="20"/>
          <w:lang w:val="es-CO"/>
        </w:rPr>
        <w:t>:</w:t>
      </w:r>
      <w:r w:rsidR="00181199" w:rsidRPr="00316D5B">
        <w:rPr>
          <w:rFonts w:asciiTheme="minorHAnsi" w:hAnsiTheme="minorHAnsi" w:cstheme="minorHAnsi"/>
          <w:sz w:val="20"/>
          <w:szCs w:val="20"/>
          <w:lang w:val="es-CO"/>
        </w:rPr>
        <w:t xml:space="preserve"> Acción de remover sedimentos o roca, bajo agua, de un lecho marino o fluvial.</w:t>
      </w:r>
    </w:p>
    <w:p w14:paraId="4EB0541D" w14:textId="0EB2AD19" w:rsidR="003F3B4E" w:rsidRPr="00316D5B" w:rsidRDefault="003F3B4E" w:rsidP="003F3B4E">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316D5B">
        <w:rPr>
          <w:rFonts w:asciiTheme="minorHAnsi" w:hAnsiTheme="minorHAnsi" w:cstheme="minorHAnsi"/>
          <w:b/>
          <w:sz w:val="20"/>
          <w:szCs w:val="20"/>
          <w:lang w:val="es-CO"/>
        </w:rPr>
        <w:t>Draga de Corte de succión (Cutter Suction Dredger - CSD</w:t>
      </w:r>
      <w:r w:rsidRPr="00316D5B">
        <w:rPr>
          <w:rFonts w:asciiTheme="minorHAnsi" w:hAnsiTheme="minorHAnsi" w:cstheme="minorHAnsi"/>
          <w:sz w:val="20"/>
          <w:szCs w:val="20"/>
          <w:lang w:val="es-CO"/>
        </w:rPr>
        <w:t>):  Es una embarcación o artefacto naval, que draga mediante la acción de una cabeza de corte que rompe o disgrega el suelo o lecho, que succiona los sedimentos o el suelo mediante la acción de una bomba y lo transporta a la zona de disposición por tubería.</w:t>
      </w:r>
    </w:p>
    <w:p w14:paraId="4504870D" w14:textId="77777777" w:rsidR="00C9758A" w:rsidRPr="00316D5B" w:rsidRDefault="003F3B4E" w:rsidP="00C9758A">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316D5B">
        <w:rPr>
          <w:rFonts w:asciiTheme="minorHAnsi" w:hAnsiTheme="minorHAnsi" w:cstheme="minorHAnsi"/>
          <w:b/>
          <w:sz w:val="20"/>
          <w:szCs w:val="20"/>
          <w:lang w:val="es-CO" w:eastAsia="es-CO"/>
        </w:rPr>
        <w:t>Draga de Arrastre de succión con Tolva (TSHD – Trailing Suction Hopper dredger):</w:t>
      </w:r>
      <w:r w:rsidRPr="00316D5B">
        <w:rPr>
          <w:rFonts w:asciiTheme="minorHAnsi" w:hAnsiTheme="minorHAnsi" w:cstheme="minorHAnsi"/>
          <w:sz w:val="20"/>
          <w:szCs w:val="20"/>
          <w:lang w:val="es-CO" w:eastAsia="es-CO"/>
        </w:rPr>
        <w:t xml:space="preserve"> Es una embarcación autopropulsada, y capaz de transportar cierta cantidad de sólidos en una tolva, los cuales son aspirados del fondo por un tubo dotado con un cabezal de succión.</w:t>
      </w:r>
    </w:p>
    <w:p w14:paraId="6238CEC7" w14:textId="71AAFB0C" w:rsidR="00C9758A" w:rsidRPr="00316D5B" w:rsidRDefault="00C9758A" w:rsidP="00C9758A">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Draga Mecánica: </w:t>
      </w:r>
      <w:r w:rsidRPr="00316D5B">
        <w:rPr>
          <w:rFonts w:asciiTheme="minorHAnsi" w:hAnsiTheme="minorHAnsi" w:cstheme="minorHAnsi"/>
          <w:sz w:val="20"/>
          <w:szCs w:val="20"/>
          <w:lang w:val="es-CO" w:eastAsia="es-CO"/>
        </w:rPr>
        <w:t>Es una embarcación o artefacto naval</w:t>
      </w:r>
      <w:r w:rsidRPr="00316D5B">
        <w:rPr>
          <w:rFonts w:asciiTheme="minorHAnsi" w:hAnsiTheme="minorHAnsi" w:cstheme="minorHAnsi"/>
          <w:sz w:val="20"/>
          <w:szCs w:val="20"/>
          <w:lang w:val="es-CO"/>
        </w:rPr>
        <w:t xml:space="preserve"> que </w:t>
      </w:r>
      <w:r w:rsidR="00FD5B42" w:rsidRPr="00316D5B">
        <w:rPr>
          <w:rFonts w:asciiTheme="minorHAnsi" w:hAnsiTheme="minorHAnsi" w:cstheme="minorHAnsi"/>
          <w:sz w:val="20"/>
          <w:szCs w:val="20"/>
          <w:lang w:val="es-CO"/>
        </w:rPr>
        <w:t>utiliza exclusivamente</w:t>
      </w:r>
      <w:r w:rsidRPr="00316D5B">
        <w:rPr>
          <w:rFonts w:asciiTheme="minorHAnsi" w:hAnsiTheme="minorHAnsi" w:cstheme="minorHAnsi"/>
          <w:sz w:val="20"/>
          <w:szCs w:val="20"/>
          <w:lang w:val="es-CO"/>
        </w:rPr>
        <w:t xml:space="preserve"> medios mecánicos para la excavación y extracción del material. Se pueden clasificar en: Dragalinas, Dragas de Cuchara Almeja, Dragas de Pala (Dipper) y Dragas de Rosario de Cangilones.</w:t>
      </w:r>
    </w:p>
    <w:p w14:paraId="45021E04" w14:textId="1772F5AC" w:rsidR="00E76E1A" w:rsidRPr="00316D5B" w:rsidRDefault="00E76E1A" w:rsidP="00C9758A">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316D5B">
        <w:rPr>
          <w:rFonts w:asciiTheme="minorHAnsi" w:hAnsiTheme="minorHAnsi" w:cstheme="minorHAnsi"/>
          <w:b/>
          <w:sz w:val="20"/>
          <w:szCs w:val="20"/>
          <w:lang w:val="es-CO"/>
        </w:rPr>
        <w:t>Edificio Institucional</w:t>
      </w:r>
      <w:r w:rsidR="00B654D0" w:rsidRPr="00316D5B">
        <w:rPr>
          <w:rFonts w:asciiTheme="minorHAnsi" w:hAnsiTheme="minorHAnsi" w:cstheme="minorHAnsi"/>
          <w:b/>
          <w:sz w:val="20"/>
          <w:szCs w:val="20"/>
          <w:lang w:val="es-CO"/>
        </w:rPr>
        <w:t xml:space="preserve">: </w:t>
      </w:r>
      <w:r w:rsidR="00B654D0" w:rsidRPr="00316D5B">
        <w:rPr>
          <w:rFonts w:asciiTheme="minorHAnsi" w:hAnsiTheme="minorHAnsi" w:cstheme="minorHAnsi"/>
          <w:sz w:val="20"/>
          <w:szCs w:val="20"/>
          <w:lang w:val="es-CO" w:eastAsia="es-CO"/>
        </w:rPr>
        <w:t>Edificación que ha sido construida</w:t>
      </w:r>
      <w:r w:rsidR="00B654D0" w:rsidRPr="00316D5B">
        <w:rPr>
          <w:rFonts w:asciiTheme="minorHAnsi" w:hAnsiTheme="minorHAnsi" w:cstheme="minorHAnsi"/>
          <w:b/>
          <w:sz w:val="20"/>
          <w:szCs w:val="20"/>
          <w:lang w:val="es-CO" w:eastAsia="es-CO"/>
        </w:rPr>
        <w:t xml:space="preserve"> </w:t>
      </w:r>
      <w:r w:rsidR="00B654D0" w:rsidRPr="00316D5B">
        <w:rPr>
          <w:rFonts w:asciiTheme="minorHAnsi" w:hAnsiTheme="minorHAnsi" w:cstheme="minorHAnsi"/>
          <w:sz w:val="20"/>
          <w:szCs w:val="20"/>
          <w:lang w:val="es-CO" w:eastAsia="es-CO"/>
        </w:rPr>
        <w:t xml:space="preserve">para funciones específicas (administrativas, educación, salud, cultura, etc.) principalmente para el beneficio e interés público, </w:t>
      </w:r>
      <w:r w:rsidR="00FE11AC" w:rsidRPr="00316D5B">
        <w:rPr>
          <w:rFonts w:asciiTheme="minorHAnsi" w:hAnsiTheme="minorHAnsi" w:cstheme="minorHAnsi"/>
          <w:sz w:val="20"/>
          <w:szCs w:val="20"/>
          <w:lang w:val="es-CO" w:eastAsia="es-CO"/>
        </w:rPr>
        <w:t>como,</w:t>
      </w:r>
      <w:r w:rsidR="00B654D0" w:rsidRPr="00316D5B">
        <w:rPr>
          <w:rFonts w:asciiTheme="minorHAnsi" w:hAnsiTheme="minorHAnsi" w:cstheme="minorHAnsi"/>
          <w:sz w:val="20"/>
          <w:szCs w:val="20"/>
          <w:lang w:val="es-CO" w:eastAsia="es-CO"/>
        </w:rPr>
        <w:t xml:space="preserve"> por ejemplo; escuelas, universidades, hospitales, estadios, teatros, archivos, biblioteca, edificios de la policía, cárceles, etc.</w:t>
      </w:r>
    </w:p>
    <w:p w14:paraId="125AAFCB" w14:textId="77777777" w:rsidR="00B654D0" w:rsidRPr="00316D5B" w:rsidRDefault="00E76E1A" w:rsidP="00E76E1A">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316D5B">
        <w:rPr>
          <w:rFonts w:asciiTheme="minorHAnsi" w:hAnsiTheme="minorHAnsi" w:cstheme="minorHAnsi"/>
          <w:b/>
          <w:sz w:val="20"/>
          <w:szCs w:val="20"/>
          <w:lang w:val="es-CO"/>
        </w:rPr>
        <w:t>Edificio Comercial</w:t>
      </w:r>
      <w:r w:rsidR="00B654D0" w:rsidRPr="00316D5B">
        <w:rPr>
          <w:rFonts w:asciiTheme="minorHAnsi" w:hAnsiTheme="minorHAnsi" w:cstheme="minorHAnsi"/>
          <w:b/>
          <w:sz w:val="20"/>
          <w:szCs w:val="20"/>
          <w:lang w:val="es-CO"/>
        </w:rPr>
        <w:t xml:space="preserve">: </w:t>
      </w:r>
      <w:r w:rsidR="00B654D0" w:rsidRPr="00316D5B">
        <w:rPr>
          <w:rFonts w:asciiTheme="minorHAnsi" w:hAnsiTheme="minorHAnsi" w:cstheme="minorHAnsi"/>
          <w:sz w:val="20"/>
          <w:szCs w:val="20"/>
          <w:lang w:val="es-CO" w:eastAsia="es-CO"/>
        </w:rPr>
        <w:t>Edificio cuya actividad principal es la venta de productos directamente al público o la prestación de servicios relacionados con los mismos, incluyendo, tanto las tiendas y a los grandes almacenes, los cuales suelen constituir un único establecimiento con un único titular, como los centros comerciales, los mercados, las galerías comerciales, etc.</w:t>
      </w:r>
    </w:p>
    <w:p w14:paraId="7D464FEC" w14:textId="3C16B1C6" w:rsidR="00E76E1A" w:rsidRPr="00316D5B" w:rsidRDefault="00B654D0" w:rsidP="00B654D0">
      <w:pPr>
        <w:pStyle w:val="Invias-VietaNumerada"/>
        <w:autoSpaceDE w:val="0"/>
        <w:autoSpaceDN w:val="0"/>
        <w:adjustRightInd w:val="0"/>
        <w:spacing w:before="120" w:after="240"/>
        <w:ind w:left="851"/>
        <w:rPr>
          <w:rFonts w:asciiTheme="minorHAnsi" w:hAnsiTheme="minorHAnsi" w:cstheme="minorHAnsi"/>
          <w:b/>
          <w:sz w:val="20"/>
          <w:szCs w:val="20"/>
          <w:lang w:val="es-CO"/>
        </w:rPr>
      </w:pPr>
      <w:r w:rsidRPr="00316D5B">
        <w:rPr>
          <w:rFonts w:asciiTheme="minorHAnsi" w:hAnsiTheme="minorHAnsi" w:cstheme="minorHAnsi"/>
          <w:sz w:val="20"/>
          <w:szCs w:val="20"/>
          <w:lang w:val="es-CO" w:eastAsia="es-CO"/>
        </w:rPr>
        <w:t xml:space="preserve">También se consideran de uso comercial aquellos edificios en los que se prestan directamente al público determinados servicios no necesariamente relacionados con la venta de productos, pero cuyas características constructivas y funcionales, cuya actividad y las de los ocupantes se puedan asimilar más a las propias de este uso que a las de </w:t>
      </w:r>
      <w:r w:rsidRPr="00316D5B">
        <w:rPr>
          <w:rFonts w:asciiTheme="minorHAnsi" w:hAnsiTheme="minorHAnsi" w:cstheme="minorHAnsi"/>
          <w:sz w:val="20"/>
          <w:szCs w:val="20"/>
          <w:lang w:val="es-CO" w:eastAsia="es-CO"/>
        </w:rPr>
        <w:lastRenderedPageBreak/>
        <w:t>cualquier otro. Como ejemplos de dicha condición están las lavanderías, los salones de peluquería, etc.</w:t>
      </w:r>
    </w:p>
    <w:p w14:paraId="0D751416" w14:textId="60A65D13" w:rsidR="00E76E1A" w:rsidRPr="00316D5B" w:rsidRDefault="00E76E1A" w:rsidP="00E76E1A">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316D5B">
        <w:rPr>
          <w:rFonts w:asciiTheme="minorHAnsi" w:hAnsiTheme="minorHAnsi" w:cstheme="minorHAnsi"/>
          <w:b/>
          <w:sz w:val="20"/>
          <w:szCs w:val="20"/>
          <w:lang w:val="es-CO"/>
        </w:rPr>
        <w:t>Edificio Multifamiliar</w:t>
      </w:r>
      <w:r w:rsidR="00B654D0" w:rsidRPr="00316D5B">
        <w:rPr>
          <w:rFonts w:asciiTheme="minorHAnsi" w:hAnsiTheme="minorHAnsi" w:cstheme="minorHAnsi"/>
          <w:b/>
          <w:sz w:val="20"/>
          <w:szCs w:val="20"/>
          <w:lang w:val="es-CO"/>
        </w:rPr>
        <w:t xml:space="preserve">: </w:t>
      </w:r>
      <w:r w:rsidR="00B654D0" w:rsidRPr="00316D5B">
        <w:rPr>
          <w:rFonts w:asciiTheme="minorHAnsi" w:hAnsiTheme="minorHAnsi" w:cstheme="minorHAnsi"/>
          <w:sz w:val="20"/>
          <w:szCs w:val="20"/>
          <w:lang w:val="es-CO" w:eastAsia="es-CO"/>
        </w:rPr>
        <w:t xml:space="preserve">Inmueble que agrupa tres o más unidades de vivienda independientes, donde el terreno es una propiedad </w:t>
      </w:r>
      <w:r w:rsidR="00FD5B42" w:rsidRPr="00316D5B">
        <w:rPr>
          <w:rFonts w:asciiTheme="minorHAnsi" w:hAnsiTheme="minorHAnsi" w:cstheme="minorHAnsi"/>
          <w:sz w:val="20"/>
          <w:szCs w:val="20"/>
          <w:lang w:val="es-CO" w:eastAsia="es-CO"/>
        </w:rPr>
        <w:t>común, y</w:t>
      </w:r>
      <w:r w:rsidR="00B654D0" w:rsidRPr="00316D5B">
        <w:rPr>
          <w:rFonts w:asciiTheme="minorHAnsi" w:hAnsiTheme="minorHAnsi" w:cstheme="minorHAnsi"/>
          <w:sz w:val="20"/>
          <w:szCs w:val="20"/>
          <w:lang w:val="es-CO" w:eastAsia="es-CO"/>
        </w:rPr>
        <w:t xml:space="preserve"> que cuenta con servicios y bienes compartidos como circulaciones, escaleras (ascensores), estacionamientos, áreas verdes y sociales etc. Este tipo de edificio puede desarrollarse tanto en vertical como en horizontal.</w:t>
      </w:r>
    </w:p>
    <w:p w14:paraId="3E4B7C79" w14:textId="181786C9" w:rsidR="00B34329" w:rsidRPr="00316D5B" w:rsidRDefault="00C9758A" w:rsidP="00B34329">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316D5B">
        <w:rPr>
          <w:rFonts w:asciiTheme="minorHAnsi" w:hAnsiTheme="minorHAnsi" w:cstheme="minorHAnsi"/>
          <w:b/>
          <w:sz w:val="20"/>
          <w:szCs w:val="20"/>
          <w:lang w:val="es-CO"/>
        </w:rPr>
        <w:t>Enrocados o Escolleras</w:t>
      </w:r>
      <w:r w:rsidR="00551919" w:rsidRPr="00316D5B">
        <w:rPr>
          <w:rFonts w:asciiTheme="minorHAnsi" w:hAnsiTheme="minorHAnsi" w:cstheme="minorHAnsi"/>
          <w:b/>
          <w:sz w:val="20"/>
          <w:szCs w:val="20"/>
          <w:lang w:val="es-CO"/>
        </w:rPr>
        <w:t xml:space="preserve"> m</w:t>
      </w:r>
      <w:r w:rsidRPr="00316D5B">
        <w:rPr>
          <w:rFonts w:asciiTheme="minorHAnsi" w:hAnsiTheme="minorHAnsi" w:cstheme="minorHAnsi"/>
          <w:b/>
          <w:sz w:val="20"/>
          <w:szCs w:val="20"/>
          <w:lang w:val="es-CO"/>
        </w:rPr>
        <w:t xml:space="preserve">arítimos: </w:t>
      </w:r>
      <w:r w:rsidR="00850DDC" w:rsidRPr="00316D5B">
        <w:rPr>
          <w:rFonts w:asciiTheme="minorHAnsi" w:hAnsiTheme="minorHAnsi" w:cstheme="minorHAnsi"/>
          <w:sz w:val="20"/>
          <w:szCs w:val="20"/>
          <w:lang w:val="es-CO"/>
        </w:rPr>
        <w:t>O</w:t>
      </w:r>
      <w:r w:rsidRPr="00316D5B">
        <w:rPr>
          <w:rFonts w:asciiTheme="minorHAnsi" w:hAnsiTheme="minorHAnsi" w:cstheme="minorHAnsi"/>
          <w:sz w:val="20"/>
          <w:szCs w:val="20"/>
          <w:lang w:val="es-CO"/>
        </w:rPr>
        <w:t>bra civil hidráulica marítima constituida por rocas o piedras para conformar una protección contra el oleaje o corrientes marinas, tales como diques, espolones recubrimiento de orillas.</w:t>
      </w:r>
    </w:p>
    <w:p w14:paraId="21AFB109" w14:textId="72140838" w:rsidR="00CB39CC" w:rsidRPr="00316D5B" w:rsidRDefault="00B34329" w:rsidP="0079296D">
      <w:pPr>
        <w:pStyle w:val="Invias-VietaNumerada"/>
        <w:numPr>
          <w:ilvl w:val="1"/>
          <w:numId w:val="22"/>
        </w:numPr>
        <w:autoSpaceDE w:val="0"/>
        <w:autoSpaceDN w:val="0"/>
        <w:adjustRightInd w:val="0"/>
        <w:spacing w:before="0" w:after="0"/>
        <w:ind w:left="851" w:hanging="567"/>
        <w:rPr>
          <w:rFonts w:asciiTheme="minorHAnsi" w:hAnsiTheme="minorHAnsi" w:cstheme="minorHAnsi"/>
          <w:b/>
          <w:sz w:val="20"/>
          <w:szCs w:val="20"/>
          <w:lang w:val="es-CO"/>
        </w:rPr>
      </w:pPr>
      <w:r w:rsidRPr="00316D5B">
        <w:rPr>
          <w:rFonts w:asciiTheme="minorHAnsi" w:hAnsiTheme="minorHAnsi" w:cstheme="minorHAnsi"/>
          <w:b/>
          <w:sz w:val="20"/>
          <w:szCs w:val="20"/>
          <w:lang w:val="es-CO"/>
        </w:rPr>
        <w:t>Escollera:</w:t>
      </w:r>
      <w:r w:rsidR="000B20BC" w:rsidRPr="00316D5B">
        <w:rPr>
          <w:rFonts w:asciiTheme="minorHAnsi" w:hAnsiTheme="minorHAnsi" w:cstheme="minorHAnsi"/>
          <w:b/>
          <w:sz w:val="20"/>
          <w:szCs w:val="20"/>
          <w:lang w:val="es-CO"/>
        </w:rPr>
        <w:t xml:space="preserve"> </w:t>
      </w:r>
      <w:r w:rsidR="00CB39CC" w:rsidRPr="00316D5B">
        <w:rPr>
          <w:rFonts w:asciiTheme="minorHAnsi" w:hAnsiTheme="minorHAnsi" w:cstheme="minorHAnsi"/>
          <w:sz w:val="20"/>
          <w:szCs w:val="20"/>
          <w:lang w:val="es-CO" w:eastAsia="es-CO"/>
        </w:rPr>
        <w:t>Dique de defensa que se construye con piedras o elementos prefabricados dispuestos en ríos (Fluvial) o costa marítima (</w:t>
      </w:r>
      <w:r w:rsidR="0050192B" w:rsidRPr="00316D5B">
        <w:rPr>
          <w:rFonts w:asciiTheme="minorHAnsi" w:hAnsiTheme="minorHAnsi" w:cstheme="minorHAnsi"/>
          <w:sz w:val="20"/>
          <w:szCs w:val="20"/>
          <w:lang w:val="es-CO" w:eastAsia="es-CO"/>
        </w:rPr>
        <w:t>Marítima</w:t>
      </w:r>
      <w:r w:rsidR="00CB39CC" w:rsidRPr="00316D5B">
        <w:rPr>
          <w:rFonts w:asciiTheme="minorHAnsi" w:hAnsiTheme="minorHAnsi" w:cstheme="minorHAnsi"/>
          <w:sz w:val="20"/>
          <w:szCs w:val="20"/>
          <w:lang w:val="es-CO" w:eastAsia="es-CO"/>
        </w:rPr>
        <w:t>) para resguardo contra marejada y las corrientes</w:t>
      </w:r>
      <w:r w:rsidR="0050192B" w:rsidRPr="00316D5B">
        <w:rPr>
          <w:rFonts w:asciiTheme="minorHAnsi" w:hAnsiTheme="minorHAnsi" w:cstheme="minorHAnsi"/>
          <w:sz w:val="20"/>
          <w:szCs w:val="20"/>
          <w:lang w:val="es-CO" w:eastAsia="es-CO"/>
        </w:rPr>
        <w:t>.</w:t>
      </w:r>
    </w:p>
    <w:p w14:paraId="59AB52B3" w14:textId="1E2989D7" w:rsidR="00B34329" w:rsidRPr="00316D5B" w:rsidRDefault="004C29C0" w:rsidP="0079296D">
      <w:pPr>
        <w:pStyle w:val="Invias-VietaNumerada"/>
        <w:autoSpaceDE w:val="0"/>
        <w:autoSpaceDN w:val="0"/>
        <w:adjustRightInd w:val="0"/>
        <w:spacing w:before="0" w:after="0"/>
        <w:ind w:left="284"/>
        <w:rPr>
          <w:rFonts w:asciiTheme="minorHAnsi" w:hAnsiTheme="minorHAnsi" w:cstheme="minorHAnsi"/>
          <w:b/>
          <w:sz w:val="20"/>
          <w:szCs w:val="20"/>
          <w:lang w:val="es-CO"/>
        </w:rPr>
      </w:pPr>
      <w:r w:rsidRPr="00316D5B">
        <w:rPr>
          <w:rFonts w:asciiTheme="minorHAnsi" w:hAnsiTheme="minorHAnsi" w:cstheme="minorHAnsi"/>
          <w:sz w:val="20"/>
          <w:szCs w:val="20"/>
          <w:lang w:val="es-CO" w:eastAsia="es-CO"/>
        </w:rPr>
        <w:t xml:space="preserve">  </w:t>
      </w:r>
    </w:p>
    <w:p w14:paraId="3EE04897" w14:textId="5F745075" w:rsidR="00603B92" w:rsidRPr="00316D5B" w:rsidRDefault="0000314E" w:rsidP="00C9758A">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316D5B">
        <w:rPr>
          <w:rFonts w:asciiTheme="minorHAnsi" w:hAnsiTheme="minorHAnsi" w:cstheme="minorHAnsi"/>
          <w:b/>
          <w:sz w:val="20"/>
          <w:szCs w:val="20"/>
          <w:lang w:val="es-CO"/>
        </w:rPr>
        <w:t>Estabilización de Talu</w:t>
      </w:r>
      <w:r w:rsidR="00603B92" w:rsidRPr="00316D5B">
        <w:rPr>
          <w:rFonts w:asciiTheme="minorHAnsi" w:hAnsiTheme="minorHAnsi" w:cstheme="minorHAnsi"/>
          <w:b/>
          <w:sz w:val="20"/>
          <w:szCs w:val="20"/>
          <w:lang w:val="es-CO"/>
        </w:rPr>
        <w:t>des</w:t>
      </w:r>
      <w:r w:rsidR="007926EE" w:rsidRPr="00316D5B">
        <w:rPr>
          <w:rFonts w:asciiTheme="minorHAnsi" w:hAnsiTheme="minorHAnsi" w:cstheme="minorHAnsi"/>
          <w:b/>
          <w:sz w:val="20"/>
          <w:szCs w:val="20"/>
          <w:lang w:val="es-CO"/>
        </w:rPr>
        <w:t xml:space="preserve">: </w:t>
      </w:r>
      <w:r w:rsidR="007926EE" w:rsidRPr="00316D5B">
        <w:rPr>
          <w:rFonts w:asciiTheme="minorHAnsi" w:hAnsiTheme="minorHAnsi" w:cstheme="minorHAnsi"/>
          <w:sz w:val="20"/>
          <w:szCs w:val="20"/>
          <w:lang w:val="es-CO" w:eastAsia="es-CO"/>
        </w:rPr>
        <w:t>Se refiere al diseño y/o construcción del conjunto de obras de contención, movimiento de tierras, obras de drenaje superficiales y subsuperficiales y obras de protección requeridas para garantizar la estabilidad de taludes de corte, terraplén y laderas naturales.</w:t>
      </w:r>
    </w:p>
    <w:p w14:paraId="3D4DA2B2" w14:textId="39E949D2" w:rsidR="00010486" w:rsidRPr="00316D5B" w:rsidRDefault="00010486" w:rsidP="00010486">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316D5B">
        <w:rPr>
          <w:rFonts w:asciiTheme="minorHAnsi" w:hAnsiTheme="minorHAnsi" w:cstheme="minorHAnsi"/>
          <w:b/>
          <w:sz w:val="20"/>
          <w:szCs w:val="20"/>
          <w:lang w:val="es-CO"/>
        </w:rPr>
        <w:t>Estación Férrea</w:t>
      </w:r>
      <w:r w:rsidR="00B654D0" w:rsidRPr="00316D5B">
        <w:rPr>
          <w:rFonts w:asciiTheme="minorHAnsi" w:hAnsiTheme="minorHAnsi" w:cstheme="minorHAnsi"/>
          <w:b/>
          <w:sz w:val="20"/>
          <w:szCs w:val="20"/>
          <w:lang w:val="es-CO"/>
        </w:rPr>
        <w:t xml:space="preserve">: </w:t>
      </w:r>
      <w:r w:rsidR="00B654D0" w:rsidRPr="00316D5B">
        <w:rPr>
          <w:rFonts w:asciiTheme="minorHAnsi" w:hAnsiTheme="minorHAnsi" w:cstheme="minorHAnsi"/>
          <w:sz w:val="20"/>
          <w:szCs w:val="20"/>
          <w:lang w:val="es-CO" w:eastAsia="es-CO"/>
        </w:rPr>
        <w:t xml:space="preserve">Edificio diseñado para la llegada y salida de trenes, el que permite y </w:t>
      </w:r>
      <w:r w:rsidR="00FD5B42" w:rsidRPr="00316D5B">
        <w:rPr>
          <w:rFonts w:asciiTheme="minorHAnsi" w:hAnsiTheme="minorHAnsi" w:cstheme="minorHAnsi"/>
          <w:sz w:val="20"/>
          <w:szCs w:val="20"/>
          <w:lang w:val="es-CO" w:eastAsia="es-CO"/>
        </w:rPr>
        <w:t xml:space="preserve">regula </w:t>
      </w:r>
      <w:r w:rsidR="002A4459" w:rsidRPr="00316D5B">
        <w:rPr>
          <w:rFonts w:asciiTheme="minorHAnsi" w:hAnsiTheme="minorHAnsi" w:cstheme="minorHAnsi"/>
          <w:sz w:val="20"/>
          <w:szCs w:val="20"/>
          <w:lang w:val="es-CO" w:eastAsia="es-CO"/>
        </w:rPr>
        <w:t>el acceso</w:t>
      </w:r>
      <w:r w:rsidR="00B654D0" w:rsidRPr="00316D5B">
        <w:rPr>
          <w:rFonts w:asciiTheme="minorHAnsi" w:hAnsiTheme="minorHAnsi" w:cstheme="minorHAnsi"/>
          <w:sz w:val="20"/>
          <w:szCs w:val="20"/>
          <w:lang w:val="es-CO" w:eastAsia="es-CO"/>
        </w:rPr>
        <w:t xml:space="preserve"> de pasajeros y mercancías.</w:t>
      </w:r>
    </w:p>
    <w:p w14:paraId="39B51B67" w14:textId="2A9713EE" w:rsidR="00611478" w:rsidRPr="00316D5B" w:rsidRDefault="00611478" w:rsidP="001E2692">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316D5B">
        <w:rPr>
          <w:rFonts w:asciiTheme="minorHAnsi" w:hAnsiTheme="minorHAnsi" w:cstheme="minorHAnsi"/>
          <w:b/>
          <w:sz w:val="20"/>
          <w:szCs w:val="20"/>
          <w:lang w:val="es-CO"/>
        </w:rPr>
        <w:t>Estructura:</w:t>
      </w:r>
      <w:r w:rsidRPr="00316D5B">
        <w:rPr>
          <w:rFonts w:asciiTheme="minorHAnsi" w:hAnsiTheme="minorHAnsi" w:cstheme="minorHAnsi"/>
          <w:sz w:val="20"/>
          <w:szCs w:val="20"/>
          <w:lang w:val="es-CO"/>
        </w:rPr>
        <w:t xml:space="preserve"> </w:t>
      </w:r>
      <w:r w:rsidR="00F315A0" w:rsidRPr="00316D5B">
        <w:rPr>
          <w:rFonts w:asciiTheme="minorHAnsi" w:hAnsiTheme="minorHAnsi" w:cstheme="minorHAnsi"/>
          <w:sz w:val="20"/>
          <w:szCs w:val="20"/>
          <w:lang w:val="es-419"/>
        </w:rPr>
        <w:t>Es un ensamblaje de elementos, diseñados para soportar las cargas gravitacionales y resistir las fuerzas horizontales. Las estructuras pueden ser catalogadas como estructuras de edificaciones o estructuras diferentes a las de las edificaciones</w:t>
      </w:r>
      <w:r w:rsidR="002F4E5D" w:rsidRPr="00316D5B">
        <w:rPr>
          <w:rStyle w:val="Refdenotaalpie"/>
          <w:rFonts w:asciiTheme="minorHAnsi" w:hAnsiTheme="minorHAnsi" w:cstheme="minorHAnsi"/>
          <w:sz w:val="20"/>
          <w:szCs w:val="20"/>
          <w:lang w:val="es-419"/>
        </w:rPr>
        <w:footnoteReference w:id="2"/>
      </w:r>
      <w:r w:rsidR="002F4E5D" w:rsidRPr="00316D5B">
        <w:rPr>
          <w:rFonts w:asciiTheme="minorHAnsi" w:hAnsiTheme="minorHAnsi" w:cstheme="minorHAnsi"/>
          <w:sz w:val="20"/>
          <w:szCs w:val="20"/>
          <w:lang w:val="es-419"/>
        </w:rPr>
        <w:t>.</w:t>
      </w:r>
    </w:p>
    <w:p w14:paraId="66675855" w14:textId="47111EFB" w:rsidR="001E2692" w:rsidRPr="00316D5B" w:rsidRDefault="001E2692" w:rsidP="001E2692">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419"/>
        </w:rPr>
      </w:pPr>
      <w:r w:rsidRPr="00316D5B">
        <w:rPr>
          <w:rFonts w:asciiTheme="minorHAnsi" w:hAnsiTheme="minorHAnsi" w:cstheme="minorHAnsi"/>
          <w:b/>
          <w:sz w:val="20"/>
          <w:szCs w:val="20"/>
          <w:lang w:val="es-CO"/>
        </w:rPr>
        <w:t>Espacio Público</w:t>
      </w:r>
      <w:r w:rsidRPr="00316D5B">
        <w:rPr>
          <w:rFonts w:asciiTheme="minorHAnsi" w:hAnsiTheme="minorHAnsi" w:cstheme="minorHAnsi"/>
          <w:sz w:val="20"/>
          <w:szCs w:val="20"/>
          <w:lang w:val="es-CO"/>
        </w:rPr>
        <w:t xml:space="preserve">: </w:t>
      </w:r>
      <w:r w:rsidR="00B503D3" w:rsidRPr="00316D5B">
        <w:rPr>
          <w:rFonts w:asciiTheme="minorHAnsi" w:hAnsiTheme="minorHAnsi" w:cstheme="minorHAnsi"/>
          <w:sz w:val="20"/>
          <w:szCs w:val="20"/>
          <w:lang w:val="es-419"/>
        </w:rPr>
        <w:t xml:space="preserve">Es el conjunto de inmuebles públicos y los elementos arquitectónicos y naturales de los inmuebles privados destinados por naturaleza, usos o afectación a la satisfacción de necesidades urbanas colectivas que transcienden los límites de los intereses individuales de los habitantes. </w:t>
      </w:r>
    </w:p>
    <w:p w14:paraId="2CA3FAC3" w14:textId="77777777" w:rsidR="00BE7D7A" w:rsidRPr="00316D5B" w:rsidRDefault="00BE7D7A" w:rsidP="00BE7D7A">
      <w:pPr>
        <w:ind w:left="851"/>
        <w:jc w:val="both"/>
        <w:rPr>
          <w:lang w:eastAsia="es-ES"/>
        </w:rPr>
      </w:pPr>
      <w:r w:rsidRPr="00316D5B">
        <w:rPr>
          <w:lang w:eastAsia="es-ES"/>
        </w:rPr>
        <w:t xml:space="preserve">El espacio público comprende, entre otros, los siguientes aspectos: </w:t>
      </w:r>
    </w:p>
    <w:p w14:paraId="5567D2B1" w14:textId="77777777" w:rsidR="00BE7D7A" w:rsidRPr="00316D5B" w:rsidRDefault="00BE7D7A" w:rsidP="00BE7D7A">
      <w:pPr>
        <w:ind w:left="851"/>
        <w:jc w:val="both"/>
        <w:rPr>
          <w:lang w:eastAsia="es-ES"/>
        </w:rPr>
      </w:pPr>
      <w:r w:rsidRPr="00316D5B">
        <w:rPr>
          <w:lang w:eastAsia="es-ES"/>
        </w:rPr>
        <w:t xml:space="preserve">a. Los bienes de uso público, es decir aquellos inmuebles de dominio público cuyo uso pertenece a todos los habitantes del territorio nacional, destinados al uso o disfrute colectivo; </w:t>
      </w:r>
    </w:p>
    <w:p w14:paraId="3336985D" w14:textId="77777777" w:rsidR="00BE7D7A" w:rsidRPr="00316D5B" w:rsidRDefault="00BE7D7A" w:rsidP="00BE7D7A">
      <w:pPr>
        <w:ind w:left="851"/>
        <w:jc w:val="both"/>
        <w:rPr>
          <w:lang w:eastAsia="es-ES"/>
        </w:rPr>
      </w:pPr>
      <w:r w:rsidRPr="00316D5B">
        <w:rPr>
          <w:lang w:eastAsia="es-ES"/>
        </w:rPr>
        <w:t xml:space="preserve">b. Los elementos arquitectónicos, espaciales y naturales de los inmuebles de propiedad privada que por su naturaleza, uso o afectación satisfacen necesidades de uso público; </w:t>
      </w:r>
    </w:p>
    <w:p w14:paraId="5B697926" w14:textId="02B57635" w:rsidR="00BE7D7A" w:rsidRPr="00316D5B" w:rsidRDefault="00BE7D7A">
      <w:pPr>
        <w:ind w:left="851"/>
        <w:jc w:val="both"/>
        <w:rPr>
          <w:lang w:eastAsia="es-ES"/>
        </w:rPr>
      </w:pPr>
      <w:r w:rsidRPr="00316D5B">
        <w:rPr>
          <w:lang w:eastAsia="es-ES"/>
        </w:rPr>
        <w:t>c. Las áreas requeridas par</w:t>
      </w:r>
      <w:r w:rsidR="00787B5E" w:rsidRPr="00316D5B">
        <w:rPr>
          <w:lang w:eastAsia="es-ES"/>
        </w:rPr>
        <w:t>a</w:t>
      </w:r>
      <w:r w:rsidRPr="00316D5B">
        <w:rPr>
          <w:lang w:eastAsia="es-ES"/>
        </w:rPr>
        <w:t xml:space="preserve"> la conformación del sistema de espacio público en los términos establecidos en </w:t>
      </w:r>
      <w:r w:rsidR="000006F8" w:rsidRPr="00316D5B">
        <w:rPr>
          <w:lang w:eastAsia="es-ES"/>
        </w:rPr>
        <w:t xml:space="preserve">el Decreto 1504 de 1998 compilado en el Decreto </w:t>
      </w:r>
      <w:r w:rsidR="00E82518" w:rsidRPr="00316D5B">
        <w:rPr>
          <w:lang w:eastAsia="es-ES"/>
        </w:rPr>
        <w:t>1077 de 2015</w:t>
      </w:r>
      <w:r w:rsidRPr="00316D5B">
        <w:rPr>
          <w:lang w:eastAsia="es-ES"/>
        </w:rPr>
        <w:t>.</w:t>
      </w:r>
    </w:p>
    <w:p w14:paraId="06848BE0" w14:textId="25F6C1D5" w:rsidR="00E82518" w:rsidRPr="00316D5B" w:rsidRDefault="00E82518">
      <w:pPr>
        <w:ind w:left="851"/>
        <w:jc w:val="both"/>
        <w:rPr>
          <w:lang w:eastAsia="es-ES"/>
        </w:rPr>
      </w:pPr>
    </w:p>
    <w:p w14:paraId="0676CE5B" w14:textId="0AB84939" w:rsidR="00E82518" w:rsidRPr="00316D5B" w:rsidRDefault="00E82518" w:rsidP="00E82518">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Espacio Público Asociado a la Infraestructura de Transporte: </w:t>
      </w:r>
      <w:r w:rsidR="007B1400" w:rsidRPr="00316D5B">
        <w:rPr>
          <w:rFonts w:asciiTheme="minorHAnsi" w:hAnsiTheme="minorHAnsi" w:cstheme="minorHAnsi"/>
          <w:sz w:val="20"/>
          <w:szCs w:val="20"/>
          <w:lang w:val="es-CO"/>
        </w:rPr>
        <w:t xml:space="preserve">Hacen relación a los </w:t>
      </w:r>
      <w:r w:rsidR="00140981" w:rsidRPr="00316D5B">
        <w:rPr>
          <w:rFonts w:asciiTheme="minorHAnsi" w:hAnsiTheme="minorHAnsi" w:cstheme="minorHAnsi"/>
          <w:sz w:val="20"/>
          <w:szCs w:val="20"/>
          <w:lang w:val="es-CO"/>
        </w:rPr>
        <w:t xml:space="preserve">elementos constitutivos artificiales </w:t>
      </w:r>
      <w:r w:rsidR="00D95AE6" w:rsidRPr="00316D5B">
        <w:rPr>
          <w:rFonts w:asciiTheme="minorHAnsi" w:hAnsiTheme="minorHAnsi" w:cstheme="minorHAnsi"/>
          <w:sz w:val="20"/>
          <w:szCs w:val="20"/>
          <w:lang w:val="es-CO"/>
        </w:rPr>
        <w:t>o construidos</w:t>
      </w:r>
      <w:r w:rsidR="00B46800" w:rsidRPr="00316D5B">
        <w:rPr>
          <w:rStyle w:val="Refdenotaalpie"/>
          <w:rFonts w:asciiTheme="minorHAnsi" w:hAnsiTheme="minorHAnsi" w:cstheme="minorHAnsi"/>
          <w:sz w:val="20"/>
          <w:szCs w:val="20"/>
          <w:lang w:val="es-CO"/>
        </w:rPr>
        <w:footnoteReference w:id="3"/>
      </w:r>
      <w:r w:rsidR="00996FC9" w:rsidRPr="00316D5B">
        <w:rPr>
          <w:rFonts w:asciiTheme="minorHAnsi" w:hAnsiTheme="minorHAnsi" w:cstheme="minorHAnsi"/>
          <w:sz w:val="20"/>
          <w:szCs w:val="20"/>
          <w:lang w:val="es-CO"/>
        </w:rPr>
        <w:t xml:space="preserve">, tales como: </w:t>
      </w:r>
      <w:r w:rsidR="00D95AE6" w:rsidRPr="00316D5B">
        <w:rPr>
          <w:rFonts w:asciiTheme="minorHAnsi" w:hAnsiTheme="minorHAnsi" w:cstheme="minorHAnsi"/>
          <w:sz w:val="20"/>
          <w:szCs w:val="20"/>
          <w:lang w:val="es-CO"/>
        </w:rPr>
        <w:t xml:space="preserve"> </w:t>
      </w:r>
    </w:p>
    <w:p w14:paraId="799E65F2" w14:textId="52979DE8" w:rsidR="00D95AE6" w:rsidRPr="00316D5B" w:rsidRDefault="003110EF">
      <w:pPr>
        <w:pStyle w:val="Prrafodelista"/>
        <w:numPr>
          <w:ilvl w:val="0"/>
          <w:numId w:val="29"/>
        </w:numPr>
        <w:rPr>
          <w:sz w:val="24"/>
          <w:lang w:val="es-CO" w:eastAsia="es-ES"/>
        </w:rPr>
      </w:pPr>
      <w:r w:rsidRPr="00316D5B">
        <w:rPr>
          <w:rFonts w:eastAsia="Times New Roman" w:cstheme="minorHAnsi"/>
          <w:szCs w:val="20"/>
          <w:lang w:val="es-CO" w:eastAsia="es-ES"/>
        </w:rPr>
        <w:t xml:space="preserve">Áreas integrantes de los perfiles viales peatonal y vehicular, constituidas por: </w:t>
      </w:r>
    </w:p>
    <w:p w14:paraId="0462CFDF" w14:textId="2E76350A" w:rsidR="003110EF" w:rsidRPr="00316D5B" w:rsidRDefault="003110EF" w:rsidP="003110EF">
      <w:pPr>
        <w:pStyle w:val="Prrafodelista"/>
        <w:numPr>
          <w:ilvl w:val="1"/>
          <w:numId w:val="29"/>
        </w:numPr>
        <w:jc w:val="both"/>
        <w:rPr>
          <w:sz w:val="24"/>
          <w:lang w:val="es-CO" w:eastAsia="es-ES"/>
        </w:rPr>
      </w:pPr>
      <w:r w:rsidRPr="00316D5B">
        <w:rPr>
          <w:rFonts w:eastAsia="Times New Roman" w:cstheme="minorHAnsi"/>
          <w:szCs w:val="20"/>
          <w:u w:val="single"/>
          <w:lang w:val="es-CO" w:eastAsia="es-ES"/>
        </w:rPr>
        <w:lastRenderedPageBreak/>
        <w:t>Los componentes de los perfiles viales tales como:</w:t>
      </w:r>
      <w:r w:rsidRPr="00316D5B">
        <w:rPr>
          <w:rFonts w:eastAsia="Times New Roman" w:cstheme="minorHAnsi"/>
          <w:szCs w:val="20"/>
          <w:lang w:val="es-CO" w:eastAsia="es-ES"/>
        </w:rPr>
        <w:t xml:space="preserve"> áreas de control ambiental, zonas</w:t>
      </w:r>
      <w:r w:rsidR="00F22E3A" w:rsidRPr="00316D5B">
        <w:rPr>
          <w:rFonts w:eastAsia="Times New Roman" w:cstheme="minorHAnsi"/>
          <w:szCs w:val="20"/>
          <w:lang w:val="es-CO" w:eastAsia="es-ES"/>
        </w:rPr>
        <w:t xml:space="preserve"> de mobiliario urbano y señalización, cárcamos y ductos, túneles peatonales, puentes peatonales, escalinatas, bulevares, alamedas, rampas para discapacitados, andenes, malecones, paseos marítimos, camellones, </w:t>
      </w:r>
      <w:r w:rsidR="00305416" w:rsidRPr="00316D5B">
        <w:rPr>
          <w:rFonts w:eastAsia="Times New Roman" w:cstheme="minorHAnsi"/>
          <w:szCs w:val="20"/>
          <w:lang w:val="es-CO" w:eastAsia="es-ES"/>
        </w:rPr>
        <w:t>sardineles</w:t>
      </w:r>
      <w:r w:rsidR="008C08BA" w:rsidRPr="00316D5B">
        <w:rPr>
          <w:rFonts w:eastAsia="Times New Roman" w:cstheme="minorHAnsi"/>
          <w:szCs w:val="20"/>
          <w:lang w:val="es-CO" w:eastAsia="es-ES"/>
        </w:rPr>
        <w:t xml:space="preserve">, cunetas, ciclopistas, ciclovías, estacionamiento para biciletas, estacionamiento para motocicletas, estacionamiento bajo espacio público, zonas azules, bahías de estacionamiento, bermas, separadores, reductores de velocidad, calzadas, carriles. </w:t>
      </w:r>
    </w:p>
    <w:p w14:paraId="07DD79BB" w14:textId="77777777" w:rsidR="005D1313" w:rsidRPr="00316D5B" w:rsidRDefault="005D1313" w:rsidP="00CC50D2">
      <w:pPr>
        <w:pStyle w:val="Prrafodelista"/>
        <w:ind w:left="1931"/>
        <w:jc w:val="both"/>
        <w:rPr>
          <w:sz w:val="24"/>
          <w:lang w:val="es-CO" w:eastAsia="es-ES"/>
        </w:rPr>
      </w:pPr>
    </w:p>
    <w:p w14:paraId="5207AFED" w14:textId="504FBE04" w:rsidR="00394CCC" w:rsidRPr="00316D5B" w:rsidRDefault="00394CCC" w:rsidP="003110EF">
      <w:pPr>
        <w:pStyle w:val="Prrafodelista"/>
        <w:numPr>
          <w:ilvl w:val="1"/>
          <w:numId w:val="29"/>
        </w:numPr>
        <w:jc w:val="both"/>
        <w:rPr>
          <w:sz w:val="24"/>
          <w:lang w:val="es-CO" w:eastAsia="es-ES"/>
        </w:rPr>
      </w:pPr>
      <w:r w:rsidRPr="00316D5B">
        <w:rPr>
          <w:rFonts w:eastAsia="Times New Roman" w:cstheme="minorHAnsi"/>
          <w:szCs w:val="20"/>
          <w:u w:val="single"/>
          <w:lang w:val="es-CO" w:eastAsia="es-ES"/>
        </w:rPr>
        <w:t>Los componentes de los cruces o intersecciones, tales como:</w:t>
      </w:r>
      <w:r w:rsidRPr="00316D5B">
        <w:rPr>
          <w:rFonts w:eastAsia="Times New Roman" w:cstheme="minorHAnsi"/>
          <w:szCs w:val="20"/>
          <w:lang w:val="es-CO" w:eastAsia="es-ES"/>
        </w:rPr>
        <w:t xml:space="preserve"> esquinas</w:t>
      </w:r>
      <w:r w:rsidR="003840A8" w:rsidRPr="00316D5B">
        <w:rPr>
          <w:rFonts w:eastAsia="Times New Roman" w:cstheme="minorHAnsi"/>
          <w:szCs w:val="20"/>
          <w:lang w:val="es-CO" w:eastAsia="es-ES"/>
        </w:rPr>
        <w:t xml:space="preserve">, glorietas, orejas, puentes vehiculares, túneles y viaductos. </w:t>
      </w:r>
    </w:p>
    <w:p w14:paraId="217B5B0E" w14:textId="77777777" w:rsidR="00583B2C" w:rsidRPr="00316D5B" w:rsidRDefault="00583B2C" w:rsidP="00CC50D2">
      <w:pPr>
        <w:pStyle w:val="Prrafodelista"/>
        <w:rPr>
          <w:lang w:val="es-CO" w:eastAsia="es-ES"/>
        </w:rPr>
      </w:pPr>
    </w:p>
    <w:p w14:paraId="1E3990F9" w14:textId="6F765293" w:rsidR="00583B2C" w:rsidRPr="00316D5B" w:rsidRDefault="00583B2C" w:rsidP="00583B2C">
      <w:pPr>
        <w:ind w:left="851"/>
        <w:jc w:val="both"/>
        <w:rPr>
          <w:lang w:val="es-CO" w:eastAsia="es-ES"/>
        </w:rPr>
      </w:pPr>
      <w:r w:rsidRPr="00316D5B">
        <w:rPr>
          <w:lang w:val="es-CO" w:eastAsia="es-ES"/>
        </w:rPr>
        <w:t xml:space="preserve">Para los fines de los Documentos Tipo se entiende que </w:t>
      </w:r>
      <w:r w:rsidR="009A3923" w:rsidRPr="00316D5B">
        <w:rPr>
          <w:lang w:val="es-CO" w:eastAsia="es-ES"/>
        </w:rPr>
        <w:t>estos elementos del Espacio Público deberán estar asociados o vinculados a una infraestructura de transporte</w:t>
      </w:r>
      <w:r w:rsidR="004F2E08" w:rsidRPr="00316D5B">
        <w:rPr>
          <w:lang w:val="es-CO" w:eastAsia="es-ES"/>
        </w:rPr>
        <w:t xml:space="preserve">. </w:t>
      </w:r>
    </w:p>
    <w:p w14:paraId="294ABCC7" w14:textId="788CBD25" w:rsidR="004A1F79" w:rsidRPr="00316D5B" w:rsidRDefault="004A1F79" w:rsidP="00583B2C">
      <w:pPr>
        <w:ind w:left="851"/>
        <w:jc w:val="both"/>
        <w:rPr>
          <w:lang w:val="es-CO" w:eastAsia="es-ES"/>
        </w:rPr>
      </w:pPr>
    </w:p>
    <w:p w14:paraId="4A413ADD" w14:textId="0699C150" w:rsidR="004A1F79" w:rsidRPr="00316D5B" w:rsidRDefault="004A1F79" w:rsidP="009A7F16">
      <w:pPr>
        <w:pStyle w:val="Invias-VietaNumerada"/>
        <w:numPr>
          <w:ilvl w:val="1"/>
          <w:numId w:val="22"/>
        </w:numPr>
        <w:autoSpaceDE w:val="0"/>
        <w:autoSpaceDN w:val="0"/>
        <w:adjustRightInd w:val="0"/>
        <w:spacing w:before="120" w:after="240"/>
        <w:ind w:left="851" w:hanging="567"/>
        <w:rPr>
          <w:lang w:val="es-CO"/>
        </w:rPr>
      </w:pPr>
      <w:r w:rsidRPr="00316D5B">
        <w:rPr>
          <w:rFonts w:asciiTheme="minorHAnsi" w:hAnsiTheme="minorHAnsi" w:cstheme="minorHAnsi"/>
          <w:b/>
          <w:sz w:val="20"/>
          <w:szCs w:val="20"/>
          <w:lang w:val="es-CO"/>
        </w:rPr>
        <w:t>Franja</w:t>
      </w:r>
      <w:r w:rsidRPr="00316D5B">
        <w:rPr>
          <w:lang w:val="es-CO"/>
        </w:rPr>
        <w:t xml:space="preserve"> </w:t>
      </w:r>
      <w:r w:rsidR="009A7F16" w:rsidRPr="00316D5B">
        <w:rPr>
          <w:rFonts w:asciiTheme="minorHAnsi" w:hAnsiTheme="minorHAnsi" w:cstheme="minorHAnsi"/>
          <w:b/>
          <w:sz w:val="20"/>
          <w:szCs w:val="20"/>
          <w:lang w:val="es-CO"/>
        </w:rPr>
        <w:t xml:space="preserve">de Circulación Peatonal: </w:t>
      </w:r>
      <w:r w:rsidR="009A7F16" w:rsidRPr="00316D5B">
        <w:rPr>
          <w:rFonts w:asciiTheme="minorHAnsi" w:hAnsiTheme="minorHAnsi" w:cstheme="minorHAnsi"/>
          <w:sz w:val="20"/>
          <w:szCs w:val="20"/>
          <w:lang w:val="es-CO"/>
        </w:rPr>
        <w:t xml:space="preserve">Zona o sendero de las vías de circulación peatonal, destinada </w:t>
      </w:r>
      <w:r w:rsidR="00E37E57" w:rsidRPr="00316D5B">
        <w:rPr>
          <w:rFonts w:asciiTheme="minorHAnsi" w:hAnsiTheme="minorHAnsi" w:cstheme="minorHAnsi"/>
          <w:sz w:val="20"/>
          <w:szCs w:val="20"/>
          <w:lang w:val="es-CO"/>
        </w:rPr>
        <w:t xml:space="preserve">exclusivamente al tránsito de las personas. </w:t>
      </w:r>
      <w:r w:rsidR="009A7F16" w:rsidRPr="00316D5B">
        <w:rPr>
          <w:lang w:val="es-CO"/>
        </w:rPr>
        <w:t xml:space="preserve"> </w:t>
      </w:r>
    </w:p>
    <w:p w14:paraId="5399D15C" w14:textId="67D627DE" w:rsidR="00E37E57" w:rsidRPr="00316D5B" w:rsidRDefault="00E37E57" w:rsidP="00CC50D2">
      <w:pPr>
        <w:pStyle w:val="Invias-VietaNumerada"/>
        <w:numPr>
          <w:ilvl w:val="1"/>
          <w:numId w:val="22"/>
        </w:numPr>
        <w:autoSpaceDE w:val="0"/>
        <w:autoSpaceDN w:val="0"/>
        <w:adjustRightInd w:val="0"/>
        <w:spacing w:before="120" w:after="240"/>
        <w:ind w:left="851" w:hanging="567"/>
        <w:rPr>
          <w:lang w:val="es-CO"/>
        </w:rPr>
      </w:pPr>
      <w:r w:rsidRPr="00316D5B">
        <w:rPr>
          <w:rFonts w:asciiTheme="minorHAnsi" w:hAnsiTheme="minorHAnsi" w:cstheme="minorHAnsi"/>
          <w:b/>
          <w:sz w:val="20"/>
          <w:szCs w:val="20"/>
          <w:lang w:val="es-CO"/>
        </w:rPr>
        <w:t>Gá</w:t>
      </w:r>
      <w:r w:rsidR="0078138B" w:rsidRPr="00316D5B">
        <w:rPr>
          <w:rFonts w:asciiTheme="minorHAnsi" w:hAnsiTheme="minorHAnsi" w:cstheme="minorHAnsi"/>
          <w:b/>
          <w:sz w:val="20"/>
          <w:szCs w:val="20"/>
          <w:lang w:val="es-CO"/>
        </w:rPr>
        <w:t>libo</w:t>
      </w:r>
      <w:r w:rsidRPr="00316D5B">
        <w:rPr>
          <w:rFonts w:asciiTheme="minorHAnsi" w:hAnsiTheme="minorHAnsi" w:cstheme="minorHAnsi"/>
          <w:b/>
          <w:sz w:val="20"/>
          <w:szCs w:val="20"/>
          <w:lang w:val="es-CO"/>
        </w:rPr>
        <w:t xml:space="preserve">: </w:t>
      </w:r>
      <w:r w:rsidR="0078138B" w:rsidRPr="00316D5B">
        <w:rPr>
          <w:rFonts w:asciiTheme="minorHAnsi" w:hAnsiTheme="minorHAnsi" w:cstheme="minorHAnsi"/>
          <w:sz w:val="20"/>
          <w:szCs w:val="20"/>
          <w:lang w:val="es-CO"/>
        </w:rPr>
        <w:t xml:space="preserve">Altura entre la superficie de rodadura de la calzada (o lámina de agua) y el borde inferior de la superestructura de un puente. </w:t>
      </w:r>
    </w:p>
    <w:p w14:paraId="7DCDE4C2" w14:textId="386DD72A" w:rsidR="000A692D" w:rsidRPr="00316D5B" w:rsidRDefault="000A692D" w:rsidP="000A692D">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Infraestructura o </w:t>
      </w:r>
      <w:r w:rsidR="00E94B0E" w:rsidRPr="00316D5B">
        <w:rPr>
          <w:rFonts w:asciiTheme="minorHAnsi" w:hAnsiTheme="minorHAnsi" w:cstheme="minorHAnsi"/>
          <w:b/>
          <w:sz w:val="20"/>
          <w:szCs w:val="20"/>
          <w:lang w:val="es-CO"/>
        </w:rPr>
        <w:t>Red Vial Local</w:t>
      </w:r>
      <w:r w:rsidRPr="00316D5B">
        <w:rPr>
          <w:lang w:val="es-CO"/>
        </w:rPr>
        <w:t xml:space="preserve">: </w:t>
      </w:r>
      <w:r w:rsidR="00E94B0E" w:rsidRPr="00316D5B">
        <w:rPr>
          <w:rFonts w:asciiTheme="minorHAnsi" w:hAnsiTheme="minorHAnsi" w:cstheme="minorHAnsi"/>
          <w:sz w:val="20"/>
          <w:szCs w:val="20"/>
          <w:lang w:val="es-CO"/>
        </w:rPr>
        <w:t>Es la conformada por el conjunto de vías que permiten la comunicación entre las urbanizaciones y la red vial secundaria, garantizando la accesibilidad interna a cada una de las unidades prediales de la urbanización</w:t>
      </w:r>
      <w:r w:rsidRPr="00316D5B">
        <w:rPr>
          <w:rFonts w:asciiTheme="minorHAnsi" w:hAnsiTheme="minorHAnsi" w:cstheme="minorHAnsi"/>
          <w:sz w:val="20"/>
          <w:szCs w:val="20"/>
          <w:lang w:val="es-CO"/>
        </w:rPr>
        <w:t>.</w:t>
      </w:r>
    </w:p>
    <w:p w14:paraId="06ABC23D" w14:textId="37FBF24A" w:rsidR="00E94B0E" w:rsidRPr="00316D5B" w:rsidRDefault="00E94B0E" w:rsidP="00E94B0E">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316D5B">
        <w:rPr>
          <w:rFonts w:asciiTheme="minorHAnsi" w:hAnsiTheme="minorHAnsi" w:cstheme="minorHAnsi"/>
          <w:b/>
          <w:sz w:val="20"/>
          <w:szCs w:val="20"/>
          <w:lang w:val="es-CO"/>
        </w:rPr>
        <w:t>Infraestructura o Red Vial Principal</w:t>
      </w:r>
      <w:r w:rsidRPr="00316D5B">
        <w:rPr>
          <w:lang w:val="es-CO"/>
        </w:rPr>
        <w:t xml:space="preserve">: </w:t>
      </w:r>
      <w:r w:rsidR="00BC0B76" w:rsidRPr="00316D5B">
        <w:rPr>
          <w:rFonts w:asciiTheme="minorHAnsi" w:hAnsiTheme="minorHAnsi" w:cstheme="minorHAnsi"/>
          <w:sz w:val="20"/>
          <w:szCs w:val="20"/>
          <w:lang w:val="es-CO"/>
        </w:rPr>
        <w:t>Es la conformada por la malla vial principal, arterial y demás vías de mayor jerarquía que hacen parte de los sistemas generales o estructurantes del plan de ordenamiento territorial y que soportan los desplazamientos de larga distancia, permitiendo la movilidad dentro del respectivo municipio o distrito a escala regional, metropolitana y/o urbana.</w:t>
      </w:r>
    </w:p>
    <w:p w14:paraId="06882AC7" w14:textId="2692E030" w:rsidR="00BC0B76" w:rsidRPr="00316D5B" w:rsidRDefault="00BC0B76" w:rsidP="00BC0B76">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316D5B">
        <w:rPr>
          <w:rFonts w:asciiTheme="minorHAnsi" w:hAnsiTheme="minorHAnsi" w:cstheme="minorHAnsi"/>
          <w:b/>
          <w:sz w:val="20"/>
          <w:szCs w:val="20"/>
          <w:lang w:val="es-CO"/>
        </w:rPr>
        <w:t>Infraestructura o Red Vial Secundaria</w:t>
      </w:r>
      <w:r w:rsidRPr="00316D5B">
        <w:rPr>
          <w:lang w:val="es-CO"/>
        </w:rPr>
        <w:t xml:space="preserve">: </w:t>
      </w:r>
      <w:r w:rsidR="00EB445B" w:rsidRPr="00316D5B">
        <w:rPr>
          <w:rFonts w:asciiTheme="minorHAnsi" w:hAnsiTheme="minorHAnsi" w:cstheme="minorHAnsi"/>
          <w:sz w:val="20"/>
          <w:szCs w:val="20"/>
          <w:lang w:val="es-CO"/>
        </w:rPr>
        <w:t>Es la conformada por el conjunto de vías que permiten la movilidad y articulación entre la malla vial arterial o principal y la red vial local.</w:t>
      </w:r>
    </w:p>
    <w:p w14:paraId="462ABD9D" w14:textId="77361055" w:rsidR="00AF3CEA" w:rsidRPr="00316D5B" w:rsidRDefault="002A4459">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Intercambiador Vial </w:t>
      </w:r>
      <w:r w:rsidR="00AF3CEA" w:rsidRPr="00316D5B">
        <w:rPr>
          <w:rFonts w:asciiTheme="minorHAnsi" w:hAnsiTheme="minorHAnsi" w:cstheme="minorHAnsi"/>
          <w:b/>
          <w:sz w:val="20"/>
          <w:szCs w:val="20"/>
          <w:lang w:val="es-CO"/>
        </w:rPr>
        <w:t xml:space="preserve">/ </w:t>
      </w:r>
      <w:r w:rsidRPr="00316D5B">
        <w:rPr>
          <w:rFonts w:asciiTheme="minorHAnsi" w:hAnsiTheme="minorHAnsi" w:cstheme="minorHAnsi"/>
          <w:b/>
          <w:sz w:val="20"/>
          <w:szCs w:val="20"/>
          <w:lang w:val="es-CO"/>
        </w:rPr>
        <w:t>Intersección Vial</w:t>
      </w:r>
      <w:r w:rsidR="00AF3CEA" w:rsidRPr="00316D5B">
        <w:rPr>
          <w:lang w:val="es-CO"/>
        </w:rPr>
        <w:t xml:space="preserve">: </w:t>
      </w:r>
      <w:r w:rsidR="00AF3CEA" w:rsidRPr="00316D5B">
        <w:rPr>
          <w:rFonts w:asciiTheme="minorHAnsi" w:hAnsiTheme="minorHAnsi" w:cstheme="minorHAnsi"/>
          <w:sz w:val="20"/>
          <w:szCs w:val="20"/>
          <w:lang w:val="es-CO"/>
        </w:rPr>
        <w:t xml:space="preserve">Dispositivos viales en los que dos o </w:t>
      </w:r>
      <w:r w:rsidR="00F863F1" w:rsidRPr="00316D5B">
        <w:rPr>
          <w:rFonts w:asciiTheme="minorHAnsi" w:hAnsiTheme="minorHAnsi" w:cstheme="minorHAnsi"/>
          <w:sz w:val="20"/>
          <w:szCs w:val="20"/>
          <w:lang w:val="es-CO"/>
        </w:rPr>
        <w:t>más</w:t>
      </w:r>
      <w:r w:rsidR="00AF3CEA" w:rsidRPr="00316D5B">
        <w:rPr>
          <w:rFonts w:asciiTheme="minorHAnsi" w:hAnsiTheme="minorHAnsi" w:cstheme="minorHAnsi"/>
          <w:sz w:val="20"/>
          <w:szCs w:val="20"/>
          <w:lang w:val="es-CO"/>
        </w:rPr>
        <w:t xml:space="preserve"> carreteras se encuentran ya sea en un mismo nivel o bien en distintos, produciéndose cruces y cambios de trayectorias de los vehículos que por ellos circulan</w:t>
      </w:r>
      <w:r w:rsidR="00F863F1" w:rsidRPr="00316D5B">
        <w:rPr>
          <w:rFonts w:asciiTheme="minorHAnsi" w:hAnsiTheme="minorHAnsi" w:cstheme="minorHAnsi"/>
          <w:sz w:val="20"/>
          <w:szCs w:val="20"/>
          <w:lang w:val="es-CO"/>
        </w:rPr>
        <w:t>.</w:t>
      </w:r>
    </w:p>
    <w:p w14:paraId="20827914" w14:textId="379B3140" w:rsidR="00603B92" w:rsidRPr="00316D5B" w:rsidRDefault="00C32C2D" w:rsidP="00551919">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316D5B">
        <w:rPr>
          <w:rFonts w:asciiTheme="minorHAnsi" w:hAnsiTheme="minorHAnsi" w:cstheme="minorHAnsi"/>
          <w:b/>
          <w:sz w:val="20"/>
          <w:szCs w:val="20"/>
          <w:lang w:val="es-CO"/>
        </w:rPr>
        <w:t>Luz</w:t>
      </w:r>
      <w:r w:rsidR="00603B92" w:rsidRPr="00316D5B">
        <w:rPr>
          <w:rFonts w:asciiTheme="minorHAnsi" w:hAnsiTheme="minorHAnsi" w:cstheme="minorHAnsi"/>
          <w:b/>
          <w:sz w:val="20"/>
          <w:szCs w:val="20"/>
          <w:lang w:val="es-CO"/>
        </w:rPr>
        <w:t xml:space="preserve">: </w:t>
      </w:r>
      <w:r w:rsidR="00831DAF" w:rsidRPr="00316D5B">
        <w:rPr>
          <w:rFonts w:asciiTheme="minorHAnsi" w:hAnsiTheme="minorHAnsi" w:cstheme="minorHAnsi"/>
          <w:sz w:val="20"/>
          <w:szCs w:val="20"/>
          <w:lang w:val="es-CO"/>
        </w:rPr>
        <w:t>Es la distancia, en proyección horizontal que existe entre dos apoyos de una viga.</w:t>
      </w:r>
      <w:r w:rsidR="00831DAF" w:rsidRPr="00316D5B">
        <w:rPr>
          <w:rFonts w:asciiTheme="minorHAnsi" w:hAnsiTheme="minorHAnsi" w:cstheme="minorHAnsi"/>
          <w:b/>
          <w:sz w:val="20"/>
          <w:szCs w:val="20"/>
          <w:lang w:val="es-CO"/>
        </w:rPr>
        <w:t xml:space="preserve"> </w:t>
      </w:r>
    </w:p>
    <w:p w14:paraId="01ACB3FB" w14:textId="5E19ED68" w:rsidR="00C32C2D" w:rsidRPr="00316D5B" w:rsidRDefault="00C32C2D" w:rsidP="00C32C2D">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316D5B">
        <w:rPr>
          <w:rFonts w:asciiTheme="minorHAnsi" w:hAnsiTheme="minorHAnsi" w:cstheme="minorHAnsi"/>
          <w:b/>
          <w:sz w:val="20"/>
          <w:szCs w:val="20"/>
          <w:lang w:val="es-CO"/>
        </w:rPr>
        <w:t xml:space="preserve">Luz principal: </w:t>
      </w:r>
      <w:r w:rsidRPr="00316D5B">
        <w:rPr>
          <w:rFonts w:asciiTheme="minorHAnsi" w:hAnsiTheme="minorHAnsi" w:cstheme="minorHAnsi"/>
          <w:sz w:val="20"/>
          <w:szCs w:val="20"/>
          <w:lang w:val="es-CO"/>
        </w:rPr>
        <w:t>Es la mayor longitud entre apoyos de la viga más larga del puente, cuando éste tenga más de una.</w:t>
      </w:r>
    </w:p>
    <w:p w14:paraId="68B24BCB" w14:textId="4D619635" w:rsidR="009D4952" w:rsidRPr="00316D5B" w:rsidRDefault="009D4952" w:rsidP="00C32C2D">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316D5B">
        <w:rPr>
          <w:rFonts w:asciiTheme="minorHAnsi" w:hAnsiTheme="minorHAnsi" w:cstheme="minorHAnsi"/>
          <w:b/>
          <w:sz w:val="20"/>
          <w:szCs w:val="20"/>
          <w:lang w:val="es-CO"/>
        </w:rPr>
        <w:t>Muelle Fluvial</w:t>
      </w:r>
      <w:r w:rsidR="00C9758A" w:rsidRPr="00316D5B">
        <w:rPr>
          <w:rFonts w:asciiTheme="minorHAnsi" w:hAnsiTheme="minorHAnsi" w:cstheme="minorHAnsi"/>
          <w:b/>
          <w:sz w:val="20"/>
          <w:szCs w:val="20"/>
          <w:lang w:val="es-CO"/>
        </w:rPr>
        <w:t xml:space="preserve">: </w:t>
      </w:r>
      <w:r w:rsidR="00C32C2D" w:rsidRPr="00316D5B">
        <w:rPr>
          <w:rFonts w:asciiTheme="minorHAnsi" w:hAnsiTheme="minorHAnsi" w:cstheme="minorHAnsi"/>
          <w:sz w:val="20"/>
          <w:szCs w:val="20"/>
          <w:lang w:val="es-CO"/>
        </w:rPr>
        <w:t xml:space="preserve">Es la infraestructura </w:t>
      </w:r>
      <w:r w:rsidR="00C9758A" w:rsidRPr="00316D5B">
        <w:rPr>
          <w:rFonts w:asciiTheme="minorHAnsi" w:hAnsiTheme="minorHAnsi" w:cstheme="minorHAnsi"/>
          <w:sz w:val="20"/>
          <w:szCs w:val="20"/>
          <w:lang w:val="es-CO"/>
        </w:rPr>
        <w:t xml:space="preserve">levantada a orillas de un rio, que sirve para que las embarcaciones puedan </w:t>
      </w:r>
      <w:r w:rsidR="00C32C2D" w:rsidRPr="00316D5B">
        <w:rPr>
          <w:rFonts w:asciiTheme="minorHAnsi" w:hAnsiTheme="minorHAnsi" w:cstheme="minorHAnsi"/>
          <w:sz w:val="20"/>
          <w:szCs w:val="20"/>
          <w:lang w:val="es-CO"/>
        </w:rPr>
        <w:t xml:space="preserve">atracar y/o embarcar y/o desembarcar </w:t>
      </w:r>
      <w:r w:rsidR="00C9758A" w:rsidRPr="00316D5B">
        <w:rPr>
          <w:rFonts w:asciiTheme="minorHAnsi" w:hAnsiTheme="minorHAnsi" w:cstheme="minorHAnsi"/>
          <w:sz w:val="20"/>
          <w:szCs w:val="20"/>
          <w:lang w:val="es-CO"/>
        </w:rPr>
        <w:t>pasajeros y/o carga.</w:t>
      </w:r>
    </w:p>
    <w:p w14:paraId="1B128BA2" w14:textId="7481B561" w:rsidR="009D4952" w:rsidRPr="00316D5B" w:rsidRDefault="009D4952" w:rsidP="00C32C2D">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316D5B">
        <w:rPr>
          <w:rFonts w:asciiTheme="minorHAnsi" w:hAnsiTheme="minorHAnsi" w:cstheme="minorHAnsi"/>
          <w:b/>
          <w:sz w:val="20"/>
          <w:szCs w:val="20"/>
          <w:lang w:val="es-CO"/>
        </w:rPr>
        <w:t>Muelle Flotante</w:t>
      </w:r>
      <w:r w:rsidR="00C9758A" w:rsidRPr="00316D5B">
        <w:rPr>
          <w:rFonts w:asciiTheme="minorHAnsi" w:hAnsiTheme="minorHAnsi" w:cstheme="minorHAnsi"/>
          <w:b/>
          <w:sz w:val="20"/>
          <w:szCs w:val="20"/>
          <w:lang w:val="es-CO"/>
        </w:rPr>
        <w:t xml:space="preserve">: </w:t>
      </w:r>
      <w:r w:rsidR="00C9758A" w:rsidRPr="00316D5B">
        <w:rPr>
          <w:rFonts w:asciiTheme="minorHAnsi" w:hAnsiTheme="minorHAnsi" w:cstheme="minorHAnsi"/>
          <w:sz w:val="20"/>
          <w:szCs w:val="20"/>
          <w:lang w:val="es-CO"/>
        </w:rPr>
        <w:t xml:space="preserve">Artefacto naval flotante que sirve para que las embarcaciones puedan </w:t>
      </w:r>
      <w:r w:rsidR="00C32C2D" w:rsidRPr="00316D5B">
        <w:rPr>
          <w:rFonts w:asciiTheme="minorHAnsi" w:hAnsiTheme="minorHAnsi" w:cstheme="minorHAnsi"/>
          <w:sz w:val="20"/>
          <w:szCs w:val="20"/>
          <w:lang w:val="es-CO"/>
        </w:rPr>
        <w:t xml:space="preserve">atracar y/o embarcar y/o desembarcar </w:t>
      </w:r>
      <w:r w:rsidR="00C9758A" w:rsidRPr="00316D5B">
        <w:rPr>
          <w:rFonts w:asciiTheme="minorHAnsi" w:hAnsiTheme="minorHAnsi" w:cstheme="minorHAnsi"/>
          <w:sz w:val="20"/>
          <w:szCs w:val="20"/>
          <w:lang w:val="es-CO"/>
        </w:rPr>
        <w:t>pasajeros y/o carga en un río o en el mar.</w:t>
      </w:r>
    </w:p>
    <w:p w14:paraId="31837402" w14:textId="30478B12" w:rsidR="009D4952" w:rsidRPr="00316D5B" w:rsidRDefault="009D4952" w:rsidP="00F14108">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316D5B">
        <w:rPr>
          <w:rFonts w:asciiTheme="minorHAnsi" w:hAnsiTheme="minorHAnsi" w:cstheme="minorHAnsi"/>
          <w:b/>
          <w:sz w:val="20"/>
          <w:szCs w:val="20"/>
          <w:lang w:val="es-CO"/>
        </w:rPr>
        <w:lastRenderedPageBreak/>
        <w:t>Muelle en Concreto</w:t>
      </w:r>
      <w:r w:rsidR="00C9758A" w:rsidRPr="00316D5B">
        <w:rPr>
          <w:rFonts w:asciiTheme="minorHAnsi" w:hAnsiTheme="minorHAnsi" w:cstheme="minorHAnsi"/>
          <w:b/>
          <w:sz w:val="20"/>
          <w:szCs w:val="20"/>
          <w:lang w:val="es-CO"/>
        </w:rPr>
        <w:t xml:space="preserve">: </w:t>
      </w:r>
      <w:r w:rsidR="00C9758A" w:rsidRPr="00316D5B">
        <w:rPr>
          <w:rFonts w:asciiTheme="minorHAnsi" w:hAnsiTheme="minorHAnsi" w:cstheme="minorHAnsi"/>
          <w:sz w:val="20"/>
          <w:szCs w:val="20"/>
          <w:lang w:val="es-CO"/>
        </w:rPr>
        <w:t xml:space="preserve">Estructura construida en concreto ubicada a orillas de un río o el mar, que sirve para que las embarcaciones puedan </w:t>
      </w:r>
      <w:r w:rsidR="00F14108" w:rsidRPr="00316D5B">
        <w:rPr>
          <w:rFonts w:asciiTheme="minorHAnsi" w:hAnsiTheme="minorHAnsi" w:cstheme="minorHAnsi"/>
          <w:sz w:val="20"/>
          <w:szCs w:val="20"/>
          <w:lang w:val="es-CO"/>
        </w:rPr>
        <w:t xml:space="preserve">atracar y/o embarcar y/o desembarcar </w:t>
      </w:r>
      <w:r w:rsidR="00C9758A" w:rsidRPr="00316D5B">
        <w:rPr>
          <w:rFonts w:asciiTheme="minorHAnsi" w:hAnsiTheme="minorHAnsi" w:cstheme="minorHAnsi"/>
          <w:sz w:val="20"/>
          <w:szCs w:val="20"/>
          <w:lang w:val="es-CO"/>
        </w:rPr>
        <w:t>pasajeros y/o carga.</w:t>
      </w:r>
    </w:p>
    <w:p w14:paraId="1B06465F" w14:textId="7DE6AD47" w:rsidR="009D4952" w:rsidRPr="00316D5B" w:rsidRDefault="009D4952" w:rsidP="00F14108">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316D5B">
        <w:rPr>
          <w:rFonts w:asciiTheme="minorHAnsi" w:hAnsiTheme="minorHAnsi" w:cstheme="minorHAnsi"/>
          <w:b/>
          <w:sz w:val="20"/>
          <w:szCs w:val="20"/>
          <w:lang w:val="es-CO"/>
        </w:rPr>
        <w:t>Muelle Metálico</w:t>
      </w:r>
      <w:r w:rsidR="00A60F95" w:rsidRPr="00316D5B">
        <w:rPr>
          <w:rFonts w:asciiTheme="minorHAnsi" w:hAnsiTheme="minorHAnsi" w:cstheme="minorHAnsi"/>
          <w:b/>
          <w:sz w:val="20"/>
          <w:szCs w:val="20"/>
          <w:lang w:val="es-CO"/>
        </w:rPr>
        <w:t>:</w:t>
      </w:r>
      <w:r w:rsidR="00A60F95" w:rsidRPr="00316D5B">
        <w:rPr>
          <w:rFonts w:asciiTheme="minorHAnsi" w:hAnsiTheme="minorHAnsi" w:cstheme="minorHAnsi"/>
          <w:sz w:val="20"/>
          <w:szCs w:val="20"/>
          <w:lang w:val="es-CO"/>
        </w:rPr>
        <w:t xml:space="preserve"> Estructura construida en metal ubicada a orillas de un río o el mar, que sirve para que las embarcaciones puedan </w:t>
      </w:r>
      <w:r w:rsidR="00F14108" w:rsidRPr="00316D5B">
        <w:rPr>
          <w:rFonts w:asciiTheme="minorHAnsi" w:hAnsiTheme="minorHAnsi" w:cstheme="minorHAnsi"/>
          <w:sz w:val="20"/>
          <w:szCs w:val="20"/>
          <w:lang w:val="es-CO"/>
        </w:rPr>
        <w:t xml:space="preserve">atracar y/o embarcar y/o desembarcar </w:t>
      </w:r>
      <w:r w:rsidR="00A60F95" w:rsidRPr="00316D5B">
        <w:rPr>
          <w:rFonts w:asciiTheme="minorHAnsi" w:hAnsiTheme="minorHAnsi" w:cstheme="minorHAnsi"/>
          <w:sz w:val="20"/>
          <w:szCs w:val="20"/>
          <w:lang w:val="es-CO"/>
        </w:rPr>
        <w:t>pasajeros y/o carga.</w:t>
      </w:r>
    </w:p>
    <w:p w14:paraId="30D7E947" w14:textId="03191C50" w:rsidR="00A60F95" w:rsidRPr="00316D5B" w:rsidRDefault="00A60F95" w:rsidP="00FB1B3F">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316D5B">
        <w:rPr>
          <w:rFonts w:asciiTheme="minorHAnsi" w:hAnsiTheme="minorHAnsi" w:cstheme="minorHAnsi"/>
          <w:b/>
          <w:sz w:val="20"/>
          <w:szCs w:val="20"/>
          <w:lang w:val="es-CO"/>
        </w:rPr>
        <w:t xml:space="preserve">Obra Civil Hidráulica: </w:t>
      </w:r>
      <w:r w:rsidRPr="00316D5B">
        <w:rPr>
          <w:rFonts w:asciiTheme="minorHAnsi" w:hAnsiTheme="minorHAnsi" w:cstheme="minorHAnsi"/>
          <w:sz w:val="20"/>
          <w:szCs w:val="20"/>
          <w:lang w:val="es-CO" w:eastAsia="es-CO"/>
        </w:rPr>
        <w:t xml:space="preserve">Es una obra de ingeniería civil construida, en el cauce </w:t>
      </w:r>
      <w:r w:rsidR="00F14108" w:rsidRPr="00316D5B">
        <w:rPr>
          <w:rFonts w:asciiTheme="minorHAnsi" w:hAnsiTheme="minorHAnsi" w:cstheme="minorHAnsi"/>
          <w:sz w:val="20"/>
          <w:szCs w:val="20"/>
          <w:lang w:val="es-CO" w:eastAsia="es-CO"/>
        </w:rPr>
        <w:t xml:space="preserve">de ríos, caños, esteros, cuerpos de agua de origen fluvial o lecho del mar </w:t>
      </w:r>
      <w:r w:rsidRPr="00316D5B">
        <w:rPr>
          <w:rFonts w:asciiTheme="minorHAnsi" w:hAnsiTheme="minorHAnsi" w:cstheme="minorHAnsi"/>
          <w:sz w:val="20"/>
          <w:szCs w:val="20"/>
          <w:lang w:val="es-CO" w:eastAsia="es-CO"/>
        </w:rPr>
        <w:t>con el objetivo de controlar el agua, con fines de aprovechamiento, encauzamiento o de defensa.</w:t>
      </w:r>
    </w:p>
    <w:p w14:paraId="27225017" w14:textId="11CF9BF8" w:rsidR="00A60F95" w:rsidRPr="00316D5B" w:rsidRDefault="00A60F95" w:rsidP="00FB1B3F">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316D5B">
        <w:rPr>
          <w:rFonts w:asciiTheme="minorHAnsi" w:hAnsiTheme="minorHAnsi" w:cstheme="minorHAnsi"/>
          <w:b/>
          <w:sz w:val="20"/>
          <w:szCs w:val="20"/>
          <w:lang w:val="es-CO"/>
        </w:rPr>
        <w:t>Obra Civil</w:t>
      </w:r>
      <w:r w:rsidR="00FB1B3F" w:rsidRPr="00316D5B">
        <w:rPr>
          <w:rFonts w:asciiTheme="minorHAnsi" w:hAnsiTheme="minorHAnsi" w:cstheme="minorHAnsi"/>
          <w:b/>
          <w:sz w:val="20"/>
          <w:szCs w:val="20"/>
          <w:lang w:val="es-CO"/>
        </w:rPr>
        <w:t xml:space="preserve"> Marítima</w:t>
      </w:r>
      <w:r w:rsidRPr="00316D5B">
        <w:rPr>
          <w:rFonts w:asciiTheme="minorHAnsi" w:hAnsiTheme="minorHAnsi" w:cstheme="minorHAnsi"/>
          <w:b/>
          <w:sz w:val="20"/>
          <w:szCs w:val="20"/>
          <w:lang w:val="es-CO"/>
        </w:rPr>
        <w:t xml:space="preserve">: </w:t>
      </w:r>
      <w:r w:rsidRPr="00316D5B">
        <w:rPr>
          <w:rFonts w:asciiTheme="minorHAnsi" w:hAnsiTheme="minorHAnsi" w:cstheme="minorHAnsi"/>
          <w:sz w:val="20"/>
          <w:szCs w:val="20"/>
          <w:lang w:val="es-CO" w:eastAsia="es-CO"/>
        </w:rPr>
        <w:t>Se entiende como obra marítima aquella obra civil hidráulica ejecutada en el lecho marino.</w:t>
      </w:r>
      <w:r w:rsidR="00FB1B3F" w:rsidRPr="00316D5B">
        <w:rPr>
          <w:rFonts w:asciiTheme="minorHAnsi" w:hAnsiTheme="minorHAnsi" w:cstheme="minorHAnsi"/>
          <w:b/>
          <w:sz w:val="20"/>
          <w:szCs w:val="20"/>
          <w:lang w:val="es-CO"/>
        </w:rPr>
        <w:t xml:space="preserve"> </w:t>
      </w:r>
    </w:p>
    <w:p w14:paraId="5AC67597" w14:textId="4CA83C7D" w:rsidR="00FB1B3F" w:rsidRPr="00316D5B" w:rsidRDefault="00A60F95" w:rsidP="00FB1B3F">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316D5B">
        <w:rPr>
          <w:rFonts w:asciiTheme="minorHAnsi" w:hAnsiTheme="minorHAnsi" w:cstheme="minorHAnsi"/>
          <w:b/>
          <w:sz w:val="20"/>
          <w:szCs w:val="20"/>
          <w:lang w:val="es-CO"/>
        </w:rPr>
        <w:t xml:space="preserve">Obra civil Fluvial: </w:t>
      </w:r>
      <w:r w:rsidRPr="00316D5B">
        <w:rPr>
          <w:rFonts w:asciiTheme="minorHAnsi" w:hAnsiTheme="minorHAnsi" w:cstheme="minorHAnsi"/>
          <w:sz w:val="20"/>
          <w:szCs w:val="20"/>
          <w:lang w:val="es-CO" w:eastAsia="es-CO"/>
        </w:rPr>
        <w:t xml:space="preserve">Se entiende como obra fluvial aquella </w:t>
      </w:r>
      <w:r w:rsidR="00FD5B42" w:rsidRPr="00316D5B">
        <w:rPr>
          <w:rFonts w:asciiTheme="minorHAnsi" w:hAnsiTheme="minorHAnsi" w:cstheme="minorHAnsi"/>
          <w:sz w:val="20"/>
          <w:szCs w:val="20"/>
          <w:lang w:val="es-CO" w:eastAsia="es-CO"/>
        </w:rPr>
        <w:t>obra civil</w:t>
      </w:r>
      <w:r w:rsidRPr="00316D5B">
        <w:rPr>
          <w:rFonts w:asciiTheme="minorHAnsi" w:hAnsiTheme="minorHAnsi" w:cstheme="minorHAnsi"/>
          <w:sz w:val="20"/>
          <w:szCs w:val="20"/>
          <w:lang w:val="es-CO" w:eastAsia="es-CO"/>
        </w:rPr>
        <w:t xml:space="preserve"> hidráulica ejecutada en la sección hidráulica de un río.</w:t>
      </w:r>
    </w:p>
    <w:p w14:paraId="0A99FBD9" w14:textId="79013A01" w:rsidR="00FB1B3F" w:rsidRPr="00316D5B" w:rsidRDefault="00FB1B3F" w:rsidP="00F14108">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316D5B">
        <w:rPr>
          <w:rFonts w:asciiTheme="minorHAnsi" w:hAnsiTheme="minorHAnsi" w:cstheme="minorHAnsi"/>
          <w:b/>
          <w:sz w:val="20"/>
          <w:szCs w:val="20"/>
          <w:lang w:val="es-CO"/>
        </w:rPr>
        <w:t>Obra de Protección</w:t>
      </w:r>
      <w:r w:rsidR="00A60F95" w:rsidRPr="00316D5B">
        <w:rPr>
          <w:rFonts w:asciiTheme="minorHAnsi" w:hAnsiTheme="minorHAnsi" w:cstheme="minorHAnsi"/>
          <w:b/>
          <w:sz w:val="20"/>
          <w:szCs w:val="20"/>
          <w:lang w:val="es-CO"/>
        </w:rPr>
        <w:t xml:space="preserve"> fluvial: </w:t>
      </w:r>
      <w:r w:rsidR="00A60F95" w:rsidRPr="00316D5B">
        <w:rPr>
          <w:rFonts w:asciiTheme="minorHAnsi" w:hAnsiTheme="minorHAnsi" w:cstheme="minorHAnsi"/>
          <w:sz w:val="20"/>
          <w:szCs w:val="20"/>
          <w:lang w:val="es-CO"/>
        </w:rPr>
        <w:t xml:space="preserve">Es una </w:t>
      </w:r>
      <w:r w:rsidR="00FD5B42" w:rsidRPr="00316D5B">
        <w:rPr>
          <w:rFonts w:asciiTheme="minorHAnsi" w:hAnsiTheme="minorHAnsi" w:cstheme="minorHAnsi"/>
          <w:sz w:val="20"/>
          <w:szCs w:val="20"/>
          <w:lang w:val="es-CO"/>
        </w:rPr>
        <w:t>obra civil</w:t>
      </w:r>
      <w:r w:rsidR="00A60F95" w:rsidRPr="00316D5B">
        <w:rPr>
          <w:rFonts w:asciiTheme="minorHAnsi" w:hAnsiTheme="minorHAnsi" w:cstheme="minorHAnsi"/>
          <w:sz w:val="20"/>
          <w:szCs w:val="20"/>
          <w:lang w:val="es-CO"/>
        </w:rPr>
        <w:t xml:space="preserve"> hidráulica construida con el objetivo de proteger o defender una orilla de un río contra la acción de la erosión</w:t>
      </w:r>
      <w:r w:rsidR="00F14108" w:rsidRPr="00316D5B">
        <w:rPr>
          <w:rFonts w:asciiTheme="minorHAnsi" w:hAnsiTheme="minorHAnsi" w:cstheme="minorHAnsi"/>
          <w:sz w:val="20"/>
          <w:szCs w:val="20"/>
          <w:lang w:val="es-CO"/>
        </w:rPr>
        <w:t xml:space="preserve"> por la acción de sus aguas con el propósito de estabilizarlas.</w:t>
      </w:r>
    </w:p>
    <w:p w14:paraId="4F88DBF5" w14:textId="08FD6082" w:rsidR="00326CA5" w:rsidRPr="00316D5B" w:rsidRDefault="00326CA5" w:rsidP="008A1377">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316D5B">
        <w:rPr>
          <w:rFonts w:asciiTheme="minorHAnsi" w:hAnsiTheme="minorHAnsi" w:cstheme="minorHAnsi"/>
          <w:b/>
          <w:sz w:val="20"/>
          <w:szCs w:val="20"/>
          <w:lang w:val="es-CO"/>
        </w:rPr>
        <w:t>Paramento:</w:t>
      </w:r>
      <w:r w:rsidRPr="00316D5B">
        <w:rPr>
          <w:rFonts w:asciiTheme="minorHAnsi" w:hAnsiTheme="minorHAnsi" w:cstheme="minorHAnsi"/>
          <w:sz w:val="20"/>
          <w:szCs w:val="20"/>
          <w:lang w:val="es-CO"/>
        </w:rPr>
        <w:t xml:space="preserve"> Plano vertical que delimita el inicio de la construcción en un predio. Cuando no existe antejardín coincide con la línea de demarcación. </w:t>
      </w:r>
    </w:p>
    <w:p w14:paraId="4875A9A4" w14:textId="4561AF24" w:rsidR="008D61E1" w:rsidRPr="00316D5B" w:rsidRDefault="008D61E1" w:rsidP="008A1377">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Paso </w:t>
      </w:r>
      <w:r w:rsidR="008A1377" w:rsidRPr="00316D5B">
        <w:rPr>
          <w:rFonts w:asciiTheme="minorHAnsi" w:hAnsiTheme="minorHAnsi" w:cstheme="minorHAnsi"/>
          <w:b/>
          <w:sz w:val="20"/>
          <w:szCs w:val="20"/>
          <w:lang w:val="es-CO"/>
        </w:rPr>
        <w:t>e Intersección a desnivel vehicular:</w:t>
      </w:r>
      <w:r w:rsidR="008A1377" w:rsidRPr="00316D5B">
        <w:rPr>
          <w:rFonts w:asciiTheme="minorHAnsi" w:hAnsiTheme="minorHAnsi" w:cstheme="minorHAnsi"/>
          <w:sz w:val="20"/>
          <w:szCs w:val="20"/>
          <w:lang w:val="es-CO"/>
        </w:rPr>
        <w:t xml:space="preserve"> Es la Infraestructura formada por el cruce de dos o más corredores en distinto nivel, con la finalidad de no interrumpir el flujo vehicular, salvando obstáculos naturales o artificiales.</w:t>
      </w:r>
    </w:p>
    <w:p w14:paraId="505F6D14" w14:textId="0561911E" w:rsidR="00775859" w:rsidRPr="00316D5B" w:rsidRDefault="00775859" w:rsidP="00F14108">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316D5B">
        <w:rPr>
          <w:rFonts w:asciiTheme="minorHAnsi" w:hAnsiTheme="minorHAnsi" w:cstheme="minorHAnsi"/>
          <w:b/>
          <w:sz w:val="20"/>
          <w:szCs w:val="20"/>
          <w:lang w:val="es-CO"/>
        </w:rPr>
        <w:t>Pavimentos Asfálticos y/o Pavimentos de Concreto Hidráulico</w:t>
      </w:r>
      <w:r w:rsidR="00F14108" w:rsidRPr="00316D5B">
        <w:rPr>
          <w:rFonts w:asciiTheme="minorHAnsi" w:hAnsiTheme="minorHAnsi" w:cstheme="minorHAnsi"/>
          <w:b/>
          <w:sz w:val="20"/>
          <w:szCs w:val="20"/>
          <w:lang w:val="es-CO"/>
        </w:rPr>
        <w:t xml:space="preserve"> reforzado</w:t>
      </w:r>
      <w:r w:rsidRPr="00316D5B">
        <w:rPr>
          <w:rFonts w:asciiTheme="minorHAnsi" w:hAnsiTheme="minorHAnsi" w:cstheme="minorHAnsi"/>
          <w:b/>
          <w:sz w:val="20"/>
          <w:szCs w:val="20"/>
          <w:lang w:val="es-CO"/>
        </w:rPr>
        <w:t xml:space="preserve">: </w:t>
      </w:r>
      <w:r w:rsidRPr="00316D5B">
        <w:rPr>
          <w:rFonts w:asciiTheme="minorHAnsi" w:hAnsiTheme="minorHAnsi" w:cstheme="minorHAnsi"/>
          <w:sz w:val="20"/>
          <w:szCs w:val="20"/>
          <w:lang w:val="es-CO"/>
        </w:rPr>
        <w:t xml:space="preserve">Es la </w:t>
      </w:r>
      <w:r w:rsidR="00F14108" w:rsidRPr="00316D5B">
        <w:rPr>
          <w:rFonts w:asciiTheme="minorHAnsi" w:hAnsiTheme="minorHAnsi" w:cstheme="minorHAnsi"/>
          <w:sz w:val="20"/>
          <w:szCs w:val="20"/>
          <w:lang w:val="es-CO"/>
        </w:rPr>
        <w:t>Estructura constituida por un conjunto de capas superpuestas, adecuadamente compactados, que se construyen sobre la subrasante con el objeto de soportar las cargas del tránsito durante un periodo de varios años, brindando una superficie de rodamiento uniforme, cómoda y segura. Dichas capas superficiales se encuentran en contacto directo con el tráfico de vehículos</w:t>
      </w:r>
      <w:r w:rsidR="00681A73" w:rsidRPr="00316D5B">
        <w:rPr>
          <w:rFonts w:asciiTheme="minorHAnsi" w:hAnsiTheme="minorHAnsi" w:cstheme="minorHAnsi"/>
          <w:sz w:val="20"/>
          <w:szCs w:val="20"/>
          <w:lang w:val="es-CO"/>
        </w:rPr>
        <w:t xml:space="preserve"> o aeronaves</w:t>
      </w:r>
      <w:r w:rsidR="00F14108" w:rsidRPr="00316D5B">
        <w:rPr>
          <w:rFonts w:asciiTheme="minorHAnsi" w:hAnsiTheme="minorHAnsi" w:cstheme="minorHAnsi"/>
          <w:sz w:val="20"/>
          <w:szCs w:val="20"/>
          <w:lang w:val="es-CO"/>
        </w:rPr>
        <w:t xml:space="preserve"> y pueden estar constituidas en concreto asfáltico o en concreto hidráulico reforzado.</w:t>
      </w:r>
    </w:p>
    <w:p w14:paraId="45396EBB" w14:textId="31B4F93B" w:rsidR="00313C69" w:rsidRPr="00316D5B" w:rsidRDefault="00313C69" w:rsidP="0008484B">
      <w:pPr>
        <w:pStyle w:val="Invias-VietaNumerada"/>
        <w:numPr>
          <w:ilvl w:val="1"/>
          <w:numId w:val="22"/>
        </w:numPr>
        <w:autoSpaceDE w:val="0"/>
        <w:autoSpaceDN w:val="0"/>
        <w:adjustRightInd w:val="0"/>
        <w:spacing w:before="120" w:after="240"/>
        <w:ind w:hanging="502"/>
        <w:rPr>
          <w:rFonts w:asciiTheme="minorHAnsi" w:hAnsiTheme="minorHAnsi" w:cstheme="minorHAnsi"/>
          <w:b/>
          <w:sz w:val="20"/>
          <w:szCs w:val="20"/>
          <w:lang w:val="es-CO"/>
        </w:rPr>
      </w:pPr>
      <w:r w:rsidRPr="00316D5B">
        <w:rPr>
          <w:rFonts w:asciiTheme="minorHAnsi" w:hAnsiTheme="minorHAnsi" w:cstheme="minorHAnsi"/>
          <w:b/>
          <w:sz w:val="20"/>
          <w:szCs w:val="20"/>
          <w:lang w:val="es-CO"/>
        </w:rPr>
        <w:t xml:space="preserve">Perfil Vial: </w:t>
      </w:r>
      <w:r w:rsidRPr="00316D5B">
        <w:rPr>
          <w:rFonts w:asciiTheme="minorHAnsi" w:hAnsiTheme="minorHAnsi" w:cstheme="minorHAnsi"/>
          <w:sz w:val="20"/>
          <w:szCs w:val="20"/>
          <w:lang w:val="es-CO"/>
        </w:rPr>
        <w:t xml:space="preserve">Representación gráfica de una vía que esquematiza, en el sentido perpendicular al eje, el conjunto de elementos urbanísticos que la comprenden entre los paramentos de los inmuebles. </w:t>
      </w:r>
    </w:p>
    <w:p w14:paraId="77E86969" w14:textId="36A724BE" w:rsidR="00775859" w:rsidRPr="00316D5B" w:rsidRDefault="00775859" w:rsidP="0008484B">
      <w:pPr>
        <w:pStyle w:val="Invias-VietaNumerada"/>
        <w:numPr>
          <w:ilvl w:val="1"/>
          <w:numId w:val="22"/>
        </w:numPr>
        <w:autoSpaceDE w:val="0"/>
        <w:autoSpaceDN w:val="0"/>
        <w:adjustRightInd w:val="0"/>
        <w:spacing w:before="120" w:after="240"/>
        <w:ind w:hanging="502"/>
        <w:rPr>
          <w:rFonts w:asciiTheme="minorHAnsi" w:hAnsiTheme="minorHAnsi" w:cstheme="minorHAnsi"/>
          <w:b/>
          <w:sz w:val="20"/>
          <w:szCs w:val="20"/>
          <w:lang w:val="es-CO"/>
        </w:rPr>
      </w:pPr>
      <w:r w:rsidRPr="00316D5B">
        <w:rPr>
          <w:rFonts w:asciiTheme="minorHAnsi" w:hAnsiTheme="minorHAnsi" w:cstheme="minorHAnsi"/>
          <w:b/>
          <w:sz w:val="20"/>
          <w:szCs w:val="20"/>
          <w:lang w:val="es-CO"/>
        </w:rPr>
        <w:t xml:space="preserve">Pistas de Aeropuertos: </w:t>
      </w:r>
      <w:r w:rsidRPr="00316D5B">
        <w:rPr>
          <w:rFonts w:asciiTheme="minorHAnsi" w:hAnsiTheme="minorHAnsi" w:cstheme="minorHAnsi"/>
          <w:sz w:val="20"/>
          <w:szCs w:val="20"/>
          <w:lang w:val="es-CO"/>
        </w:rPr>
        <w:t>Es aquella infraestructura del transporte, cuya finalidad es permitir la circulación, despegue y aterrizaje, de aviones (aeronaves) en condiciones de continuidad en el espacio y el tiempo, con niveles adecuados de seguridad y de comodidad, tales como Pistas de Aeropuertos, Calle de Rodaje o Pista de Taxeo; Plataforma o Rampa de Aeropuerto</w:t>
      </w:r>
    </w:p>
    <w:p w14:paraId="2A20D67C" w14:textId="68A27D7A" w:rsidR="00617AC0" w:rsidRPr="00316D5B" w:rsidRDefault="00775859" w:rsidP="00617AC0">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Placa Huella: </w:t>
      </w:r>
      <w:r w:rsidRPr="00316D5B">
        <w:rPr>
          <w:rFonts w:asciiTheme="minorHAnsi" w:hAnsiTheme="minorHAnsi" w:cstheme="minorHAnsi"/>
          <w:sz w:val="20"/>
          <w:szCs w:val="20"/>
          <w:lang w:val="es-CO"/>
        </w:rPr>
        <w:t>Es la estructura conformada por placas de concreto hidráulico reforzado separadas por franjas de concreto ciclópeo, confinadas por bordillos y/o cunetas construidas sobre una base de afirmado y/o material seleccionado compactado</w:t>
      </w:r>
      <w:r w:rsidR="00F14108" w:rsidRPr="00316D5B">
        <w:rPr>
          <w:rFonts w:asciiTheme="minorHAnsi" w:hAnsiTheme="minorHAnsi" w:cstheme="minorHAnsi"/>
          <w:sz w:val="20"/>
          <w:szCs w:val="20"/>
          <w:lang w:val="es-CO"/>
        </w:rPr>
        <w:t>.</w:t>
      </w:r>
    </w:p>
    <w:p w14:paraId="48D117E8" w14:textId="57BCB2BF" w:rsidR="00617AC0" w:rsidRPr="00316D5B" w:rsidRDefault="00617AC0" w:rsidP="00617AC0">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316D5B">
        <w:rPr>
          <w:rFonts w:asciiTheme="minorHAnsi" w:hAnsiTheme="minorHAnsi" w:cstheme="minorHAnsi"/>
          <w:b/>
          <w:sz w:val="20"/>
          <w:szCs w:val="20"/>
          <w:lang w:val="es-CO"/>
        </w:rPr>
        <w:lastRenderedPageBreak/>
        <w:t>Plaza:</w:t>
      </w:r>
      <w:r w:rsidRPr="00316D5B">
        <w:rPr>
          <w:rFonts w:asciiTheme="minorHAnsi" w:hAnsiTheme="minorHAnsi" w:cstheme="minorHAnsi"/>
          <w:sz w:val="20"/>
          <w:szCs w:val="20"/>
          <w:lang w:val="es-CO"/>
        </w:rPr>
        <w:t xml:space="preserve"> </w:t>
      </w:r>
      <w:r w:rsidR="00576B56" w:rsidRPr="00316D5B">
        <w:rPr>
          <w:rFonts w:asciiTheme="minorHAnsi" w:hAnsiTheme="minorHAnsi" w:cstheme="minorHAnsi"/>
          <w:sz w:val="20"/>
          <w:szCs w:val="20"/>
          <w:lang w:val="es-CO"/>
        </w:rPr>
        <w:t xml:space="preserve">Espacio libre, tratado como zona dura, que se destina al uso cotidiano al servir de soporte a eventos cívicos. Es lugar de encuentro y relaciones entre los ciudadanos, en este, predominan los elementos arquitectónicos sobre los paisajísticos naturales y el peatón tiene una condición prioritaria. </w:t>
      </w:r>
      <w:r w:rsidR="008232EC" w:rsidRPr="00316D5B">
        <w:rPr>
          <w:rFonts w:asciiTheme="minorHAnsi" w:hAnsiTheme="minorHAnsi" w:cstheme="minorHAnsi"/>
          <w:sz w:val="20"/>
          <w:szCs w:val="20"/>
          <w:lang w:val="es-CO"/>
        </w:rPr>
        <w:t xml:space="preserve">Ocupan </w:t>
      </w:r>
      <w:r w:rsidR="00685023" w:rsidRPr="00316D5B">
        <w:rPr>
          <w:rFonts w:asciiTheme="minorHAnsi" w:hAnsiTheme="minorHAnsi" w:cstheme="minorHAnsi"/>
          <w:sz w:val="20"/>
          <w:szCs w:val="20"/>
          <w:lang w:val="es-CO"/>
        </w:rPr>
        <w:t>una manzana completa.</w:t>
      </w:r>
      <w:r w:rsidR="00576B56" w:rsidRPr="00316D5B">
        <w:rPr>
          <w:rFonts w:asciiTheme="minorHAnsi" w:hAnsiTheme="minorHAnsi" w:cstheme="minorHAnsi"/>
          <w:sz w:val="20"/>
          <w:szCs w:val="20"/>
          <w:lang w:val="es-CO"/>
        </w:rPr>
        <w:t xml:space="preserve"> </w:t>
      </w:r>
    </w:p>
    <w:p w14:paraId="402F789C" w14:textId="77777777" w:rsidR="005332C5" w:rsidRPr="00316D5B" w:rsidRDefault="00617AC0" w:rsidP="00617AC0">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316D5B">
        <w:rPr>
          <w:rFonts w:asciiTheme="minorHAnsi" w:hAnsiTheme="minorHAnsi" w:cstheme="minorHAnsi"/>
          <w:b/>
          <w:sz w:val="20"/>
          <w:szCs w:val="20"/>
          <w:lang w:val="es-CO"/>
        </w:rPr>
        <w:t>Plazoletas:</w:t>
      </w:r>
      <w:r w:rsidRPr="00316D5B">
        <w:rPr>
          <w:rFonts w:asciiTheme="minorHAnsi" w:hAnsiTheme="minorHAnsi" w:cstheme="minorHAnsi"/>
          <w:sz w:val="20"/>
          <w:szCs w:val="20"/>
          <w:lang w:val="es-CO"/>
        </w:rPr>
        <w:t xml:space="preserve"> Son áreas de espacio público abiertas, tratadas como zonas duras y destinadas al disfrute de los ciudadanos y las actividades de convivencia</w:t>
      </w:r>
      <w:r w:rsidR="00685023" w:rsidRPr="00316D5B">
        <w:rPr>
          <w:rFonts w:asciiTheme="minorHAnsi" w:hAnsiTheme="minorHAnsi" w:cstheme="minorHAnsi"/>
          <w:sz w:val="20"/>
          <w:szCs w:val="20"/>
          <w:lang w:val="es-CO"/>
        </w:rPr>
        <w:t xml:space="preserve">, ocupan media manzana. </w:t>
      </w:r>
    </w:p>
    <w:p w14:paraId="188EF65A" w14:textId="2423BD6C" w:rsidR="00617AC0" w:rsidRPr="00316D5B" w:rsidRDefault="005332C5" w:rsidP="00617AC0">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316D5B">
        <w:rPr>
          <w:rFonts w:asciiTheme="minorHAnsi" w:hAnsiTheme="minorHAnsi" w:cstheme="minorHAnsi"/>
          <w:b/>
          <w:sz w:val="20"/>
          <w:szCs w:val="20"/>
          <w:lang w:val="es-CO"/>
        </w:rPr>
        <w:t>Plazuelas:</w:t>
      </w:r>
      <w:r w:rsidRPr="00316D5B">
        <w:rPr>
          <w:rFonts w:asciiTheme="minorHAnsi" w:hAnsiTheme="minorHAnsi" w:cstheme="minorHAnsi"/>
          <w:sz w:val="20"/>
          <w:szCs w:val="20"/>
          <w:lang w:val="es-CO"/>
        </w:rPr>
        <w:t xml:space="preserve"> </w:t>
      </w:r>
      <w:r w:rsidR="00626FA1" w:rsidRPr="00316D5B">
        <w:rPr>
          <w:rFonts w:asciiTheme="minorHAnsi" w:hAnsiTheme="minorHAnsi" w:cstheme="minorHAnsi"/>
          <w:sz w:val="20"/>
          <w:szCs w:val="20"/>
          <w:lang w:val="es-CO"/>
        </w:rPr>
        <w:t>Son áreas de espacio público abiertas, tratadas como zonas duras y destinadas al disfrute de los ciudadanos y las actividades de convivencia que</w:t>
      </w:r>
      <w:r w:rsidRPr="00316D5B">
        <w:rPr>
          <w:rFonts w:asciiTheme="minorHAnsi" w:hAnsiTheme="minorHAnsi" w:cstheme="minorHAnsi"/>
          <w:sz w:val="20"/>
          <w:szCs w:val="20"/>
          <w:lang w:val="es-CO"/>
        </w:rPr>
        <w:t xml:space="preserve"> ocupan </w:t>
      </w:r>
      <w:r w:rsidR="00626FA1" w:rsidRPr="00316D5B">
        <w:rPr>
          <w:rFonts w:asciiTheme="minorHAnsi" w:hAnsiTheme="minorHAnsi" w:cstheme="minorHAnsi"/>
          <w:sz w:val="20"/>
          <w:szCs w:val="20"/>
          <w:lang w:val="es-CO"/>
        </w:rPr>
        <w:t>un cuarto (1/4) de manzana.</w:t>
      </w:r>
    </w:p>
    <w:p w14:paraId="24376A3C" w14:textId="4E5201C5" w:rsidR="00DB0B82" w:rsidRPr="00316D5B" w:rsidRDefault="00DB0B82" w:rsidP="00A32323">
      <w:pPr>
        <w:pStyle w:val="Invias-VietaNumerada"/>
        <w:numPr>
          <w:ilvl w:val="1"/>
          <w:numId w:val="22"/>
        </w:numPr>
        <w:autoSpaceDE w:val="0"/>
        <w:autoSpaceDN w:val="0"/>
        <w:adjustRightInd w:val="0"/>
        <w:spacing w:before="120" w:after="240"/>
        <w:ind w:hanging="568"/>
        <w:rPr>
          <w:rFonts w:asciiTheme="minorHAnsi" w:hAnsiTheme="minorHAnsi" w:cstheme="minorHAnsi"/>
          <w:b/>
          <w:sz w:val="20"/>
          <w:szCs w:val="20"/>
          <w:lang w:val="es-CO"/>
        </w:rPr>
      </w:pPr>
      <w:r w:rsidRPr="00316D5B">
        <w:rPr>
          <w:rFonts w:asciiTheme="minorHAnsi" w:hAnsiTheme="minorHAnsi" w:cstheme="minorHAnsi"/>
          <w:b/>
          <w:sz w:val="20"/>
          <w:szCs w:val="20"/>
          <w:lang w:val="es-CO"/>
        </w:rPr>
        <w:t xml:space="preserve">Pontones: </w:t>
      </w:r>
      <w:r w:rsidRPr="00316D5B">
        <w:rPr>
          <w:rFonts w:asciiTheme="minorHAnsi" w:hAnsiTheme="minorHAnsi" w:cstheme="minorHAnsi"/>
          <w:sz w:val="20"/>
          <w:szCs w:val="20"/>
          <w:lang w:val="es-CO"/>
        </w:rPr>
        <w:t>Es la actividad cuyo propósito es la materialización de una estructura de drenaje para el paso de vehículos, cuya luz medida paralela al eje de la carretera es menor o igual a diez metros (10m).</w:t>
      </w:r>
    </w:p>
    <w:p w14:paraId="629543EA" w14:textId="00C4419B" w:rsidR="00B41F11" w:rsidRPr="00316D5B" w:rsidRDefault="00B41F11" w:rsidP="0008484B">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316D5B">
        <w:rPr>
          <w:rFonts w:asciiTheme="minorHAnsi" w:hAnsiTheme="minorHAnsi" w:cstheme="minorHAnsi"/>
          <w:b/>
          <w:sz w:val="20"/>
          <w:szCs w:val="20"/>
          <w:lang w:val="es-CO"/>
        </w:rPr>
        <w:t>Proyectos de ampliación</w:t>
      </w:r>
      <w:r w:rsidRPr="00316D5B">
        <w:rPr>
          <w:rFonts w:asciiTheme="minorHAnsi" w:hAnsiTheme="minorHAnsi" w:cstheme="minorHAnsi"/>
          <w:sz w:val="20"/>
          <w:szCs w:val="20"/>
          <w:lang w:val="es-CO"/>
        </w:rPr>
        <w:t xml:space="preserve">: </w:t>
      </w:r>
      <w:r w:rsidRPr="00316D5B">
        <w:rPr>
          <w:rFonts w:ascii="Arial" w:hAnsi="Arial" w:cs="Arial"/>
          <w:sz w:val="20"/>
          <w:szCs w:val="20"/>
          <w:lang w:val="es-CO"/>
        </w:rPr>
        <w:t>es toda adición en área ya sea en forma horizontal o vertical. Se caracteriza porque se conserva el carácter y el uso de la infraestructura.</w:t>
      </w:r>
    </w:p>
    <w:p w14:paraId="4F37B761" w14:textId="43BAF96C" w:rsidR="00B41F11" w:rsidRPr="00316D5B" w:rsidRDefault="00B41F11" w:rsidP="0008484B">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316D5B">
        <w:rPr>
          <w:rFonts w:asciiTheme="minorHAnsi" w:hAnsiTheme="minorHAnsi" w:cstheme="minorHAnsi"/>
          <w:b/>
          <w:sz w:val="20"/>
          <w:szCs w:val="20"/>
          <w:lang w:val="es-CO"/>
        </w:rPr>
        <w:t>Proyectos de construcción</w:t>
      </w:r>
      <w:r w:rsidRPr="00316D5B">
        <w:rPr>
          <w:rFonts w:asciiTheme="minorHAnsi" w:hAnsiTheme="minorHAnsi" w:cstheme="minorHAnsi"/>
          <w:sz w:val="20"/>
          <w:szCs w:val="20"/>
          <w:lang w:val="es-CO"/>
        </w:rPr>
        <w:t xml:space="preserve">: Es toda construcción de una infraestructura, </w:t>
      </w:r>
      <w:r w:rsidRPr="00316D5B">
        <w:rPr>
          <w:rFonts w:ascii="Arial" w:hAnsi="Arial" w:cs="Arial"/>
          <w:sz w:val="20"/>
          <w:szCs w:val="20"/>
          <w:lang w:val="es-CO"/>
        </w:rPr>
        <w:t>sea o no que el sitio sobre el que se construye estuvo previamente ocupado.</w:t>
      </w:r>
    </w:p>
    <w:p w14:paraId="3F8D90B8" w14:textId="2B82AD1B" w:rsidR="00F959F1" w:rsidRPr="00316D5B" w:rsidRDefault="00F959F1" w:rsidP="0008484B">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316D5B">
        <w:rPr>
          <w:rFonts w:asciiTheme="minorHAnsi" w:hAnsiTheme="minorHAnsi" w:cstheme="minorHAnsi"/>
          <w:b/>
          <w:sz w:val="20"/>
          <w:szCs w:val="20"/>
          <w:lang w:val="es-CO"/>
        </w:rPr>
        <w:t>Proyectos de construcción</w:t>
      </w:r>
      <w:r w:rsidR="00B41F11" w:rsidRPr="00316D5B">
        <w:rPr>
          <w:rFonts w:asciiTheme="minorHAnsi" w:hAnsiTheme="minorHAnsi" w:cstheme="minorHAnsi"/>
          <w:b/>
          <w:sz w:val="20"/>
          <w:szCs w:val="20"/>
          <w:lang w:val="es-CO"/>
        </w:rPr>
        <w:t xml:space="preserve"> vial</w:t>
      </w:r>
      <w:r w:rsidRPr="00316D5B">
        <w:rPr>
          <w:rFonts w:asciiTheme="minorHAnsi" w:hAnsiTheme="minorHAnsi" w:cstheme="minorHAnsi"/>
          <w:b/>
          <w:sz w:val="20"/>
          <w:szCs w:val="20"/>
          <w:lang w:val="es-CO"/>
        </w:rPr>
        <w:t xml:space="preserve">: </w:t>
      </w:r>
      <w:r w:rsidRPr="00316D5B">
        <w:rPr>
          <w:rFonts w:asciiTheme="minorHAnsi" w:hAnsiTheme="minorHAnsi" w:cstheme="minorHAnsi"/>
          <w:sz w:val="20"/>
          <w:szCs w:val="20"/>
          <w:lang w:val="es-CO"/>
        </w:rPr>
        <w:t xml:space="preserve">Es la construcción de una </w:t>
      </w:r>
      <w:r w:rsidR="00B41F11" w:rsidRPr="00316D5B">
        <w:rPr>
          <w:rFonts w:asciiTheme="minorHAnsi" w:hAnsiTheme="minorHAnsi" w:cstheme="minorHAnsi"/>
          <w:sz w:val="20"/>
          <w:szCs w:val="20"/>
          <w:lang w:val="es-CO"/>
        </w:rPr>
        <w:t xml:space="preserve">vía </w:t>
      </w:r>
      <w:r w:rsidRPr="00316D5B">
        <w:rPr>
          <w:rFonts w:asciiTheme="minorHAnsi" w:hAnsiTheme="minorHAnsi" w:cstheme="minorHAnsi"/>
          <w:sz w:val="20"/>
          <w:szCs w:val="20"/>
          <w:lang w:val="es-CO"/>
        </w:rPr>
        <w:t>completamente nueva en un espacio físico en el cual no existía una y representa un aumento en la malla vial disponible, no se trata de intervenciones sobre vías existentes. Como proyectos de construcción se consideran así mismo, las segundas calzadas, pares viales o calzadas adosadas a calzadas existentes. En todo caso, además de las actividades propias de la intervención inicial deberá haberse efectuado la pavimentación de los kilómetros que se pretendan hacer valer como experiencia en el presente proceso.</w:t>
      </w:r>
    </w:p>
    <w:p w14:paraId="63ECEA13" w14:textId="06392670" w:rsidR="007072E4" w:rsidRPr="00316D5B" w:rsidRDefault="007072E4" w:rsidP="0008484B">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Proyectos de Construcción de Puentes: </w:t>
      </w:r>
      <w:r w:rsidRPr="00316D5B">
        <w:rPr>
          <w:rFonts w:asciiTheme="minorHAnsi" w:hAnsiTheme="minorHAnsi" w:cstheme="minorHAnsi"/>
          <w:sz w:val="20"/>
          <w:szCs w:val="20"/>
          <w:lang w:val="es-CO"/>
        </w:rPr>
        <w:t>Son las obras derivadas de los diseños técnicos de ingeniería asociados a la construcción de una infraestructura de transporte que permita la continuación de la circulación de automóviles (carros, buses, camiones, autobuses) en condiciones de continuidad en el espacio y el tiempo, con niveles adecuados de seguridad y de comodidad, permitiendo pasar obstáculos, como ríos, quebradas, otras vías, carreteras, vías férreas, entre otros.</w:t>
      </w:r>
    </w:p>
    <w:p w14:paraId="6E061BC9" w14:textId="25B9CCA7" w:rsidR="00F14108" w:rsidRPr="00316D5B" w:rsidRDefault="00F14108" w:rsidP="0008484B">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316D5B">
        <w:rPr>
          <w:rFonts w:asciiTheme="minorHAnsi" w:hAnsiTheme="minorHAnsi" w:cstheme="minorHAnsi"/>
          <w:b/>
          <w:sz w:val="20"/>
          <w:szCs w:val="20"/>
          <w:lang w:val="es-CO"/>
        </w:rPr>
        <w:t>Proyectos de conservación y/o mantenimiento de Puentes:</w:t>
      </w:r>
      <w:r w:rsidRPr="00316D5B">
        <w:rPr>
          <w:lang w:val="es-CO"/>
        </w:rPr>
        <w:t xml:space="preserve"> </w:t>
      </w:r>
      <w:r w:rsidRPr="00316D5B">
        <w:rPr>
          <w:rFonts w:asciiTheme="minorHAnsi" w:hAnsiTheme="minorHAnsi" w:cstheme="minorHAnsi"/>
          <w:sz w:val="20"/>
          <w:szCs w:val="20"/>
          <w:lang w:val="es-CO"/>
        </w:rPr>
        <w:t>es toda obra efectuada tanto a la infraestructura como a la superestructura encaminada a preservar las condiciones físico mecánicas iniciales del puente.</w:t>
      </w:r>
    </w:p>
    <w:p w14:paraId="34F5BB43" w14:textId="3BA50E15" w:rsidR="00F959F1" w:rsidRPr="00316D5B" w:rsidRDefault="00F959F1" w:rsidP="0008484B">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Proyectos de </w:t>
      </w:r>
      <w:r w:rsidR="006D17DA" w:rsidRPr="00316D5B">
        <w:rPr>
          <w:rFonts w:asciiTheme="minorHAnsi" w:hAnsiTheme="minorHAnsi" w:cstheme="minorHAnsi"/>
          <w:b/>
          <w:sz w:val="20"/>
          <w:szCs w:val="20"/>
          <w:lang w:val="es-CO"/>
        </w:rPr>
        <w:t>i</w:t>
      </w:r>
      <w:r w:rsidRPr="00316D5B">
        <w:rPr>
          <w:rFonts w:asciiTheme="minorHAnsi" w:hAnsiTheme="minorHAnsi" w:cstheme="minorHAnsi"/>
          <w:b/>
          <w:sz w:val="20"/>
          <w:szCs w:val="20"/>
          <w:lang w:val="es-CO"/>
        </w:rPr>
        <w:t xml:space="preserve">nfraestructura vial: </w:t>
      </w:r>
      <w:r w:rsidRPr="00316D5B">
        <w:rPr>
          <w:rFonts w:asciiTheme="minorHAnsi" w:hAnsiTheme="minorHAnsi" w:cstheme="minorHAnsi"/>
          <w:sz w:val="20"/>
          <w:szCs w:val="20"/>
          <w:lang w:val="es-CO"/>
        </w:rPr>
        <w:t>Son aquellos proyectos con los cuales se constituyen un conjunto de elementos que permiten el desplazamiento de vehículos en forma confortable y segura desde un punto a otro.</w:t>
      </w:r>
    </w:p>
    <w:p w14:paraId="5643DCC5" w14:textId="52D4FDE2" w:rsidR="006D17DA" w:rsidRPr="00316D5B" w:rsidRDefault="006D17DA" w:rsidP="0008484B">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316D5B">
        <w:rPr>
          <w:rFonts w:ascii="Arial" w:hAnsi="Arial" w:cs="Arial"/>
          <w:b/>
          <w:sz w:val="20"/>
          <w:szCs w:val="20"/>
          <w:lang w:val="es-CO"/>
        </w:rPr>
        <w:t xml:space="preserve">Proyectos de mantenimiento y/o conservación y/o adecuación y/o rehabilitación de infraestructura aeroportuaria (lado tierra): </w:t>
      </w:r>
      <w:r w:rsidRPr="00316D5B">
        <w:rPr>
          <w:rFonts w:ascii="Arial" w:hAnsi="Arial" w:cs="Arial"/>
          <w:sz w:val="20"/>
          <w:szCs w:val="20"/>
          <w:lang w:val="es-CO"/>
        </w:rPr>
        <w:t>Es el conjunto de todas las obras a ejecutar en una edificación, a intervalos variables, relativamente prolongados destinados primordialmente a recuperar deterioros.</w:t>
      </w:r>
    </w:p>
    <w:p w14:paraId="2614E191" w14:textId="77777777" w:rsidR="002E0186" w:rsidRPr="00316D5B" w:rsidRDefault="00F959F1" w:rsidP="002E0186">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316D5B">
        <w:rPr>
          <w:rFonts w:asciiTheme="minorHAnsi" w:hAnsiTheme="minorHAnsi" w:cstheme="minorHAnsi"/>
          <w:b/>
          <w:sz w:val="20"/>
          <w:szCs w:val="20"/>
          <w:lang w:val="es-CO"/>
        </w:rPr>
        <w:lastRenderedPageBreak/>
        <w:t>Proyectos de mantenimiento periódico y/o proyectos de conservación:</w:t>
      </w:r>
      <w:r w:rsidRPr="00316D5B">
        <w:rPr>
          <w:rFonts w:asciiTheme="minorHAnsi" w:hAnsiTheme="minorHAnsi" w:cstheme="minorHAnsi"/>
          <w:sz w:val="20"/>
          <w:szCs w:val="20"/>
          <w:lang w:val="es-CO"/>
        </w:rPr>
        <w:t xml:space="preserve"> Es el conjunto de todas las obras a ejecutar en una vía, que se realizan en vías pavimentadas y/o en vías en afirmado, que comprende la realización de actividades de conservación y/o mantenimiento periódico, a intervalos variables, relativamente prolongados, destinados primordialmente a recuperar los deterioros de la capa de rodadura ocasionados por el tránsito y/o por fenómenos climáticos, también podrá contemplar la construcción de algunas obras de drenaje menores y de protección, faltantes en la vía. Las principales actividades son: Reconformación y recuperación de la banca; Limpieza mecánica y reconstrucción de cunetas; Escarificación del material de afirmado existente; Extensión y compactación de material para recuperación de los espesores de afirmado iniciales; Reposición de pavimento en algunos sectores; Bacheo y/o Parcheo. Reconstrucción de obras de drenaje; Construcción de obras de protección y drenajes; Demarcación lineal; Señalización vertical.</w:t>
      </w:r>
    </w:p>
    <w:p w14:paraId="6568F957" w14:textId="22AB70D8" w:rsidR="002E0186" w:rsidRPr="00316D5B" w:rsidRDefault="002E0186">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316D5B">
        <w:rPr>
          <w:rFonts w:ascii="Arial" w:hAnsi="Arial" w:cs="Arial"/>
          <w:b/>
          <w:sz w:val="20"/>
          <w:szCs w:val="20"/>
          <w:lang w:val="es-CO"/>
        </w:rPr>
        <w:t xml:space="preserve">Proyectos de conservación: </w:t>
      </w:r>
      <w:r w:rsidRPr="00316D5B">
        <w:rPr>
          <w:rFonts w:ascii="Arial" w:hAnsi="Arial" w:cs="Arial"/>
          <w:sz w:val="20"/>
          <w:szCs w:val="20"/>
          <w:lang w:val="es-CO"/>
        </w:rPr>
        <w:t>Es el conjunto de actividades que se ejecutan sobre la infraestructura de transporte y espacio público peatonal construido, orientadas a garantizar que se cumpla en período de vida útil considerado en el diseño, o a ampliarlo. En el primer caso se hace referencia al mantenimiento que puede ser rutinario o periódico y en el segundo de rehabilitación o reconstrucción. Para el segundo caso, este tipo de intervención contempla necesariamente la realización de estudios y diseños que incluye estudios de tránsito, de materiales y el dimensionamiento estructural y si se requiere el diseño y la renovación de redes hidráulicas, para garantizar el período de vida útil previsto.</w:t>
      </w:r>
    </w:p>
    <w:p w14:paraId="596A095A" w14:textId="77777777" w:rsidR="00F959F1" w:rsidRPr="00316D5B" w:rsidRDefault="00F959F1" w:rsidP="0008484B">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Proyectos de mejoramiento: </w:t>
      </w:r>
      <w:r w:rsidRPr="00316D5B">
        <w:rPr>
          <w:rFonts w:asciiTheme="minorHAnsi" w:hAnsiTheme="minorHAnsi" w:cstheme="minorHAnsi"/>
          <w:sz w:val="20"/>
          <w:szCs w:val="20"/>
          <w:lang w:val="es-CO"/>
        </w:rPr>
        <w:t>Es el cambio de especificaciones y dimensiones de la obra; para lo cual, se hace necesaria la construcción de obras en infraestructura ya existente, que permitan una adecuación de la obra a los niveles de servicio requeridos por las condiciones actuales y proyectadas. Para este proceso deben comprender como mínimo las actividades de rectificación (alineamiento horizontal y vertical), ampliación de la sección de la vía, construcción de obras de drenaje, construcción de capas granulares para estructura de pavimento y construcción de superficie de rodadura en concreto asfáltico o hidráulico.</w:t>
      </w:r>
    </w:p>
    <w:p w14:paraId="78340E3E" w14:textId="200FE22B" w:rsidR="006D17DA" w:rsidRPr="00316D5B" w:rsidRDefault="006D17DA" w:rsidP="006D17DA">
      <w:pPr>
        <w:pStyle w:val="Invias-VietaNumerada"/>
        <w:numPr>
          <w:ilvl w:val="1"/>
          <w:numId w:val="22"/>
        </w:numPr>
        <w:autoSpaceDE w:val="0"/>
        <w:autoSpaceDN w:val="0"/>
        <w:adjustRightInd w:val="0"/>
        <w:spacing w:before="120" w:after="240"/>
        <w:ind w:hanging="568"/>
        <w:rPr>
          <w:rFonts w:asciiTheme="minorHAnsi" w:hAnsiTheme="minorHAnsi" w:cstheme="minorHAnsi"/>
          <w:b/>
          <w:sz w:val="20"/>
          <w:szCs w:val="20"/>
          <w:lang w:val="es-CO"/>
        </w:rPr>
      </w:pPr>
      <w:r w:rsidRPr="00316D5B">
        <w:rPr>
          <w:rFonts w:asciiTheme="minorHAnsi" w:hAnsiTheme="minorHAnsi" w:cstheme="minorHAnsi"/>
          <w:b/>
          <w:sz w:val="20"/>
          <w:szCs w:val="20"/>
          <w:lang w:val="es-CO"/>
        </w:rPr>
        <w:t xml:space="preserve">Proyectos de mejoramiento y/o reforzamiento estructural de infraestructura aeroportuaria (lado tierra): </w:t>
      </w:r>
      <w:r w:rsidRPr="00316D5B">
        <w:rPr>
          <w:rFonts w:asciiTheme="minorHAnsi" w:hAnsiTheme="minorHAnsi" w:cstheme="minorHAnsi"/>
          <w:sz w:val="20"/>
          <w:szCs w:val="20"/>
          <w:lang w:val="es-CO"/>
        </w:rPr>
        <w:t>Para el presente proceso se entiende por proyectos de mejoramiento y/o reforzamiento estructural, el conjunto de todas las obras a ejecutar en una edificación con el fin de garantizar que la misma tenga la capacidad de soportar las cargas que impongan su naturaleza y su uso para contrarrestar la vulnerabilidad de la estructura.</w:t>
      </w:r>
    </w:p>
    <w:p w14:paraId="53F5AF2A" w14:textId="501CB40C" w:rsidR="00F959F1" w:rsidRPr="00316D5B" w:rsidRDefault="00F959F1" w:rsidP="0008484B">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Proyectos de rehabilitación: </w:t>
      </w:r>
      <w:r w:rsidRPr="00316D5B">
        <w:rPr>
          <w:rFonts w:asciiTheme="minorHAnsi" w:hAnsiTheme="minorHAnsi" w:cstheme="minorHAnsi"/>
          <w:sz w:val="20"/>
          <w:szCs w:val="20"/>
          <w:lang w:val="es-CO"/>
        </w:rPr>
        <w:t xml:space="preserve">Son las actividades que tienen por objeto reconstruir o recuperar las condiciones estructurales y funcionales iniciales de la obra de manera que se cumplan las especificaciones técnicas con que fue diseñada. Para este proceso deben comprender como mínimo las actividades de construcción de capas granulares para estructura de pavimento y construcción de superficie de rodadura en concreto asfáltico o hidráulico. No serán tenidas en cuenta las actividades de mantenimiento periódico ni de mantenimiento rutinario, tales como parcheos, bacheos, sello de fisuras, desmonte y limpieza. </w:t>
      </w:r>
    </w:p>
    <w:p w14:paraId="50B1E670" w14:textId="77777777" w:rsidR="00F14108" w:rsidRPr="00316D5B" w:rsidRDefault="00F14108" w:rsidP="00F14108">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Proyectos de rehabilitación de puentes: </w:t>
      </w:r>
      <w:r w:rsidRPr="00316D5B">
        <w:rPr>
          <w:rFonts w:asciiTheme="minorHAnsi" w:hAnsiTheme="minorHAnsi" w:cstheme="minorHAnsi"/>
          <w:sz w:val="20"/>
          <w:szCs w:val="20"/>
          <w:lang w:val="es-CO"/>
        </w:rPr>
        <w:t>Es toda obra efectuada, tanto a la infraestructura como a la superestructura, encaminada a recuperar y reestablecer las condiciones físico mecánicas iniciales del puente.</w:t>
      </w:r>
    </w:p>
    <w:p w14:paraId="007D92F2" w14:textId="60ECA27B" w:rsidR="00D315B8" w:rsidRPr="00316D5B" w:rsidRDefault="00280E40" w:rsidP="0008484B">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316D5B">
        <w:rPr>
          <w:rFonts w:asciiTheme="minorHAnsi" w:hAnsiTheme="minorHAnsi" w:cstheme="minorHAnsi"/>
          <w:b/>
          <w:sz w:val="20"/>
          <w:szCs w:val="20"/>
          <w:lang w:val="es-CO"/>
        </w:rPr>
        <w:lastRenderedPageBreak/>
        <w:t>Proyectos de pavimentación</w:t>
      </w:r>
      <w:r w:rsidRPr="00316D5B">
        <w:rPr>
          <w:rFonts w:asciiTheme="minorHAnsi" w:hAnsiTheme="minorHAnsi" w:cstheme="minorHAnsi"/>
          <w:sz w:val="20"/>
          <w:szCs w:val="20"/>
          <w:lang w:val="es-CO"/>
        </w:rPr>
        <w:t xml:space="preserve">: </w:t>
      </w:r>
      <w:r w:rsidRPr="00316D5B">
        <w:rPr>
          <w:rFonts w:ascii="Arial" w:hAnsi="Arial" w:cs="Arial"/>
          <w:sz w:val="20"/>
          <w:szCs w:val="20"/>
          <w:lang w:val="es-CO"/>
        </w:rPr>
        <w:t>Es la actividad cuyo propósito es la materialización de la estructura de pavimento constituida por concreto asfáltico y/o hidráulico y una o varias capas granulares. (Subbases y/o bases).</w:t>
      </w:r>
    </w:p>
    <w:p w14:paraId="134DC690" w14:textId="1ED22FB9" w:rsidR="001B3E9A" w:rsidRPr="00316D5B" w:rsidRDefault="00F959F1" w:rsidP="0008484B">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Puente en Concreto Hidráulico: </w:t>
      </w:r>
      <w:r w:rsidRPr="00316D5B">
        <w:rPr>
          <w:rFonts w:asciiTheme="minorHAnsi" w:hAnsiTheme="minorHAnsi" w:cstheme="minorHAnsi"/>
          <w:sz w:val="20"/>
          <w:szCs w:val="20"/>
          <w:lang w:val="es-CO"/>
        </w:rPr>
        <w:t>Es toda estructura cuya losa o placa de circulación vehicular está soportada por elementos estructurales construidos con concreto hidráulico.</w:t>
      </w:r>
    </w:p>
    <w:p w14:paraId="2FD037FF" w14:textId="77777777" w:rsidR="003F2F5B" w:rsidRPr="00316D5B" w:rsidRDefault="003F2F5B" w:rsidP="003F2F5B">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Puente Férreos: </w:t>
      </w:r>
      <w:r w:rsidRPr="00316D5B">
        <w:rPr>
          <w:rFonts w:asciiTheme="minorHAnsi" w:hAnsiTheme="minorHAnsi" w:cstheme="minorHAnsi"/>
          <w:sz w:val="20"/>
          <w:szCs w:val="20"/>
          <w:lang w:val="es-CO"/>
        </w:rPr>
        <w:t>Es aquella infraestructura del transporte, cuya finalidad es permitir la continuación de la circulación de vehículos férreos exclusivamente (trenes, locomotoras, vagones) que circulan en carrileras y/o rieles especializados, en condiciones de continuidad en el espacio y el tiempo, con niveles adecuados de seguridad y de comodidad, permitiendo pasar obstáculos, como ríos, quebradas, otras vías, carreteras, vías férreas, etc.</w:t>
      </w:r>
    </w:p>
    <w:p w14:paraId="29C72FCC" w14:textId="2A2F2230" w:rsidR="009D4952" w:rsidRPr="00316D5B" w:rsidRDefault="00F959F1" w:rsidP="009D4952">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Puente Metálico: </w:t>
      </w:r>
      <w:r w:rsidRPr="00316D5B">
        <w:rPr>
          <w:rFonts w:asciiTheme="minorHAnsi" w:hAnsiTheme="minorHAnsi" w:cstheme="minorHAnsi"/>
          <w:sz w:val="20"/>
          <w:szCs w:val="20"/>
          <w:lang w:val="es-CO"/>
        </w:rPr>
        <w:t xml:space="preserve">Es toda estructura cuya losa o placa de circulación vehicular está soportada por elementos estructurales metálicos. </w:t>
      </w:r>
    </w:p>
    <w:p w14:paraId="6F56C28C" w14:textId="47053EB8" w:rsidR="007926EE" w:rsidRPr="00316D5B" w:rsidRDefault="009D4952" w:rsidP="007926EE">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eastAsia="es-CO"/>
        </w:rPr>
      </w:pPr>
      <w:r w:rsidRPr="00316D5B">
        <w:rPr>
          <w:rFonts w:asciiTheme="minorHAnsi" w:hAnsiTheme="minorHAnsi" w:cstheme="minorHAnsi"/>
          <w:b/>
          <w:sz w:val="20"/>
          <w:szCs w:val="20"/>
          <w:lang w:val="es-CO"/>
        </w:rPr>
        <w:t>Puente Metálico Modular</w:t>
      </w:r>
      <w:r w:rsidR="007926EE" w:rsidRPr="00316D5B">
        <w:rPr>
          <w:rFonts w:asciiTheme="minorHAnsi" w:hAnsiTheme="minorHAnsi" w:cstheme="minorHAnsi"/>
          <w:b/>
          <w:sz w:val="20"/>
          <w:szCs w:val="20"/>
          <w:lang w:val="es-CO"/>
        </w:rPr>
        <w:t xml:space="preserve">: </w:t>
      </w:r>
      <w:r w:rsidR="007926EE" w:rsidRPr="00316D5B">
        <w:rPr>
          <w:rFonts w:asciiTheme="minorHAnsi" w:hAnsiTheme="minorHAnsi" w:cstheme="minorHAnsi"/>
          <w:sz w:val="20"/>
          <w:szCs w:val="20"/>
          <w:lang w:val="es-CO" w:eastAsia="es-CO"/>
        </w:rPr>
        <w:t>Estructura que se monta o desmonta mediante la simple adición de componentes de acero modulares prefabricados para puentes, los puentes pueden adaptarse fácilmente hasta la longitud, ancho y resistencia deseados, permitiendo diversas aplicaciones y usos.</w:t>
      </w:r>
    </w:p>
    <w:p w14:paraId="53A8D339" w14:textId="2EA6454A" w:rsidR="00FB1B3F" w:rsidRPr="00316D5B" w:rsidRDefault="00F959F1" w:rsidP="00FB1B3F">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Puente Mixto: </w:t>
      </w:r>
      <w:r w:rsidR="00B106A3" w:rsidRPr="00316D5B">
        <w:rPr>
          <w:rFonts w:asciiTheme="minorHAnsi" w:hAnsiTheme="minorHAnsi" w:cstheme="minorHAnsi"/>
          <w:sz w:val="20"/>
          <w:szCs w:val="20"/>
          <w:lang w:val="es-CO"/>
        </w:rPr>
        <w:t xml:space="preserve">Es aquel que </w:t>
      </w:r>
      <w:r w:rsidR="00B106A3">
        <w:rPr>
          <w:rFonts w:asciiTheme="minorHAnsi" w:hAnsiTheme="minorHAnsi" w:cstheme="minorHAnsi"/>
          <w:sz w:val="20"/>
          <w:szCs w:val="20"/>
          <w:lang w:val="es-CO"/>
        </w:rPr>
        <w:t>cuenta con</w:t>
      </w:r>
      <w:r w:rsidR="00B106A3" w:rsidRPr="00316D5B">
        <w:rPr>
          <w:rFonts w:asciiTheme="minorHAnsi" w:hAnsiTheme="minorHAnsi" w:cstheme="minorHAnsi"/>
          <w:sz w:val="20"/>
          <w:szCs w:val="20"/>
          <w:lang w:val="es-CO"/>
        </w:rPr>
        <w:t xml:space="preserve"> mínimo dos luces, </w:t>
      </w:r>
      <w:r w:rsidR="00B106A3">
        <w:rPr>
          <w:rFonts w:asciiTheme="minorHAnsi" w:hAnsiTheme="minorHAnsi" w:cstheme="minorHAnsi"/>
          <w:sz w:val="20"/>
          <w:szCs w:val="20"/>
          <w:lang w:val="es-CO"/>
        </w:rPr>
        <w:t xml:space="preserve">y está conformado tanto por estructura en concreto hidráulico como en estructura metálica. </w:t>
      </w:r>
    </w:p>
    <w:p w14:paraId="0FA03080" w14:textId="77777777" w:rsidR="00F959F1" w:rsidRPr="00316D5B" w:rsidRDefault="00F959F1" w:rsidP="0008484B">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Puentes Peatonales: </w:t>
      </w:r>
      <w:r w:rsidRPr="00316D5B">
        <w:rPr>
          <w:rFonts w:asciiTheme="minorHAnsi" w:hAnsiTheme="minorHAnsi" w:cstheme="minorHAnsi"/>
          <w:sz w:val="20"/>
          <w:szCs w:val="20"/>
          <w:lang w:val="es-CO"/>
        </w:rPr>
        <w:t>Es aquella infraestructura del transporte, cuya finalidad es permitir la continuación de la circulación de peatones (en algunos casos también bicicletas) en condiciones de continuidad en el espacio y el tiempo, con niveles adecuados de seguridad y de comodidad, permitiendo pasar obstáculos, como ríos, quebradas, otras vías, carreteras, vías férreas, etc.</w:t>
      </w:r>
    </w:p>
    <w:p w14:paraId="1988AC0B" w14:textId="4F9BF587" w:rsidR="007926EE" w:rsidRPr="00316D5B" w:rsidRDefault="00F959F1" w:rsidP="007926EE">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Puentes Vehiculares y/o Viaductos: </w:t>
      </w:r>
      <w:r w:rsidRPr="00316D5B">
        <w:rPr>
          <w:rFonts w:asciiTheme="minorHAnsi" w:hAnsiTheme="minorHAnsi" w:cstheme="minorHAnsi"/>
          <w:sz w:val="20"/>
          <w:szCs w:val="20"/>
          <w:lang w:val="es-CO"/>
        </w:rPr>
        <w:t xml:space="preserve">Es aquella infraestructura del transporte en concreto, acero o mixto compuesta por infraestructura y superestructura, cuya finalidad es permitir la continuación de la circulación de automóviles (carros, buses, camiones, autobuses) en condiciones de continuidad en el espacio y el tiempo, con niveles adecuados de seguridad y de comodidad, permitiendo pasar obstáculos, como ríos, quebradas, otras vías, carreteras, y vías férreas, que permite atravesar un accidente geográfico </w:t>
      </w:r>
      <w:r w:rsidR="008D61E1" w:rsidRPr="00316D5B">
        <w:rPr>
          <w:rFonts w:asciiTheme="minorHAnsi" w:hAnsiTheme="minorHAnsi" w:cstheme="minorHAnsi"/>
          <w:sz w:val="20"/>
          <w:szCs w:val="20"/>
          <w:lang w:val="es-CO"/>
        </w:rPr>
        <w:t>(río o depresión) o Paso a D</w:t>
      </w:r>
      <w:r w:rsidRPr="00316D5B">
        <w:rPr>
          <w:rFonts w:asciiTheme="minorHAnsi" w:hAnsiTheme="minorHAnsi" w:cstheme="minorHAnsi"/>
          <w:sz w:val="20"/>
          <w:szCs w:val="20"/>
          <w:lang w:val="es-CO"/>
        </w:rPr>
        <w:t>esnivel para el paso de vehículos</w:t>
      </w:r>
      <w:r w:rsidR="007926EE" w:rsidRPr="00316D5B">
        <w:rPr>
          <w:rFonts w:asciiTheme="minorHAnsi" w:hAnsiTheme="minorHAnsi" w:cstheme="minorHAnsi"/>
          <w:sz w:val="20"/>
          <w:szCs w:val="20"/>
          <w:lang w:val="es-CO"/>
        </w:rPr>
        <w:t>.</w:t>
      </w:r>
    </w:p>
    <w:p w14:paraId="0AFAE322" w14:textId="50B44743" w:rsidR="00603B92" w:rsidRPr="00316D5B" w:rsidRDefault="00603B92" w:rsidP="007926EE">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316D5B">
        <w:rPr>
          <w:rFonts w:asciiTheme="minorHAnsi" w:hAnsiTheme="minorHAnsi" w:cstheme="minorHAnsi"/>
          <w:b/>
          <w:sz w:val="20"/>
          <w:szCs w:val="20"/>
          <w:lang w:val="es-CO"/>
        </w:rPr>
        <w:t>Recuperación de Banca</w:t>
      </w:r>
      <w:r w:rsidR="007926EE" w:rsidRPr="00316D5B">
        <w:rPr>
          <w:rFonts w:asciiTheme="minorHAnsi" w:hAnsiTheme="minorHAnsi" w:cstheme="minorHAnsi"/>
          <w:b/>
          <w:sz w:val="20"/>
          <w:szCs w:val="20"/>
          <w:lang w:val="es-CO"/>
        </w:rPr>
        <w:t xml:space="preserve">: </w:t>
      </w:r>
      <w:r w:rsidR="007926EE" w:rsidRPr="00316D5B">
        <w:rPr>
          <w:rFonts w:asciiTheme="minorHAnsi" w:hAnsiTheme="minorHAnsi" w:cstheme="minorHAnsi"/>
          <w:sz w:val="20"/>
          <w:szCs w:val="20"/>
          <w:lang w:val="es-CO" w:eastAsia="es-CO"/>
        </w:rPr>
        <w:t xml:space="preserve">identificados los agentes que contribuyen con la generación de eventos de inestabilidad de la banca, se acometen obras que propenden por la recuperación de las condiciones de estabilidad iniciales, con el fin de restablecer la transitabilidad y mitigar los efectos adversos que la materialización de la amenaza puede acarrear sobre esta estructura y/o los usuarios. </w:t>
      </w:r>
    </w:p>
    <w:p w14:paraId="55E838A3" w14:textId="77777777" w:rsidR="00010486" w:rsidRPr="00316D5B" w:rsidRDefault="00FD1031" w:rsidP="00010486">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Red Vial: </w:t>
      </w:r>
      <w:r w:rsidRPr="00316D5B">
        <w:rPr>
          <w:rFonts w:asciiTheme="minorHAnsi" w:hAnsiTheme="minorHAnsi" w:cstheme="minorHAnsi"/>
          <w:sz w:val="20"/>
          <w:szCs w:val="20"/>
          <w:lang w:val="es-CO"/>
        </w:rPr>
        <w:t xml:space="preserve">Es el conjunto de vías terrestres vehiculares urbanas y rurales. </w:t>
      </w:r>
    </w:p>
    <w:p w14:paraId="600FEAFF" w14:textId="2C68A484" w:rsidR="007072E4" w:rsidRPr="00316D5B" w:rsidRDefault="00F14108" w:rsidP="00551919">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eastAsia="es-CO"/>
        </w:rPr>
      </w:pPr>
      <w:r w:rsidRPr="00316D5B">
        <w:rPr>
          <w:rFonts w:asciiTheme="minorHAnsi" w:hAnsiTheme="minorHAnsi" w:cstheme="minorHAnsi"/>
          <w:b/>
          <w:sz w:val="20"/>
          <w:szCs w:val="20"/>
          <w:lang w:val="es-CO" w:eastAsia="es-CO"/>
        </w:rPr>
        <w:t>Reforzamiento Estructural:</w:t>
      </w:r>
      <w:r w:rsidRPr="00316D5B">
        <w:rPr>
          <w:rFonts w:asciiTheme="minorHAnsi" w:hAnsiTheme="minorHAnsi" w:cstheme="minorHAnsi"/>
          <w:sz w:val="20"/>
          <w:szCs w:val="20"/>
          <w:lang w:val="es-CO" w:eastAsia="es-CO"/>
        </w:rPr>
        <w:t xml:space="preserve"> es la adición de fuerza </w:t>
      </w:r>
      <w:r w:rsidR="007072E4" w:rsidRPr="00316D5B">
        <w:rPr>
          <w:rFonts w:asciiTheme="minorHAnsi" w:hAnsiTheme="minorHAnsi" w:cstheme="minorHAnsi"/>
          <w:sz w:val="20"/>
          <w:szCs w:val="20"/>
          <w:lang w:val="es-CO" w:eastAsia="es-CO"/>
        </w:rPr>
        <w:t xml:space="preserve">o capacidad de carga a un de elemento estructural que hace parte de un todo ya sea definido como superestructura, sub estructura o fundación.  Los ejemplos incluyen la colocación de barras de refuerzo de metal debidamente ancladas al elemento existente  en la forma establecida en los estudios y diseños antes de verter el hormigón; o colocar las placas de refuerzo metálicos  en la </w:t>
      </w:r>
      <w:r w:rsidR="007072E4" w:rsidRPr="00316D5B">
        <w:rPr>
          <w:rFonts w:asciiTheme="minorHAnsi" w:hAnsiTheme="minorHAnsi" w:cstheme="minorHAnsi"/>
          <w:sz w:val="20"/>
          <w:szCs w:val="20"/>
          <w:lang w:val="es-CO" w:eastAsia="es-CO"/>
        </w:rPr>
        <w:lastRenderedPageBreak/>
        <w:t>intersección de varios elementos; o realizar el reforzamiento mediante la implementación de sistemas compuestos como el refuerzo con fibra de carbono; o utilización de aceros estructurales; o implementación de reforzamiento mediante tensiona miento exterior de los elementos  requeridos.  Es de resaltar que puede llevarse a cabo la combinación de varias de las actividades mencionadas según lo establezcan los estudios y diseños para el reforzamiento estructural.  En ningún caso se tiene en cuenta el componente sísmico, ni un análisis geotécnico de las fundaciones, ni estudios hidráulicos de la estructura; puesto que la actividad consiste en reforzar los elementos que se encuentran en mal estado y permitir aumentar la vida útil de la misma. Las actividades de reforzamiento se realizan para recuperar la capacidad por la acción de agentes externos a la estructura como ataques terroristas; accidentes y/o colisiones; fuerza mayor o caso fortuito donde se presente una mayor acción de las cargas por vientos, mayor fuerza de la corriente, material de arrastre y condiciones de sedimentos; y el empuje de tierras no contempladas en los diseños iniciales.  Además de ataques por agentes químicos y/o la falta de mantenimiento de los elementos estructurales los cuales afectan la durabilidad y la estabilidad de la estructura.</w:t>
      </w:r>
    </w:p>
    <w:p w14:paraId="5DB71E17" w14:textId="77777777" w:rsidR="007072E4" w:rsidRPr="00316D5B" w:rsidRDefault="007072E4" w:rsidP="007072E4">
      <w:pPr>
        <w:pStyle w:val="Invias-VietaNumerada"/>
        <w:autoSpaceDE w:val="0"/>
        <w:autoSpaceDN w:val="0"/>
        <w:adjustRightInd w:val="0"/>
        <w:spacing w:before="120" w:after="240"/>
        <w:ind w:left="786"/>
        <w:rPr>
          <w:rFonts w:asciiTheme="minorHAnsi" w:hAnsiTheme="minorHAnsi" w:cstheme="minorHAnsi"/>
          <w:sz w:val="20"/>
          <w:szCs w:val="20"/>
          <w:lang w:val="es-CO" w:eastAsia="es-CO"/>
        </w:rPr>
      </w:pPr>
      <w:r w:rsidRPr="00316D5B">
        <w:rPr>
          <w:rFonts w:asciiTheme="minorHAnsi" w:hAnsiTheme="minorHAnsi" w:cstheme="minorHAnsi"/>
          <w:sz w:val="20"/>
          <w:szCs w:val="20"/>
          <w:lang w:val="es-CO" w:eastAsia="es-CO"/>
        </w:rPr>
        <w:t>Esta actividad no implica actualizar la capacidad de carga de la estructura.</w:t>
      </w:r>
    </w:p>
    <w:p w14:paraId="550A3B69" w14:textId="77777777" w:rsidR="007072E4" w:rsidRPr="00316D5B" w:rsidRDefault="007072E4" w:rsidP="007072E4">
      <w:pPr>
        <w:pStyle w:val="Invias-VietaNumerada"/>
        <w:autoSpaceDE w:val="0"/>
        <w:autoSpaceDN w:val="0"/>
        <w:adjustRightInd w:val="0"/>
        <w:spacing w:before="120" w:after="240"/>
        <w:ind w:left="786"/>
        <w:rPr>
          <w:rFonts w:asciiTheme="minorHAnsi" w:hAnsiTheme="minorHAnsi" w:cstheme="minorHAnsi"/>
          <w:sz w:val="20"/>
          <w:szCs w:val="20"/>
          <w:lang w:val="es-CO" w:eastAsia="es-CO"/>
        </w:rPr>
      </w:pPr>
      <w:r w:rsidRPr="00316D5B">
        <w:rPr>
          <w:rFonts w:asciiTheme="minorHAnsi" w:hAnsiTheme="minorHAnsi" w:cstheme="minorHAnsi"/>
          <w:sz w:val="20"/>
          <w:szCs w:val="20"/>
          <w:lang w:val="es-CO" w:eastAsia="es-CO"/>
        </w:rPr>
        <w:t>Estas actividades requieren del mantenimiento previo de los elementos estructurales.</w:t>
      </w:r>
    </w:p>
    <w:p w14:paraId="77309AB1" w14:textId="361F6F2E" w:rsidR="00F81D22" w:rsidRPr="00316D5B" w:rsidRDefault="00F81D22" w:rsidP="00010486">
      <w:pPr>
        <w:pStyle w:val="Invias-VietaNumerada"/>
        <w:numPr>
          <w:ilvl w:val="1"/>
          <w:numId w:val="22"/>
        </w:numPr>
        <w:autoSpaceDE w:val="0"/>
        <w:autoSpaceDN w:val="0"/>
        <w:adjustRightInd w:val="0"/>
        <w:spacing w:before="120" w:after="240"/>
        <w:ind w:hanging="568"/>
        <w:rPr>
          <w:rFonts w:asciiTheme="minorHAnsi" w:hAnsiTheme="minorHAnsi" w:cstheme="minorHAnsi"/>
          <w:b/>
          <w:sz w:val="20"/>
          <w:szCs w:val="20"/>
          <w:lang w:val="es-CO"/>
        </w:rPr>
      </w:pPr>
      <w:r w:rsidRPr="00316D5B">
        <w:rPr>
          <w:rFonts w:asciiTheme="minorHAnsi" w:hAnsiTheme="minorHAnsi" w:cstheme="minorHAnsi"/>
          <w:b/>
          <w:sz w:val="20"/>
          <w:szCs w:val="20"/>
          <w:lang w:val="es-CO"/>
        </w:rPr>
        <w:t xml:space="preserve">Reforzamiento </w:t>
      </w:r>
      <w:r w:rsidR="002D02A1" w:rsidRPr="00316D5B">
        <w:rPr>
          <w:rFonts w:asciiTheme="minorHAnsi" w:hAnsiTheme="minorHAnsi" w:cstheme="minorHAnsi"/>
          <w:b/>
          <w:sz w:val="20"/>
          <w:szCs w:val="20"/>
          <w:lang w:val="es-CO"/>
        </w:rPr>
        <w:t>E</w:t>
      </w:r>
      <w:r w:rsidRPr="00316D5B">
        <w:rPr>
          <w:rFonts w:asciiTheme="minorHAnsi" w:hAnsiTheme="minorHAnsi" w:cstheme="minorHAnsi"/>
          <w:b/>
          <w:sz w:val="20"/>
          <w:szCs w:val="20"/>
          <w:lang w:val="es-CO"/>
        </w:rPr>
        <w:t>structural</w:t>
      </w:r>
      <w:r w:rsidR="002D02A1" w:rsidRPr="00316D5B">
        <w:rPr>
          <w:rFonts w:asciiTheme="minorHAnsi" w:hAnsiTheme="minorHAnsi" w:cstheme="minorHAnsi"/>
          <w:b/>
          <w:sz w:val="20"/>
          <w:szCs w:val="20"/>
          <w:lang w:val="es-CO"/>
        </w:rPr>
        <w:t xml:space="preserve"> o Rehabilitación Estructural</w:t>
      </w:r>
      <w:r w:rsidR="00F14108" w:rsidRPr="00316D5B">
        <w:rPr>
          <w:rFonts w:asciiTheme="minorHAnsi" w:hAnsiTheme="minorHAnsi" w:cstheme="minorHAnsi"/>
          <w:b/>
          <w:sz w:val="20"/>
          <w:szCs w:val="20"/>
          <w:lang w:val="es-CO"/>
        </w:rPr>
        <w:t xml:space="preserve"> de puentes</w:t>
      </w:r>
      <w:r w:rsidRPr="00316D5B">
        <w:rPr>
          <w:rFonts w:asciiTheme="minorHAnsi" w:hAnsiTheme="minorHAnsi" w:cstheme="minorHAnsi"/>
          <w:sz w:val="20"/>
          <w:szCs w:val="20"/>
          <w:lang w:val="es-CO"/>
        </w:rPr>
        <w:t xml:space="preserve">: </w:t>
      </w:r>
      <w:r w:rsidR="002D02A1" w:rsidRPr="00316D5B">
        <w:rPr>
          <w:rFonts w:asciiTheme="minorHAnsi" w:hAnsiTheme="minorHAnsi" w:cstheme="minorHAnsi"/>
          <w:sz w:val="20"/>
          <w:szCs w:val="20"/>
          <w:lang w:val="es-CO"/>
        </w:rPr>
        <w:t>Son los trabajos de reparación con los cuales se pretende que los puentes aumenten su periodo de vida útil e incluyen la intervención de los elementos estructurales del puente. El reforzamiento abarca desde la rehabilitación del concreto degradado, la renovación de elementos, aumento de las secciones de los elementos, adición de refuerzo y postensionamientos externos.</w:t>
      </w:r>
    </w:p>
    <w:p w14:paraId="12F2C4AD" w14:textId="71D4EECE" w:rsidR="007072E4" w:rsidRPr="00316D5B" w:rsidRDefault="007072E4" w:rsidP="007072E4">
      <w:pPr>
        <w:pStyle w:val="Invias-VietaNumerada"/>
        <w:numPr>
          <w:ilvl w:val="1"/>
          <w:numId w:val="22"/>
        </w:numPr>
        <w:autoSpaceDE w:val="0"/>
        <w:autoSpaceDN w:val="0"/>
        <w:adjustRightInd w:val="0"/>
        <w:spacing w:before="120" w:after="240"/>
        <w:ind w:hanging="568"/>
        <w:rPr>
          <w:rFonts w:asciiTheme="minorHAnsi" w:hAnsiTheme="minorHAnsi" w:cstheme="minorHAnsi"/>
          <w:b/>
          <w:sz w:val="20"/>
          <w:szCs w:val="20"/>
          <w:lang w:val="es-CO"/>
        </w:rPr>
      </w:pPr>
      <w:r w:rsidRPr="00316D5B">
        <w:rPr>
          <w:rFonts w:asciiTheme="minorHAnsi" w:hAnsiTheme="minorHAnsi" w:cstheme="minorHAnsi"/>
          <w:b/>
          <w:sz w:val="20"/>
          <w:szCs w:val="20"/>
          <w:lang w:val="es-CO"/>
        </w:rPr>
        <w:t xml:space="preserve">Repotenciación estructural: </w:t>
      </w:r>
      <w:r w:rsidRPr="00316D5B">
        <w:rPr>
          <w:rFonts w:asciiTheme="minorHAnsi" w:hAnsiTheme="minorHAnsi" w:cstheme="minorHAnsi"/>
          <w:sz w:val="20"/>
          <w:szCs w:val="20"/>
          <w:lang w:val="es-CO"/>
        </w:rPr>
        <w:t>Es el reforzamiento del conjunto de elementos estructurales de tal forma, que se pueda adicionar la capacidad de la estructura mediante procesos constructivos que garanticen el aumento de la capacidad para la cual fue diseñada inicialmente.  En el caso específico de los puentes involucra la actualización de cargas por el nuevo camión de diseño según lo establecido en el Código Colombiano de diseño sísmico de puentes – sección A.3.4 CARGA VIVA. y/o la necesidad de adosar nuevos elementos (involucran nuevas cargas) para realizar ampliación del tablero y/o añadir pasos de tuberías y/o redes de servicios públicos o cualquier otro requerimiento de carga que no se encontraba previsto en el diseño inicial de la estructura.  Por ende</w:t>
      </w:r>
      <w:r w:rsidR="003C39D9" w:rsidRPr="00316D5B">
        <w:rPr>
          <w:rFonts w:asciiTheme="minorHAnsi" w:hAnsiTheme="minorHAnsi" w:cstheme="minorHAnsi"/>
          <w:sz w:val="20"/>
          <w:szCs w:val="20"/>
          <w:lang w:val="es-CO"/>
        </w:rPr>
        <w:t>,</w:t>
      </w:r>
      <w:r w:rsidRPr="00316D5B">
        <w:rPr>
          <w:rFonts w:asciiTheme="minorHAnsi" w:hAnsiTheme="minorHAnsi" w:cstheme="minorHAnsi"/>
          <w:sz w:val="20"/>
          <w:szCs w:val="20"/>
          <w:lang w:val="es-CO"/>
        </w:rPr>
        <w:t xml:space="preserve"> no involucra el componente sísmico.</w:t>
      </w:r>
    </w:p>
    <w:p w14:paraId="54E9E454" w14:textId="066FCA10" w:rsidR="007072E4" w:rsidRPr="00316D5B" w:rsidRDefault="007072E4" w:rsidP="007072E4">
      <w:pPr>
        <w:pStyle w:val="Invias-VietaNumerada"/>
        <w:autoSpaceDE w:val="0"/>
        <w:autoSpaceDN w:val="0"/>
        <w:adjustRightInd w:val="0"/>
        <w:spacing w:before="120" w:after="240"/>
        <w:ind w:left="786"/>
        <w:rPr>
          <w:rFonts w:asciiTheme="minorHAnsi" w:hAnsiTheme="minorHAnsi" w:cstheme="minorHAnsi"/>
          <w:sz w:val="20"/>
          <w:szCs w:val="20"/>
          <w:lang w:val="es-CO"/>
        </w:rPr>
      </w:pPr>
      <w:r w:rsidRPr="00316D5B">
        <w:rPr>
          <w:rFonts w:asciiTheme="minorHAnsi" w:hAnsiTheme="minorHAnsi" w:cstheme="minorHAnsi"/>
          <w:sz w:val="20"/>
          <w:szCs w:val="20"/>
          <w:lang w:val="es-CO"/>
        </w:rPr>
        <w:t>Estas actividades requieren del mantenimiento previo de los elementos estructurales.</w:t>
      </w:r>
    </w:p>
    <w:p w14:paraId="1037F5B1" w14:textId="63050AC7" w:rsidR="00B907B0" w:rsidRPr="00316D5B" w:rsidRDefault="00B907B0" w:rsidP="00B907B0">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316D5B">
        <w:rPr>
          <w:rFonts w:asciiTheme="minorHAnsi" w:hAnsiTheme="minorHAnsi" w:cstheme="minorHAnsi"/>
          <w:b/>
          <w:sz w:val="20"/>
          <w:szCs w:val="20"/>
          <w:lang w:val="es-CO"/>
        </w:rPr>
        <w:t>Sardinel</w:t>
      </w:r>
      <w:r w:rsidR="00172E05" w:rsidRPr="00316D5B">
        <w:rPr>
          <w:rFonts w:asciiTheme="minorHAnsi" w:hAnsiTheme="minorHAnsi" w:cstheme="minorHAnsi"/>
          <w:b/>
          <w:sz w:val="20"/>
          <w:szCs w:val="20"/>
          <w:lang w:val="es-CO"/>
        </w:rPr>
        <w:t xml:space="preserve"> o Bordillo</w:t>
      </w:r>
      <w:r w:rsidRPr="00316D5B">
        <w:rPr>
          <w:rFonts w:asciiTheme="minorHAnsi" w:hAnsiTheme="minorHAnsi" w:cstheme="minorHAnsi"/>
          <w:b/>
          <w:sz w:val="20"/>
          <w:szCs w:val="20"/>
          <w:lang w:val="es-CO"/>
        </w:rPr>
        <w:t xml:space="preserve">: </w:t>
      </w:r>
      <w:r w:rsidRPr="00316D5B">
        <w:rPr>
          <w:rFonts w:asciiTheme="minorHAnsi" w:hAnsiTheme="minorHAnsi" w:cstheme="minorHAnsi"/>
          <w:sz w:val="20"/>
          <w:szCs w:val="20"/>
          <w:lang w:val="es-CO"/>
        </w:rPr>
        <w:t>Elemento que separa una calzada del andén o del separador de una vía.</w:t>
      </w:r>
    </w:p>
    <w:p w14:paraId="48D1A247" w14:textId="5117918F" w:rsidR="00010486" w:rsidRPr="00316D5B" w:rsidRDefault="00010486" w:rsidP="00010486">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316D5B">
        <w:rPr>
          <w:rFonts w:asciiTheme="minorHAnsi" w:hAnsiTheme="minorHAnsi" w:cstheme="minorHAnsi"/>
          <w:b/>
          <w:sz w:val="20"/>
          <w:szCs w:val="20"/>
          <w:lang w:val="es-CO"/>
        </w:rPr>
        <w:t>Sede Férrea</w:t>
      </w:r>
      <w:r w:rsidR="00B654D0" w:rsidRPr="00316D5B">
        <w:rPr>
          <w:rFonts w:asciiTheme="minorHAnsi" w:hAnsiTheme="minorHAnsi" w:cstheme="minorHAnsi"/>
          <w:b/>
          <w:sz w:val="20"/>
          <w:szCs w:val="20"/>
          <w:lang w:val="es-CO"/>
        </w:rPr>
        <w:t xml:space="preserve">: </w:t>
      </w:r>
      <w:r w:rsidR="00B654D0" w:rsidRPr="00316D5B">
        <w:rPr>
          <w:rFonts w:asciiTheme="minorHAnsi" w:hAnsiTheme="minorHAnsi" w:cstheme="minorHAnsi"/>
          <w:sz w:val="20"/>
          <w:szCs w:val="20"/>
          <w:lang w:val="es-CO" w:eastAsia="es-CO"/>
        </w:rPr>
        <w:t xml:space="preserve">Inmueble caracterizado por contener en un solo predio, edificios de </w:t>
      </w:r>
      <w:r w:rsidR="00B654D0" w:rsidRPr="00316D5B">
        <w:rPr>
          <w:rFonts w:asciiTheme="minorHAnsi" w:hAnsiTheme="minorHAnsi" w:cstheme="minorHAnsi"/>
          <w:b/>
          <w:sz w:val="20"/>
          <w:szCs w:val="20"/>
          <w:lang w:val="es-CO" w:eastAsia="es-CO"/>
        </w:rPr>
        <w:t xml:space="preserve">servicio, </w:t>
      </w:r>
      <w:r w:rsidR="00B654D0" w:rsidRPr="00316D5B">
        <w:rPr>
          <w:rFonts w:asciiTheme="minorHAnsi" w:hAnsiTheme="minorHAnsi" w:cstheme="minorHAnsi"/>
          <w:sz w:val="20"/>
          <w:szCs w:val="20"/>
          <w:lang w:val="es-CO" w:eastAsia="es-CO"/>
        </w:rPr>
        <w:t>mantenimiento y operación ferroviaria, dentro los que pueden estar, estación de pasajeros, talleres férreos, campamentos, bodegas entre otros.</w:t>
      </w:r>
    </w:p>
    <w:p w14:paraId="2D4B4833" w14:textId="32195469" w:rsidR="009D4952" w:rsidRPr="00316D5B" w:rsidRDefault="00FB1B3F" w:rsidP="00010486">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316D5B">
        <w:rPr>
          <w:rFonts w:asciiTheme="minorHAnsi" w:hAnsiTheme="minorHAnsi" w:cstheme="minorHAnsi"/>
          <w:b/>
          <w:sz w:val="20"/>
          <w:szCs w:val="20"/>
          <w:lang w:val="es-CO"/>
        </w:rPr>
        <w:t>Señalización</w:t>
      </w:r>
      <w:r w:rsidR="004C29C0" w:rsidRPr="00316D5B">
        <w:rPr>
          <w:rFonts w:asciiTheme="minorHAnsi" w:hAnsiTheme="minorHAnsi" w:cstheme="minorHAnsi"/>
          <w:b/>
          <w:sz w:val="20"/>
          <w:szCs w:val="20"/>
          <w:lang w:val="es-CO"/>
        </w:rPr>
        <w:t xml:space="preserve">: </w:t>
      </w:r>
      <w:r w:rsidR="004C29C0" w:rsidRPr="00316D5B">
        <w:rPr>
          <w:rFonts w:asciiTheme="minorHAnsi" w:hAnsiTheme="minorHAnsi" w:cstheme="minorHAnsi"/>
          <w:sz w:val="20"/>
          <w:szCs w:val="20"/>
          <w:lang w:val="es-CO" w:eastAsia="es-CO"/>
        </w:rPr>
        <w:t xml:space="preserve">Conjunto de señales destinado a regular el tránsito. Dichas señales pueden ser </w:t>
      </w:r>
      <w:r w:rsidR="009E7C8C" w:rsidRPr="00316D5B">
        <w:rPr>
          <w:rFonts w:asciiTheme="minorHAnsi" w:hAnsiTheme="minorHAnsi" w:cstheme="minorHAnsi"/>
          <w:sz w:val="20"/>
          <w:szCs w:val="20"/>
          <w:lang w:val="es-CO" w:eastAsia="es-CO"/>
        </w:rPr>
        <w:t>señales verticales</w:t>
      </w:r>
      <w:r w:rsidR="004C29C0" w:rsidRPr="00316D5B">
        <w:rPr>
          <w:rFonts w:asciiTheme="minorHAnsi" w:hAnsiTheme="minorHAnsi" w:cstheme="minorHAnsi"/>
          <w:sz w:val="20"/>
          <w:szCs w:val="20"/>
          <w:lang w:val="es-CO" w:eastAsia="es-CO"/>
        </w:rPr>
        <w:t> y señalización horizontal o demarcaciones.</w:t>
      </w:r>
    </w:p>
    <w:p w14:paraId="3C1D8E2A" w14:textId="7B7516B2" w:rsidR="009D4952" w:rsidRPr="00316D5B" w:rsidRDefault="009D4952" w:rsidP="00010486">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316D5B">
        <w:rPr>
          <w:rFonts w:asciiTheme="minorHAnsi" w:hAnsiTheme="minorHAnsi" w:cstheme="minorHAnsi"/>
          <w:b/>
          <w:sz w:val="20"/>
          <w:szCs w:val="20"/>
          <w:lang w:val="es-CO"/>
        </w:rPr>
        <w:lastRenderedPageBreak/>
        <w:t>Señalización Vertical</w:t>
      </w:r>
      <w:r w:rsidR="004C29C0" w:rsidRPr="00316D5B">
        <w:rPr>
          <w:rFonts w:asciiTheme="minorHAnsi" w:hAnsiTheme="minorHAnsi" w:cstheme="minorHAnsi"/>
          <w:b/>
          <w:sz w:val="20"/>
          <w:szCs w:val="20"/>
          <w:lang w:val="es-CO"/>
        </w:rPr>
        <w:t xml:space="preserve">: </w:t>
      </w:r>
      <w:r w:rsidR="004C29C0" w:rsidRPr="00316D5B">
        <w:rPr>
          <w:rFonts w:asciiTheme="minorHAnsi" w:hAnsiTheme="minorHAnsi" w:cstheme="minorHAnsi"/>
          <w:sz w:val="20"/>
          <w:szCs w:val="20"/>
          <w:lang w:val="es-CO" w:eastAsia="es-CO"/>
        </w:rPr>
        <w:t xml:space="preserve">Dispositivos físicos que indican la forma correcta como deben transitar los usuarios de las vías; se instalan para transmitir </w:t>
      </w:r>
      <w:r w:rsidR="009E7C8C" w:rsidRPr="00316D5B">
        <w:rPr>
          <w:rFonts w:asciiTheme="minorHAnsi" w:hAnsiTheme="minorHAnsi" w:cstheme="minorHAnsi"/>
          <w:sz w:val="20"/>
          <w:szCs w:val="20"/>
          <w:lang w:val="es-CO" w:eastAsia="es-CO"/>
        </w:rPr>
        <w:t>órdenes</w:t>
      </w:r>
      <w:r w:rsidR="004C29C0" w:rsidRPr="00316D5B">
        <w:rPr>
          <w:rFonts w:asciiTheme="minorHAnsi" w:hAnsiTheme="minorHAnsi" w:cstheme="minorHAnsi"/>
          <w:sz w:val="20"/>
          <w:szCs w:val="20"/>
          <w:lang w:val="es-CO" w:eastAsia="es-CO"/>
        </w:rPr>
        <w:t xml:space="preserve"> o instrucciones mediante palabras o símbolos. </w:t>
      </w:r>
      <w:r w:rsidRPr="00316D5B">
        <w:rPr>
          <w:rFonts w:asciiTheme="minorHAnsi" w:hAnsiTheme="minorHAnsi" w:cstheme="minorHAnsi"/>
          <w:b/>
          <w:sz w:val="20"/>
          <w:szCs w:val="20"/>
          <w:lang w:val="es-CO"/>
        </w:rPr>
        <w:t xml:space="preserve"> </w:t>
      </w:r>
    </w:p>
    <w:p w14:paraId="678E2ABC" w14:textId="28205F63" w:rsidR="00B907B0" w:rsidRPr="00316D5B" w:rsidRDefault="00B907B0" w:rsidP="007F2D45">
      <w:pPr>
        <w:pStyle w:val="Invias-VietaNumerada"/>
        <w:numPr>
          <w:ilvl w:val="1"/>
          <w:numId w:val="22"/>
        </w:numPr>
        <w:autoSpaceDE w:val="0"/>
        <w:autoSpaceDN w:val="0"/>
        <w:adjustRightInd w:val="0"/>
        <w:spacing w:before="120" w:after="240"/>
        <w:ind w:hanging="568"/>
        <w:rPr>
          <w:rFonts w:asciiTheme="minorHAnsi" w:hAnsiTheme="minorHAnsi" w:cstheme="minorHAnsi"/>
          <w:b/>
          <w:sz w:val="20"/>
          <w:szCs w:val="20"/>
          <w:lang w:val="es-CO"/>
        </w:rPr>
      </w:pPr>
      <w:r w:rsidRPr="00316D5B">
        <w:rPr>
          <w:rFonts w:asciiTheme="minorHAnsi" w:hAnsiTheme="minorHAnsi" w:cstheme="minorHAnsi"/>
          <w:b/>
          <w:sz w:val="20"/>
          <w:szCs w:val="20"/>
          <w:lang w:val="es-CO"/>
        </w:rPr>
        <w:t xml:space="preserve">Separador: </w:t>
      </w:r>
      <w:r w:rsidRPr="00316D5B">
        <w:rPr>
          <w:rFonts w:asciiTheme="minorHAnsi" w:hAnsiTheme="minorHAnsi" w:cstheme="minorHAnsi"/>
          <w:sz w:val="20"/>
          <w:szCs w:val="20"/>
          <w:lang w:val="es-CO" w:eastAsia="es-CO"/>
        </w:rPr>
        <w:t>Franja de una vía dispuesta en forma longitudinal y paralela al eje de la misma, que separa y canaliza flujos de circulación. Pueden ser centrales y laterales o intermedios.</w:t>
      </w:r>
    </w:p>
    <w:p w14:paraId="1926BC27" w14:textId="10C819B0" w:rsidR="007F2D45" w:rsidRPr="00316D5B" w:rsidRDefault="00F83CA3" w:rsidP="007F2D45">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316D5B">
        <w:rPr>
          <w:rFonts w:asciiTheme="minorHAnsi" w:hAnsiTheme="minorHAnsi" w:cstheme="minorHAnsi"/>
          <w:b/>
          <w:sz w:val="20"/>
          <w:szCs w:val="20"/>
          <w:lang w:val="es-CO"/>
        </w:rPr>
        <w:t>Subsistema Vial:</w:t>
      </w:r>
      <w:r w:rsidRPr="00316D5B">
        <w:rPr>
          <w:rFonts w:asciiTheme="minorHAnsi" w:hAnsiTheme="minorHAnsi" w:cstheme="minorHAnsi"/>
          <w:sz w:val="20"/>
          <w:szCs w:val="20"/>
          <w:lang w:val="es-CO"/>
        </w:rPr>
        <w:t xml:space="preserve"> Es uno de los subsistemas que compone e</w:t>
      </w:r>
      <w:r w:rsidR="000C763A" w:rsidRPr="00316D5B">
        <w:rPr>
          <w:rFonts w:asciiTheme="minorHAnsi" w:hAnsiTheme="minorHAnsi" w:cstheme="minorHAnsi"/>
          <w:sz w:val="20"/>
          <w:szCs w:val="20"/>
          <w:lang w:val="es-CO"/>
        </w:rPr>
        <w:t>l sistema de movilidad</w:t>
      </w:r>
      <w:r w:rsidRPr="00316D5B">
        <w:rPr>
          <w:rFonts w:asciiTheme="minorHAnsi" w:hAnsiTheme="minorHAnsi" w:cstheme="minorHAnsi"/>
          <w:sz w:val="20"/>
          <w:szCs w:val="20"/>
          <w:lang w:val="es-CO"/>
        </w:rPr>
        <w:t xml:space="preserve"> y que está a su vez conformado </w:t>
      </w:r>
      <w:r w:rsidR="000C763A" w:rsidRPr="00316D5B">
        <w:rPr>
          <w:rFonts w:asciiTheme="minorHAnsi" w:hAnsiTheme="minorHAnsi" w:cstheme="minorHAnsi"/>
          <w:sz w:val="20"/>
          <w:szCs w:val="20"/>
          <w:lang w:val="es-CO"/>
        </w:rPr>
        <w:t>por los siguientes componentes:</w:t>
      </w:r>
      <w:r w:rsidRPr="00316D5B">
        <w:rPr>
          <w:rFonts w:asciiTheme="minorHAnsi" w:hAnsiTheme="minorHAnsi" w:cstheme="minorHAnsi"/>
          <w:sz w:val="20"/>
          <w:szCs w:val="20"/>
          <w:lang w:val="es-CO"/>
        </w:rPr>
        <w:t xml:space="preserve"> </w:t>
      </w:r>
      <w:r w:rsidR="000C763A" w:rsidRPr="00316D5B">
        <w:rPr>
          <w:rFonts w:asciiTheme="minorHAnsi" w:hAnsiTheme="minorHAnsi" w:cstheme="minorHAnsi"/>
          <w:sz w:val="20"/>
          <w:szCs w:val="20"/>
          <w:lang w:val="es-CO"/>
        </w:rPr>
        <w:t>Malla vial arterial</w:t>
      </w:r>
      <w:r w:rsidRPr="00316D5B">
        <w:rPr>
          <w:rFonts w:asciiTheme="minorHAnsi" w:hAnsiTheme="minorHAnsi" w:cstheme="minorHAnsi"/>
          <w:sz w:val="20"/>
          <w:szCs w:val="20"/>
          <w:lang w:val="es-CO"/>
        </w:rPr>
        <w:t>, malla vial intermedia, malla vial local, alamedas y pasos peatonales, r</w:t>
      </w:r>
      <w:r w:rsidR="000C763A" w:rsidRPr="00316D5B">
        <w:rPr>
          <w:rFonts w:asciiTheme="minorHAnsi" w:hAnsiTheme="minorHAnsi" w:cstheme="minorHAnsi"/>
          <w:sz w:val="20"/>
          <w:szCs w:val="20"/>
          <w:lang w:val="es-CO"/>
        </w:rPr>
        <w:t>ed de ciclorrutas y corredores de movilidad local</w:t>
      </w:r>
      <w:r w:rsidRPr="00316D5B">
        <w:rPr>
          <w:rFonts w:asciiTheme="minorHAnsi" w:hAnsiTheme="minorHAnsi" w:cstheme="minorHAnsi"/>
          <w:sz w:val="20"/>
          <w:szCs w:val="20"/>
          <w:lang w:val="es-CO"/>
        </w:rPr>
        <w:t>, m</w:t>
      </w:r>
      <w:r w:rsidR="000C763A" w:rsidRPr="00316D5B">
        <w:rPr>
          <w:rFonts w:asciiTheme="minorHAnsi" w:hAnsiTheme="minorHAnsi" w:cstheme="minorHAnsi"/>
          <w:sz w:val="20"/>
          <w:szCs w:val="20"/>
          <w:lang w:val="es-CO"/>
        </w:rPr>
        <w:t xml:space="preserve">alla </w:t>
      </w:r>
      <w:r w:rsidRPr="00316D5B">
        <w:rPr>
          <w:rFonts w:asciiTheme="minorHAnsi" w:hAnsiTheme="minorHAnsi" w:cstheme="minorHAnsi"/>
          <w:sz w:val="20"/>
          <w:szCs w:val="20"/>
          <w:lang w:val="es-CO"/>
        </w:rPr>
        <w:t>vial rural.</w:t>
      </w:r>
    </w:p>
    <w:p w14:paraId="0AEBB9F2" w14:textId="033C9AB2" w:rsidR="00010486" w:rsidRPr="00316D5B" w:rsidRDefault="00010486" w:rsidP="00010486">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316D5B">
        <w:rPr>
          <w:rFonts w:asciiTheme="minorHAnsi" w:hAnsiTheme="minorHAnsi" w:cstheme="minorHAnsi"/>
          <w:b/>
          <w:sz w:val="20"/>
          <w:szCs w:val="20"/>
          <w:lang w:val="es-CO"/>
        </w:rPr>
        <w:t>Taller Férreo</w:t>
      </w:r>
      <w:r w:rsidR="007F2D45" w:rsidRPr="00316D5B">
        <w:rPr>
          <w:rFonts w:asciiTheme="minorHAnsi" w:hAnsiTheme="minorHAnsi" w:cstheme="minorHAnsi"/>
          <w:b/>
          <w:sz w:val="20"/>
          <w:szCs w:val="20"/>
          <w:lang w:val="es-CO"/>
        </w:rPr>
        <w:t xml:space="preserve">: </w:t>
      </w:r>
      <w:r w:rsidR="007F2D45" w:rsidRPr="00316D5B">
        <w:rPr>
          <w:rFonts w:asciiTheme="minorHAnsi" w:hAnsiTheme="minorHAnsi" w:cstheme="minorHAnsi"/>
          <w:sz w:val="20"/>
          <w:szCs w:val="20"/>
          <w:lang w:val="es-CO" w:eastAsia="es-CO"/>
        </w:rPr>
        <w:t>Edificio o edificios especializados para la atención y mantenimiento de los diferentes componentes de un sistema ferroviario, dentro de los que están el material rodante y los diferentes equipos eléctricos y electromecánicos.</w:t>
      </w:r>
    </w:p>
    <w:p w14:paraId="10493742" w14:textId="22A52F6B" w:rsidR="001E2692" w:rsidRPr="00316D5B" w:rsidRDefault="00844748" w:rsidP="00010486">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316D5B">
        <w:rPr>
          <w:rFonts w:asciiTheme="minorHAnsi" w:hAnsiTheme="minorHAnsi" w:cstheme="minorHAnsi"/>
          <w:b/>
          <w:sz w:val="20"/>
          <w:szCs w:val="20"/>
          <w:lang w:val="es-CO"/>
        </w:rPr>
        <w:t>Tráfico</w:t>
      </w:r>
      <w:r w:rsidR="007072E4" w:rsidRPr="00316D5B">
        <w:rPr>
          <w:rFonts w:asciiTheme="minorHAnsi" w:hAnsiTheme="minorHAnsi" w:cstheme="minorHAnsi"/>
          <w:b/>
          <w:sz w:val="20"/>
          <w:szCs w:val="20"/>
          <w:lang w:val="es-CO"/>
        </w:rPr>
        <w:t xml:space="preserve"> o tránsito </w:t>
      </w:r>
      <w:r w:rsidRPr="00316D5B">
        <w:rPr>
          <w:rFonts w:asciiTheme="minorHAnsi" w:hAnsiTheme="minorHAnsi" w:cstheme="minorHAnsi"/>
          <w:b/>
          <w:sz w:val="20"/>
          <w:szCs w:val="20"/>
          <w:lang w:val="es-CO"/>
        </w:rPr>
        <w:t>vehicular</w:t>
      </w:r>
      <w:r w:rsidRPr="00316D5B">
        <w:rPr>
          <w:rFonts w:asciiTheme="minorHAnsi" w:hAnsiTheme="minorHAnsi" w:cstheme="minorHAnsi"/>
          <w:sz w:val="20"/>
          <w:szCs w:val="20"/>
          <w:lang w:val="es-CO"/>
        </w:rPr>
        <w:t>:</w:t>
      </w:r>
      <w:r w:rsidR="001E2692" w:rsidRPr="00316D5B">
        <w:rPr>
          <w:rFonts w:asciiTheme="minorHAnsi" w:hAnsiTheme="minorHAnsi" w:cstheme="minorHAnsi"/>
          <w:sz w:val="20"/>
          <w:szCs w:val="20"/>
          <w:lang w:val="es-CO"/>
        </w:rPr>
        <w:t xml:space="preserve"> Es el Volumen d</w:t>
      </w:r>
      <w:r w:rsidR="007072E4" w:rsidRPr="00316D5B">
        <w:rPr>
          <w:rFonts w:asciiTheme="minorHAnsi" w:hAnsiTheme="minorHAnsi" w:cstheme="minorHAnsi"/>
          <w:sz w:val="20"/>
          <w:szCs w:val="20"/>
          <w:lang w:val="es-CO"/>
        </w:rPr>
        <w:t>e vehículos que circulan por un punto especifico de</w:t>
      </w:r>
      <w:r w:rsidR="001E2692" w:rsidRPr="00316D5B">
        <w:rPr>
          <w:rFonts w:asciiTheme="minorHAnsi" w:hAnsiTheme="minorHAnsi" w:cstheme="minorHAnsi"/>
          <w:sz w:val="20"/>
          <w:szCs w:val="20"/>
          <w:lang w:val="es-CO"/>
        </w:rPr>
        <w:t xml:space="preserve"> infraestructura de transporte periódicamente o en un periodo de tiempo</w:t>
      </w:r>
      <w:r w:rsidR="007072E4" w:rsidRPr="00316D5B">
        <w:rPr>
          <w:rFonts w:asciiTheme="minorHAnsi" w:hAnsiTheme="minorHAnsi" w:cstheme="minorHAnsi"/>
          <w:sz w:val="20"/>
          <w:szCs w:val="20"/>
          <w:lang w:val="es-CO"/>
        </w:rPr>
        <w:t xml:space="preserve"> determinado</w:t>
      </w:r>
      <w:r w:rsidR="001E2692" w:rsidRPr="00316D5B">
        <w:rPr>
          <w:rFonts w:asciiTheme="minorHAnsi" w:hAnsiTheme="minorHAnsi" w:cstheme="minorHAnsi"/>
          <w:sz w:val="20"/>
          <w:szCs w:val="20"/>
          <w:lang w:val="es-CO"/>
        </w:rPr>
        <w:t xml:space="preserve">. </w:t>
      </w:r>
    </w:p>
    <w:p w14:paraId="63D9973F" w14:textId="77777777" w:rsidR="00D407B7" w:rsidRPr="00316D5B" w:rsidRDefault="001E2692" w:rsidP="00010486">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316D5B">
        <w:rPr>
          <w:rFonts w:asciiTheme="minorHAnsi" w:hAnsiTheme="minorHAnsi" w:cstheme="minorHAnsi"/>
          <w:b/>
          <w:sz w:val="20"/>
          <w:szCs w:val="20"/>
          <w:lang w:val="es-CO"/>
        </w:rPr>
        <w:t>Vehículo</w:t>
      </w:r>
      <w:r w:rsidRPr="00316D5B">
        <w:rPr>
          <w:rFonts w:asciiTheme="minorHAnsi" w:hAnsiTheme="minorHAnsi" w:cstheme="minorHAnsi"/>
          <w:sz w:val="20"/>
          <w:szCs w:val="20"/>
          <w:lang w:val="es-CO"/>
        </w:rPr>
        <w:t>: Es todo aparato montado sobre ruedas que permite el transporte de personas, animales o cosas de un punto a otro por vía terrestre pública o privada abierta al público.</w:t>
      </w:r>
    </w:p>
    <w:p w14:paraId="2D8C3589" w14:textId="77777777" w:rsidR="00D407B7" w:rsidRPr="00316D5B" w:rsidRDefault="00D407B7" w:rsidP="00010486">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316D5B">
        <w:rPr>
          <w:rFonts w:asciiTheme="minorHAnsi" w:hAnsiTheme="minorHAnsi" w:cstheme="minorHAnsi"/>
          <w:b/>
          <w:sz w:val="20"/>
          <w:szCs w:val="20"/>
          <w:lang w:val="es-CO"/>
        </w:rPr>
        <w:t>Vías:</w:t>
      </w:r>
      <w:r w:rsidRPr="00316D5B">
        <w:rPr>
          <w:rFonts w:asciiTheme="minorHAnsi" w:hAnsiTheme="minorHAnsi" w:cstheme="minorHAnsi"/>
          <w:sz w:val="20"/>
          <w:szCs w:val="20"/>
          <w:lang w:val="es-CO"/>
        </w:rPr>
        <w:t xml:space="preserve"> Es la zona de la vía destinada a la circulación de vehículos, se define como franja de uso público o privado, abierta al público, destinada al tránsito de vehículos, personas y animales.</w:t>
      </w:r>
    </w:p>
    <w:p w14:paraId="76EEA6F4" w14:textId="26BBF36E" w:rsidR="00FB1B3F" w:rsidRPr="00316D5B" w:rsidRDefault="00D407B7" w:rsidP="00010486">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316D5B">
        <w:rPr>
          <w:rFonts w:asciiTheme="minorHAnsi" w:hAnsiTheme="minorHAnsi" w:cstheme="minorHAnsi"/>
          <w:b/>
          <w:sz w:val="20"/>
          <w:szCs w:val="20"/>
          <w:lang w:val="es-CO"/>
        </w:rPr>
        <w:t>Vías Férreas</w:t>
      </w:r>
      <w:r w:rsidR="0074150D" w:rsidRPr="00316D5B">
        <w:rPr>
          <w:rFonts w:asciiTheme="minorHAnsi" w:hAnsiTheme="minorHAnsi" w:cstheme="minorHAnsi"/>
          <w:b/>
          <w:sz w:val="20"/>
          <w:szCs w:val="20"/>
          <w:lang w:val="es-CO"/>
        </w:rPr>
        <w:t xml:space="preserve"> y/o Corredores </w:t>
      </w:r>
      <w:r w:rsidR="009E7C8C" w:rsidRPr="00316D5B">
        <w:rPr>
          <w:rFonts w:asciiTheme="minorHAnsi" w:hAnsiTheme="minorHAnsi" w:cstheme="minorHAnsi"/>
          <w:b/>
          <w:sz w:val="20"/>
          <w:szCs w:val="20"/>
          <w:lang w:val="es-CO"/>
        </w:rPr>
        <w:t>Férreos</w:t>
      </w:r>
      <w:r w:rsidRPr="00316D5B">
        <w:rPr>
          <w:rFonts w:asciiTheme="minorHAnsi" w:hAnsiTheme="minorHAnsi" w:cstheme="minorHAnsi"/>
          <w:b/>
          <w:sz w:val="20"/>
          <w:szCs w:val="20"/>
          <w:lang w:val="es-CO"/>
        </w:rPr>
        <w:t xml:space="preserve">: </w:t>
      </w:r>
      <w:r w:rsidRPr="00316D5B">
        <w:rPr>
          <w:rFonts w:asciiTheme="minorHAnsi" w:hAnsiTheme="minorHAnsi" w:cstheme="minorHAnsi"/>
          <w:sz w:val="20"/>
          <w:szCs w:val="20"/>
          <w:lang w:val="es-CO"/>
        </w:rPr>
        <w:t>Son las infraestructuras del transporte, cuya finalidad es permitir la circulación de vehículos férreos exclusivamente (trenes, locomotoras, vagones) que circulan en carrileras y/o rieles especializados, en condiciones de continuidad en el espacio y el tiempo, con niveles adecuados de seguridad y de comodidad.</w:t>
      </w:r>
    </w:p>
    <w:p w14:paraId="3C87C4D8" w14:textId="6B6AA0E3" w:rsidR="00FB1B3F" w:rsidRPr="00316D5B" w:rsidRDefault="00FB1B3F" w:rsidP="00010486">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316D5B">
        <w:rPr>
          <w:rFonts w:asciiTheme="minorHAnsi" w:hAnsiTheme="minorHAnsi" w:cstheme="minorHAnsi"/>
          <w:b/>
          <w:sz w:val="20"/>
          <w:szCs w:val="20"/>
          <w:lang w:val="es-CO"/>
        </w:rPr>
        <w:t>Vías Fluviales</w:t>
      </w:r>
      <w:r w:rsidR="00A60F95" w:rsidRPr="00316D5B">
        <w:rPr>
          <w:rFonts w:asciiTheme="minorHAnsi" w:hAnsiTheme="minorHAnsi" w:cstheme="minorHAnsi"/>
          <w:b/>
          <w:sz w:val="20"/>
          <w:szCs w:val="20"/>
          <w:lang w:val="es-CO"/>
        </w:rPr>
        <w:t xml:space="preserve">: </w:t>
      </w:r>
      <w:r w:rsidR="00A60F95" w:rsidRPr="00316D5B">
        <w:rPr>
          <w:rFonts w:asciiTheme="minorHAnsi" w:hAnsiTheme="minorHAnsi" w:cstheme="minorHAnsi"/>
          <w:sz w:val="20"/>
          <w:szCs w:val="20"/>
          <w:lang w:val="es-CO" w:eastAsia="es-CO"/>
        </w:rPr>
        <w:t>Se entiende como vía fluvial los ríos, caños, esteros o cuerpos de agua de origen fluvial que se utilizan como medio de transporte de pasajeros /o carga.</w:t>
      </w:r>
    </w:p>
    <w:p w14:paraId="3F976304" w14:textId="28947CFB" w:rsidR="00D407B7" w:rsidRPr="00316D5B" w:rsidRDefault="00D407B7" w:rsidP="00010486">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316D5B">
        <w:rPr>
          <w:rFonts w:asciiTheme="minorHAnsi" w:hAnsiTheme="minorHAnsi" w:cstheme="minorHAnsi"/>
          <w:b/>
          <w:sz w:val="20"/>
          <w:szCs w:val="20"/>
          <w:lang w:val="es-CO"/>
        </w:rPr>
        <w:t>Vía Peatonal:</w:t>
      </w:r>
      <w:r w:rsidRPr="00316D5B">
        <w:rPr>
          <w:rFonts w:asciiTheme="minorHAnsi" w:hAnsiTheme="minorHAnsi" w:cstheme="minorHAnsi"/>
          <w:sz w:val="20"/>
          <w:szCs w:val="20"/>
          <w:lang w:val="es-CO"/>
        </w:rPr>
        <w:t xml:space="preserve"> Son áreas o zonas de la ciudad destinadas para el tránsito exclusivo de </w:t>
      </w:r>
      <w:r w:rsidRPr="00316D5B">
        <w:rPr>
          <w:rFonts w:asciiTheme="minorHAnsi" w:hAnsiTheme="minorHAnsi" w:cstheme="minorHAnsi"/>
          <w:bCs/>
          <w:sz w:val="20"/>
          <w:szCs w:val="20"/>
          <w:lang w:val="es-CO"/>
        </w:rPr>
        <w:t>peatones donde está restringida la circulación de vehículos motorizados.</w:t>
      </w:r>
    </w:p>
    <w:p w14:paraId="638B61E7" w14:textId="3B25AE6D" w:rsidR="003F2F5B" w:rsidRPr="00316D5B" w:rsidRDefault="003F2F5B">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Vías Rurales: </w:t>
      </w:r>
      <w:r w:rsidRPr="00316D5B">
        <w:rPr>
          <w:rFonts w:asciiTheme="minorHAnsi" w:hAnsiTheme="minorHAnsi" w:cstheme="minorHAnsi"/>
          <w:sz w:val="20"/>
          <w:szCs w:val="20"/>
          <w:lang w:val="es-CO"/>
        </w:rPr>
        <w:t>Son las vías que permiten el acceso o entrada a fincas, haciendas o campos, las cuales se encuentran localizadas dentro del perímetro rural de la población.</w:t>
      </w:r>
    </w:p>
    <w:p w14:paraId="7FDE90C0" w14:textId="216CC6BF" w:rsidR="00A43BE1" w:rsidRPr="00316D5B" w:rsidRDefault="00D407B7">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Vías Urbanas: </w:t>
      </w:r>
      <w:r w:rsidRPr="00316D5B">
        <w:rPr>
          <w:rFonts w:asciiTheme="minorHAnsi" w:hAnsiTheme="minorHAnsi" w:cstheme="minorHAnsi"/>
          <w:sz w:val="20"/>
          <w:szCs w:val="20"/>
          <w:lang w:val="es-CO"/>
        </w:rPr>
        <w:t>Son las calles, carreras, transversales, avenidas, diagonales, glorietas, autopistas, troncales, variantes, o a la denominación establecida según la nomenclatura de la población correspondiente, las cuales se encuentran localizadas dentro de su perímetro urbano.</w:t>
      </w:r>
    </w:p>
    <w:p w14:paraId="6511588A" w14:textId="43C2AA90" w:rsidR="000065F8" w:rsidRPr="00316D5B" w:rsidRDefault="000065F8" w:rsidP="0079296D">
      <w:pPr>
        <w:pStyle w:val="Invias-VietaNumerada"/>
        <w:autoSpaceDE w:val="0"/>
        <w:autoSpaceDN w:val="0"/>
        <w:adjustRightInd w:val="0"/>
        <w:spacing w:before="120" w:after="240"/>
        <w:ind w:left="851"/>
        <w:rPr>
          <w:lang w:val="es-CO"/>
        </w:rPr>
      </w:pPr>
      <w:r w:rsidRPr="00316D5B">
        <w:rPr>
          <w:rFonts w:asciiTheme="minorHAnsi" w:hAnsiTheme="minorHAnsi" w:cstheme="minorHAnsi"/>
          <w:b/>
          <w:sz w:val="20"/>
          <w:szCs w:val="20"/>
          <w:lang w:val="es-CO"/>
        </w:rPr>
        <w:t xml:space="preserve">Nota: </w:t>
      </w:r>
      <w:r w:rsidRPr="00316D5B">
        <w:rPr>
          <w:rFonts w:asciiTheme="minorHAnsi" w:hAnsiTheme="minorHAnsi" w:cstheme="minorHAnsi"/>
          <w:sz w:val="20"/>
          <w:szCs w:val="20"/>
          <w:lang w:val="es-CO"/>
        </w:rPr>
        <w:t xml:space="preserve">Para proyectos de infraestructura vial que se hayan construido fuera del Territorio Nacional, se consideran Vías Urbanas aquellas que sean certificadas por la entidad contratante mediante alguno de los documentos válidos establecidos en el presente pliego de condiciones para la acreditación de la experiencia, donde se indique que el ancho de </w:t>
      </w:r>
      <w:r w:rsidRPr="00316D5B">
        <w:rPr>
          <w:rFonts w:asciiTheme="minorHAnsi" w:hAnsiTheme="minorHAnsi" w:cstheme="minorHAnsi"/>
          <w:sz w:val="20"/>
          <w:szCs w:val="20"/>
          <w:lang w:val="es-CO"/>
        </w:rPr>
        <w:lastRenderedPageBreak/>
        <w:t>calzada es mayor o igual a siete (7.0) metros, o que se acrediten tres o más carriles vehiculares por calzada.</w:t>
      </w:r>
    </w:p>
    <w:p w14:paraId="5238088F" w14:textId="0A269D8C" w:rsidR="00A43BE1" w:rsidRPr="00316D5B" w:rsidRDefault="00A43BE1" w:rsidP="00A43BE1">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316D5B">
        <w:rPr>
          <w:rFonts w:asciiTheme="minorHAnsi" w:hAnsiTheme="minorHAnsi" w:cstheme="minorHAnsi"/>
          <w:b/>
          <w:sz w:val="20"/>
          <w:szCs w:val="20"/>
          <w:lang w:val="es-CO"/>
        </w:rPr>
        <w:t xml:space="preserve">Vías Veredales: </w:t>
      </w:r>
      <w:r w:rsidRPr="00316D5B">
        <w:rPr>
          <w:rFonts w:asciiTheme="minorHAnsi" w:hAnsiTheme="minorHAnsi" w:cstheme="minorHAnsi"/>
          <w:sz w:val="20"/>
          <w:szCs w:val="20"/>
          <w:lang w:val="es-CO"/>
        </w:rPr>
        <w:t>Para el presente proceso se entiende por vías veredales las que permiten el acceso o entrada a veredas, las cuales se encuentran localizadas dentro del perímetro rural de la población.</w:t>
      </w:r>
    </w:p>
    <w:p w14:paraId="78969779" w14:textId="34EC2219" w:rsidR="00F70C8B" w:rsidRPr="00316D5B" w:rsidRDefault="008A64CA" w:rsidP="00752C09">
      <w:pPr>
        <w:pStyle w:val="Invias-VietaNumerada"/>
        <w:numPr>
          <w:ilvl w:val="1"/>
          <w:numId w:val="22"/>
        </w:numPr>
        <w:autoSpaceDE w:val="0"/>
        <w:autoSpaceDN w:val="0"/>
        <w:adjustRightInd w:val="0"/>
        <w:spacing w:before="120" w:after="240"/>
        <w:ind w:left="851" w:hanging="567"/>
        <w:rPr>
          <w:rFonts w:cstheme="minorHAnsi"/>
          <w:szCs w:val="20"/>
          <w:lang w:val="es-CO"/>
        </w:rPr>
      </w:pPr>
      <w:r w:rsidRPr="00295BEF">
        <w:rPr>
          <w:rFonts w:asciiTheme="minorHAnsi" w:hAnsiTheme="minorHAnsi" w:cstheme="minorHAnsi"/>
          <w:b/>
          <w:sz w:val="20"/>
          <w:szCs w:val="20"/>
          <w:lang w:val="es-CO"/>
        </w:rPr>
        <w:t xml:space="preserve">Zona Verde: </w:t>
      </w:r>
      <w:r w:rsidR="000339E8" w:rsidRPr="00295BEF">
        <w:rPr>
          <w:rFonts w:asciiTheme="minorHAnsi" w:hAnsiTheme="minorHAnsi" w:cstheme="minorHAnsi"/>
          <w:sz w:val="20"/>
          <w:szCs w:val="20"/>
          <w:lang w:val="es-CO"/>
        </w:rPr>
        <w:t xml:space="preserve">Espacio de carácter permanente, abierto y empradizado, de dominio o uso público, que hace parte del espacio público efectivo y destinado al uso recreativo. </w:t>
      </w:r>
      <w:r w:rsidR="001E2692" w:rsidRPr="00316D5B">
        <w:rPr>
          <w:rFonts w:cstheme="minorHAnsi"/>
          <w:b/>
          <w:szCs w:val="20"/>
          <w:lang w:val="es-CO"/>
        </w:rPr>
        <w:t> </w:t>
      </w:r>
    </w:p>
    <w:sectPr w:rsidR="00F70C8B" w:rsidRPr="00316D5B" w:rsidSect="00413653">
      <w:headerReference w:type="default" r:id="rId12"/>
      <w:footerReference w:type="default" r:id="rId13"/>
      <w:headerReference w:type="first" r:id="rId14"/>
      <w:footerReference w:type="first" r:id="rId15"/>
      <w:pgSz w:w="12240" w:h="15840" w:code="1"/>
      <w:pgMar w:top="1418" w:right="1701" w:bottom="1418" w:left="1701"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7E16E" w14:textId="77777777" w:rsidR="002525C5" w:rsidRDefault="002525C5" w:rsidP="004F2C35">
      <w:r>
        <w:separator/>
      </w:r>
    </w:p>
  </w:endnote>
  <w:endnote w:type="continuationSeparator" w:id="0">
    <w:p w14:paraId="643E6503" w14:textId="77777777" w:rsidR="002525C5" w:rsidRDefault="002525C5" w:rsidP="004F2C35">
      <w:r>
        <w:continuationSeparator/>
      </w:r>
    </w:p>
  </w:endnote>
  <w:endnote w:type="continuationNotice" w:id="1">
    <w:p w14:paraId="0B456955" w14:textId="77777777" w:rsidR="002525C5" w:rsidRDefault="002525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Neue-Light">
    <w:charset w:val="00"/>
    <w:family w:val="auto"/>
    <w:pitch w:val="variable"/>
    <w:sig w:usb0="A00002FF" w:usb1="5000205B" w:usb2="00000002"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Cuadrculadetablaclara1"/>
      <w:tblW w:w="22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46"/>
      <w:gridCol w:w="1876"/>
      <w:gridCol w:w="964"/>
      <w:gridCol w:w="298"/>
    </w:tblGrid>
    <w:tr w:rsidR="00107070" w14:paraId="6ABC1C8B" w14:textId="77777777" w:rsidTr="00107070">
      <w:trPr>
        <w:trHeight w:val="220"/>
      </w:trPr>
      <w:tc>
        <w:tcPr>
          <w:tcW w:w="969" w:type="pct"/>
          <w:tcBorders>
            <w:top w:val="dotted" w:sz="4" w:space="0" w:color="auto"/>
            <w:left w:val="dotted" w:sz="4" w:space="0" w:color="auto"/>
            <w:bottom w:val="dotted" w:sz="4" w:space="0" w:color="auto"/>
            <w:right w:val="dotted" w:sz="4" w:space="0" w:color="auto"/>
          </w:tcBorders>
          <w:vAlign w:val="center"/>
          <w:hideMark/>
        </w:tcPr>
        <w:p w14:paraId="2A79FAC4" w14:textId="77777777" w:rsidR="00107070" w:rsidRDefault="00107070" w:rsidP="00107070">
          <w:pPr>
            <w:spacing w:after="4" w:line="247" w:lineRule="auto"/>
            <w:ind w:left="10" w:hanging="10"/>
            <w:rPr>
              <w:rFonts w:eastAsia="Arial" w:cs="Arial"/>
              <w:b/>
              <w:sz w:val="16"/>
              <w:szCs w:val="16"/>
              <w:lang w:val="es-CO" w:eastAsia="es-CO"/>
            </w:rPr>
          </w:pPr>
          <w:r>
            <w:rPr>
              <w:rFonts w:eastAsia="Arial" w:cs="Arial"/>
              <w:b/>
              <w:sz w:val="16"/>
              <w:szCs w:val="16"/>
              <w:lang w:eastAsia="es-CO"/>
            </w:rPr>
            <w:t>Código</w:t>
          </w:r>
        </w:p>
      </w:tc>
      <w:tc>
        <w:tcPr>
          <w:tcW w:w="2424" w:type="pct"/>
          <w:tcBorders>
            <w:top w:val="dotted" w:sz="4" w:space="0" w:color="auto"/>
            <w:left w:val="dotted" w:sz="4" w:space="0" w:color="auto"/>
            <w:bottom w:val="dotted" w:sz="4" w:space="0" w:color="auto"/>
            <w:right w:val="dotted" w:sz="4" w:space="0" w:color="auto"/>
          </w:tcBorders>
          <w:vAlign w:val="center"/>
          <w:hideMark/>
        </w:tcPr>
        <w:p w14:paraId="2495EE1F" w14:textId="14A8DAAB" w:rsidR="00107070" w:rsidRDefault="00071008" w:rsidP="00107070">
          <w:pPr>
            <w:spacing w:after="4" w:line="247" w:lineRule="auto"/>
            <w:ind w:left="10" w:hanging="10"/>
            <w:rPr>
              <w:rFonts w:eastAsia="Arial" w:cs="Arial"/>
              <w:sz w:val="16"/>
              <w:szCs w:val="16"/>
              <w:lang w:eastAsia="es-CO"/>
            </w:rPr>
          </w:pPr>
          <w:r w:rsidRPr="00071008">
            <w:rPr>
              <w:rFonts w:eastAsia="Arial" w:cs="Arial"/>
              <w:sz w:val="16"/>
              <w:szCs w:val="16"/>
              <w:lang w:eastAsia="es-CO"/>
            </w:rPr>
            <w:t>CCE-EICP-IDI-03</w:t>
          </w:r>
        </w:p>
      </w:tc>
      <w:tc>
        <w:tcPr>
          <w:tcW w:w="1250" w:type="pct"/>
          <w:tcBorders>
            <w:top w:val="dotted" w:sz="4" w:space="0" w:color="auto"/>
            <w:left w:val="dotted" w:sz="4" w:space="0" w:color="auto"/>
            <w:bottom w:val="dotted" w:sz="4" w:space="0" w:color="auto"/>
            <w:right w:val="dotted" w:sz="4" w:space="0" w:color="auto"/>
          </w:tcBorders>
          <w:vAlign w:val="center"/>
          <w:hideMark/>
        </w:tcPr>
        <w:p w14:paraId="26DCE897" w14:textId="77777777" w:rsidR="00107070" w:rsidRDefault="00107070" w:rsidP="00107070">
          <w:pPr>
            <w:spacing w:after="4" w:line="247" w:lineRule="auto"/>
            <w:ind w:left="10" w:hanging="10"/>
            <w:jc w:val="center"/>
            <w:rPr>
              <w:rFonts w:eastAsia="Arial" w:cs="Arial"/>
              <w:b/>
              <w:sz w:val="16"/>
              <w:szCs w:val="16"/>
              <w:lang w:eastAsia="es-CO"/>
            </w:rPr>
          </w:pPr>
          <w:r>
            <w:rPr>
              <w:rFonts w:eastAsia="Arial" w:cs="Arial"/>
              <w:b/>
              <w:sz w:val="16"/>
              <w:szCs w:val="16"/>
              <w:lang w:eastAsia="es-CO"/>
            </w:rPr>
            <w:t>Versión</w:t>
          </w:r>
        </w:p>
      </w:tc>
      <w:tc>
        <w:tcPr>
          <w:tcW w:w="357" w:type="pct"/>
          <w:tcBorders>
            <w:top w:val="dotted" w:sz="4" w:space="0" w:color="auto"/>
            <w:left w:val="dotted" w:sz="4" w:space="0" w:color="auto"/>
            <w:bottom w:val="dotted" w:sz="4" w:space="0" w:color="auto"/>
            <w:right w:val="dotted" w:sz="4" w:space="0" w:color="auto"/>
          </w:tcBorders>
          <w:vAlign w:val="center"/>
          <w:hideMark/>
        </w:tcPr>
        <w:p w14:paraId="03D3ADB8" w14:textId="77777777" w:rsidR="00107070" w:rsidRDefault="00107070" w:rsidP="00107070">
          <w:pPr>
            <w:spacing w:after="4" w:line="247" w:lineRule="auto"/>
            <w:ind w:left="10" w:hanging="10"/>
            <w:rPr>
              <w:rFonts w:eastAsia="Arial" w:cs="Arial"/>
              <w:sz w:val="16"/>
              <w:szCs w:val="16"/>
              <w:lang w:eastAsia="es-CO"/>
            </w:rPr>
          </w:pPr>
          <w:r>
            <w:rPr>
              <w:rFonts w:eastAsia="Arial" w:cs="Arial"/>
              <w:sz w:val="16"/>
              <w:szCs w:val="16"/>
              <w:lang w:eastAsia="es-CO"/>
            </w:rPr>
            <w:t>3</w:t>
          </w:r>
        </w:p>
      </w:tc>
    </w:tr>
  </w:tbl>
  <w:p w14:paraId="5E38F7C4" w14:textId="77777777" w:rsidR="00073CA9" w:rsidRDefault="00073CA9">
    <w:pPr>
      <w:pStyle w:val="Piedepgina"/>
      <w:jc w:val="right"/>
    </w:pPr>
  </w:p>
  <w:p w14:paraId="4A860892" w14:textId="77777777" w:rsidR="00073CA9" w:rsidRPr="00C50D27" w:rsidRDefault="00073CA9" w:rsidP="00C50D2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D77A5" w14:textId="77777777" w:rsidR="00073CA9" w:rsidRDefault="47AC36FC" w:rsidP="009A67BC">
    <w:pPr>
      <w:pStyle w:val="Piedepgina"/>
      <w:jc w:val="center"/>
    </w:pPr>
    <w:r>
      <w:rPr>
        <w:noProof/>
        <w:lang w:val="en-US"/>
      </w:rPr>
      <w:drawing>
        <wp:inline distT="0" distB="0" distL="0" distR="0" wp14:anchorId="1653187F" wp14:editId="4D426B79">
          <wp:extent cx="1562642" cy="365821"/>
          <wp:effectExtent l="0" t="0" r="0" b="0"/>
          <wp:docPr id="104358977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62642" cy="365821"/>
                  </a:xfrm>
                  <a:prstGeom prst="rect">
                    <a:avLst/>
                  </a:prstGeom>
                </pic:spPr>
              </pic:pic>
            </a:graphicData>
          </a:graphic>
        </wp:inline>
      </w:drawing>
    </w:r>
  </w:p>
  <w:p w14:paraId="6C83AC3C" w14:textId="77777777" w:rsidR="00073CA9" w:rsidRPr="009A67BC" w:rsidRDefault="47AC36FC" w:rsidP="009A67BC">
    <w:pPr>
      <w:pStyle w:val="Piedepgina"/>
    </w:pPr>
    <w:r>
      <w:rPr>
        <w:noProof/>
        <w:lang w:val="en-US"/>
      </w:rPr>
      <w:drawing>
        <wp:inline distT="0" distB="0" distL="0" distR="0" wp14:anchorId="76BBB92A" wp14:editId="35B9A2C9">
          <wp:extent cx="5607050" cy="362585"/>
          <wp:effectExtent l="0" t="0" r="6350" b="0"/>
          <wp:docPr id="212971997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
                    <a:extLst>
                      <a:ext uri="{28A0092B-C50C-407E-A947-70E740481C1C}">
                        <a14:useLocalDpi xmlns:a14="http://schemas.microsoft.com/office/drawing/2010/main"/>
                      </a:ext>
                    </a:extLst>
                  </a:blip>
                  <a:stretch>
                    <a:fillRect/>
                  </a:stretch>
                </pic:blipFill>
                <pic:spPr>
                  <a:xfrm>
                    <a:off x="0" y="0"/>
                    <a:ext cx="5607050" cy="3625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32639" w14:textId="77777777" w:rsidR="002525C5" w:rsidRDefault="002525C5" w:rsidP="004F2C35">
      <w:r>
        <w:separator/>
      </w:r>
    </w:p>
  </w:footnote>
  <w:footnote w:type="continuationSeparator" w:id="0">
    <w:p w14:paraId="7BF253D0" w14:textId="77777777" w:rsidR="002525C5" w:rsidRDefault="002525C5" w:rsidP="004F2C35">
      <w:r>
        <w:continuationSeparator/>
      </w:r>
    </w:p>
  </w:footnote>
  <w:footnote w:type="continuationNotice" w:id="1">
    <w:p w14:paraId="2C982CBE" w14:textId="77777777" w:rsidR="002525C5" w:rsidRDefault="002525C5"/>
  </w:footnote>
  <w:footnote w:id="2">
    <w:p w14:paraId="00E44863" w14:textId="1771F623" w:rsidR="002F4E5D" w:rsidRPr="00CC50D2" w:rsidRDefault="002F4E5D">
      <w:pPr>
        <w:pStyle w:val="Textonotapie"/>
        <w:rPr>
          <w:sz w:val="16"/>
          <w:szCs w:val="16"/>
          <w:lang w:val="es-CO"/>
        </w:rPr>
      </w:pPr>
      <w:r w:rsidRPr="00CC50D2">
        <w:rPr>
          <w:rStyle w:val="Refdenotaalpie"/>
          <w:sz w:val="16"/>
          <w:szCs w:val="16"/>
        </w:rPr>
        <w:footnoteRef/>
      </w:r>
      <w:r w:rsidRPr="00CC50D2">
        <w:rPr>
          <w:sz w:val="16"/>
          <w:szCs w:val="16"/>
        </w:rPr>
        <w:t xml:space="preserve"> </w:t>
      </w:r>
      <w:r w:rsidR="00E107C5" w:rsidRPr="00CC50D2">
        <w:rPr>
          <w:sz w:val="16"/>
          <w:szCs w:val="16"/>
          <w:lang w:val="es-CO"/>
        </w:rPr>
        <w:t>NSR-10. Título A. Capítulo A.13.</w:t>
      </w:r>
    </w:p>
  </w:footnote>
  <w:footnote w:id="3">
    <w:p w14:paraId="5ADDC308" w14:textId="29E3FBB1" w:rsidR="00B46800" w:rsidRPr="00CC50D2" w:rsidRDefault="00B46800">
      <w:pPr>
        <w:pStyle w:val="Textonotapie"/>
        <w:rPr>
          <w:sz w:val="16"/>
          <w:lang w:val="es-CO"/>
        </w:rPr>
      </w:pPr>
      <w:r w:rsidRPr="00CC50D2">
        <w:rPr>
          <w:rStyle w:val="Refdenotaalpie"/>
          <w:sz w:val="16"/>
        </w:rPr>
        <w:footnoteRef/>
      </w:r>
      <w:r w:rsidRPr="00CC50D2">
        <w:rPr>
          <w:sz w:val="16"/>
        </w:rPr>
        <w:t xml:space="preserve"> </w:t>
      </w:r>
      <w:r>
        <w:rPr>
          <w:sz w:val="16"/>
        </w:rPr>
        <w:t xml:space="preserve">Decreto 1077 de 2015. </w:t>
      </w:r>
      <w:r w:rsidR="005D1313">
        <w:rPr>
          <w:sz w:val="16"/>
        </w:rPr>
        <w:t>Artpiculo 2.2.3.1.5. Numeral 1.2.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Cuadrculadetablaclara1"/>
      <w:tblW w:w="4901"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66"/>
      <w:gridCol w:w="4562"/>
      <w:gridCol w:w="933"/>
      <w:gridCol w:w="1992"/>
    </w:tblGrid>
    <w:tr w:rsidR="00253EAC" w:rsidRPr="00253EAC" w14:paraId="47C5431D" w14:textId="77777777" w:rsidTr="00872098">
      <w:trPr>
        <w:trHeight w:val="146"/>
        <w:jc w:val="center"/>
      </w:trPr>
      <w:tc>
        <w:tcPr>
          <w:tcW w:w="5000" w:type="pct"/>
          <w:gridSpan w:val="4"/>
          <w:shd w:val="clear" w:color="auto" w:fill="auto"/>
          <w:vAlign w:val="center"/>
        </w:tcPr>
        <w:p w14:paraId="69A1FC54" w14:textId="000BB674" w:rsidR="00253EAC" w:rsidRPr="00253EAC" w:rsidRDefault="00253EAC" w:rsidP="00253EAC">
          <w:pPr>
            <w:pStyle w:val="Encabezado"/>
            <w:jc w:val="center"/>
            <w:rPr>
              <w:rFonts w:cs="Arial"/>
              <w:b/>
              <w:sz w:val="16"/>
              <w:szCs w:val="16"/>
            </w:rPr>
          </w:pPr>
          <w:r w:rsidRPr="00253EAC">
            <w:rPr>
              <w:rFonts w:cs="Arial"/>
              <w:b/>
              <w:sz w:val="16"/>
              <w:szCs w:val="16"/>
            </w:rPr>
            <w:t xml:space="preserve">ANEXO 3 – GLOSARIO </w:t>
          </w:r>
        </w:p>
        <w:p w14:paraId="065A0D84" w14:textId="77777777" w:rsidR="00253EAC" w:rsidRPr="00253EAC" w:rsidRDefault="00253EAC" w:rsidP="00253EAC">
          <w:pPr>
            <w:pStyle w:val="Encabezado"/>
            <w:jc w:val="center"/>
            <w:rPr>
              <w:rFonts w:cs="Arial"/>
              <w:b/>
              <w:sz w:val="16"/>
              <w:szCs w:val="16"/>
            </w:rPr>
          </w:pPr>
          <w:r w:rsidRPr="00253EAC">
            <w:rPr>
              <w:rFonts w:cs="Arial"/>
              <w:b/>
              <w:sz w:val="16"/>
              <w:szCs w:val="16"/>
            </w:rPr>
            <w:t xml:space="preserve">LICITACIÓN DE OBRA PÚBLICA DE INFRAESTRUCTURA DE TRANSPORTE (VERSIÓN 3) </w:t>
          </w:r>
        </w:p>
      </w:tc>
    </w:tr>
    <w:tr w:rsidR="00253EAC" w:rsidRPr="00253EAC" w14:paraId="0EC6CA45" w14:textId="77777777" w:rsidTr="00872098">
      <w:trPr>
        <w:trHeight w:val="234"/>
        <w:jc w:val="center"/>
      </w:trPr>
      <w:tc>
        <w:tcPr>
          <w:tcW w:w="674" w:type="pct"/>
          <w:shd w:val="clear" w:color="auto" w:fill="auto"/>
          <w:vAlign w:val="center"/>
        </w:tcPr>
        <w:p w14:paraId="75AC9848" w14:textId="77777777" w:rsidR="00253EAC" w:rsidRPr="00253EAC" w:rsidRDefault="00253EAC" w:rsidP="00253EAC">
          <w:pPr>
            <w:spacing w:after="4" w:line="249" w:lineRule="auto"/>
            <w:ind w:left="10" w:hanging="10"/>
            <w:rPr>
              <w:rFonts w:eastAsia="Arial" w:cs="Arial"/>
              <w:b/>
              <w:sz w:val="18"/>
              <w:szCs w:val="18"/>
            </w:rPr>
          </w:pPr>
          <w:r w:rsidRPr="00253EAC">
            <w:rPr>
              <w:rFonts w:eastAsia="Arial" w:cs="Arial"/>
              <w:b/>
              <w:sz w:val="18"/>
              <w:szCs w:val="18"/>
            </w:rPr>
            <w:t>Código</w:t>
          </w:r>
        </w:p>
      </w:tc>
      <w:tc>
        <w:tcPr>
          <w:tcW w:w="2636" w:type="pct"/>
          <w:shd w:val="clear" w:color="auto" w:fill="auto"/>
          <w:vAlign w:val="center"/>
        </w:tcPr>
        <w:p w14:paraId="795AFFCF" w14:textId="2F979832" w:rsidR="00253EAC" w:rsidRPr="00253EAC" w:rsidRDefault="00253EAC" w:rsidP="00253EAC">
          <w:pPr>
            <w:spacing w:after="4" w:line="249" w:lineRule="auto"/>
            <w:ind w:left="10" w:hanging="10"/>
            <w:rPr>
              <w:rFonts w:eastAsia="Arial" w:cs="Arial"/>
              <w:sz w:val="16"/>
              <w:szCs w:val="16"/>
            </w:rPr>
          </w:pPr>
          <w:r w:rsidRPr="00253EAC">
            <w:rPr>
              <w:rFonts w:cs="Arial"/>
              <w:sz w:val="16"/>
              <w:szCs w:val="16"/>
            </w:rPr>
            <w:t>CCE-EICP-IDI-03</w:t>
          </w:r>
        </w:p>
      </w:tc>
      <w:tc>
        <w:tcPr>
          <w:tcW w:w="539" w:type="pct"/>
          <w:shd w:val="clear" w:color="auto" w:fill="auto"/>
          <w:vAlign w:val="center"/>
        </w:tcPr>
        <w:p w14:paraId="33149991" w14:textId="77777777" w:rsidR="00253EAC" w:rsidRPr="00253EAC" w:rsidRDefault="00253EAC" w:rsidP="00253EAC">
          <w:pPr>
            <w:spacing w:after="4" w:line="249" w:lineRule="auto"/>
            <w:ind w:left="10" w:hanging="10"/>
            <w:jc w:val="center"/>
            <w:rPr>
              <w:rFonts w:eastAsia="Arial" w:cs="Arial"/>
              <w:b/>
              <w:sz w:val="16"/>
              <w:szCs w:val="16"/>
            </w:rPr>
          </w:pPr>
          <w:r w:rsidRPr="00253EAC">
            <w:rPr>
              <w:rFonts w:eastAsia="Arial" w:cs="Arial"/>
              <w:b/>
              <w:sz w:val="16"/>
              <w:szCs w:val="16"/>
            </w:rPr>
            <w:t>Página</w:t>
          </w:r>
        </w:p>
      </w:tc>
      <w:tc>
        <w:tcPr>
          <w:tcW w:w="1150" w:type="pct"/>
          <w:shd w:val="clear" w:color="auto" w:fill="auto"/>
          <w:vAlign w:val="center"/>
        </w:tcPr>
        <w:p w14:paraId="385422C6" w14:textId="094E0022" w:rsidR="00253EAC" w:rsidRPr="00253EAC" w:rsidRDefault="00253EAC" w:rsidP="00253EAC">
          <w:pPr>
            <w:spacing w:after="4" w:line="249" w:lineRule="auto"/>
            <w:ind w:left="10" w:hanging="10"/>
            <w:rPr>
              <w:rFonts w:eastAsia="Arial" w:cs="Arial"/>
              <w:sz w:val="16"/>
              <w:szCs w:val="16"/>
            </w:rPr>
          </w:pPr>
          <w:r w:rsidRPr="00253EAC">
            <w:rPr>
              <w:rFonts w:eastAsia="Arial" w:cs="Arial"/>
              <w:sz w:val="16"/>
              <w:szCs w:val="16"/>
            </w:rPr>
            <w:fldChar w:fldCharType="begin"/>
          </w:r>
          <w:r w:rsidRPr="00253EAC">
            <w:rPr>
              <w:rFonts w:eastAsia="Arial" w:cs="Arial"/>
              <w:sz w:val="16"/>
              <w:szCs w:val="16"/>
            </w:rPr>
            <w:instrText xml:space="preserve"> PAGE </w:instrText>
          </w:r>
          <w:r w:rsidRPr="00253EAC">
            <w:rPr>
              <w:rFonts w:eastAsia="Arial" w:cs="Arial"/>
              <w:sz w:val="16"/>
              <w:szCs w:val="16"/>
            </w:rPr>
            <w:fldChar w:fldCharType="separate"/>
          </w:r>
          <w:r w:rsidR="0083298C">
            <w:rPr>
              <w:rFonts w:eastAsia="Arial" w:cs="Arial"/>
              <w:noProof/>
              <w:sz w:val="16"/>
              <w:szCs w:val="16"/>
            </w:rPr>
            <w:t>17</w:t>
          </w:r>
          <w:r w:rsidRPr="00253EAC">
            <w:rPr>
              <w:rFonts w:eastAsia="Arial" w:cs="Arial"/>
              <w:sz w:val="16"/>
              <w:szCs w:val="16"/>
            </w:rPr>
            <w:fldChar w:fldCharType="end"/>
          </w:r>
          <w:r w:rsidRPr="00253EAC">
            <w:rPr>
              <w:rFonts w:eastAsia="Arial" w:cs="Arial"/>
              <w:sz w:val="16"/>
              <w:szCs w:val="16"/>
            </w:rPr>
            <w:t xml:space="preserve"> de </w:t>
          </w:r>
          <w:r w:rsidRPr="00253EAC">
            <w:rPr>
              <w:rFonts w:eastAsia="Arial" w:cs="Arial"/>
              <w:sz w:val="16"/>
              <w:szCs w:val="16"/>
            </w:rPr>
            <w:fldChar w:fldCharType="begin"/>
          </w:r>
          <w:r w:rsidRPr="00253EAC">
            <w:rPr>
              <w:rFonts w:eastAsia="Arial" w:cs="Arial"/>
              <w:sz w:val="16"/>
              <w:szCs w:val="16"/>
            </w:rPr>
            <w:instrText xml:space="preserve"> NUMPAGES </w:instrText>
          </w:r>
          <w:r w:rsidRPr="00253EAC">
            <w:rPr>
              <w:rFonts w:eastAsia="Arial" w:cs="Arial"/>
              <w:sz w:val="16"/>
              <w:szCs w:val="16"/>
            </w:rPr>
            <w:fldChar w:fldCharType="separate"/>
          </w:r>
          <w:r w:rsidR="0083298C">
            <w:rPr>
              <w:rFonts w:eastAsia="Arial" w:cs="Arial"/>
              <w:noProof/>
              <w:sz w:val="16"/>
              <w:szCs w:val="16"/>
            </w:rPr>
            <w:t>17</w:t>
          </w:r>
          <w:r w:rsidRPr="00253EAC">
            <w:rPr>
              <w:rFonts w:eastAsia="Arial" w:cs="Arial"/>
              <w:sz w:val="16"/>
              <w:szCs w:val="16"/>
            </w:rPr>
            <w:fldChar w:fldCharType="end"/>
          </w:r>
        </w:p>
      </w:tc>
    </w:tr>
    <w:tr w:rsidR="00253EAC" w:rsidRPr="00253EAC" w14:paraId="77B29867" w14:textId="77777777" w:rsidTr="00872098">
      <w:trPr>
        <w:trHeight w:val="73"/>
        <w:jc w:val="center"/>
      </w:trPr>
      <w:tc>
        <w:tcPr>
          <w:tcW w:w="674" w:type="pct"/>
          <w:shd w:val="clear" w:color="auto" w:fill="auto"/>
          <w:vAlign w:val="center"/>
        </w:tcPr>
        <w:p w14:paraId="7B4A5F5A" w14:textId="77777777" w:rsidR="00253EAC" w:rsidRPr="00253EAC" w:rsidRDefault="00253EAC" w:rsidP="00253EAC">
          <w:pPr>
            <w:spacing w:after="4" w:line="249" w:lineRule="auto"/>
            <w:ind w:left="10" w:hanging="10"/>
            <w:rPr>
              <w:rFonts w:eastAsia="Arial" w:cs="Arial"/>
              <w:b/>
              <w:sz w:val="18"/>
              <w:szCs w:val="18"/>
            </w:rPr>
          </w:pPr>
          <w:r w:rsidRPr="00253EAC">
            <w:rPr>
              <w:rFonts w:eastAsia="Arial" w:cs="Arial"/>
              <w:b/>
              <w:sz w:val="18"/>
              <w:szCs w:val="18"/>
            </w:rPr>
            <w:t>Versión No.</w:t>
          </w:r>
        </w:p>
      </w:tc>
      <w:tc>
        <w:tcPr>
          <w:tcW w:w="4325" w:type="pct"/>
          <w:gridSpan w:val="3"/>
          <w:shd w:val="clear" w:color="auto" w:fill="auto"/>
          <w:vAlign w:val="center"/>
        </w:tcPr>
        <w:p w14:paraId="6F38F8ED" w14:textId="77777777" w:rsidR="00253EAC" w:rsidRPr="00253EAC" w:rsidRDefault="00253EAC" w:rsidP="00253EAC">
          <w:pPr>
            <w:spacing w:after="4" w:line="249" w:lineRule="auto"/>
            <w:ind w:left="10" w:hanging="10"/>
            <w:rPr>
              <w:rFonts w:eastAsia="Arial" w:cs="Arial"/>
              <w:sz w:val="16"/>
              <w:szCs w:val="16"/>
            </w:rPr>
          </w:pPr>
          <w:r w:rsidRPr="00253EAC">
            <w:rPr>
              <w:rFonts w:eastAsia="Arial" w:cs="Arial"/>
              <w:sz w:val="16"/>
              <w:szCs w:val="16"/>
            </w:rPr>
            <w:t>3</w:t>
          </w:r>
        </w:p>
      </w:tc>
    </w:tr>
  </w:tbl>
  <w:p w14:paraId="37BD0628" w14:textId="77777777" w:rsidR="00253EAC" w:rsidRDefault="00253EAC" w:rsidP="00A5335A">
    <w:pPr>
      <w:pStyle w:val="Encabezado"/>
      <w:rPr>
        <w:rFonts w:cs="Arial"/>
        <w:b/>
        <w:color w:val="131313" w:themeColor="background2" w:themeShade="40"/>
        <w:szCs w:val="20"/>
      </w:rPr>
    </w:pPr>
  </w:p>
  <w:p w14:paraId="11F10D55" w14:textId="200E2BEB" w:rsidR="00C74D9F" w:rsidRPr="00C74D9F" w:rsidRDefault="00C74D9F" w:rsidP="00C74D9F">
    <w:pPr>
      <w:pStyle w:val="Encabezado"/>
      <w:jc w:val="right"/>
      <w:rPr>
        <w:rFonts w:ascii="Arial Narrow" w:hAnsi="Arial Narrow"/>
        <w:b/>
        <w:color w:val="131313" w:themeColor="background2" w:themeShade="40"/>
        <w:sz w:val="18"/>
        <w:szCs w:val="20"/>
      </w:rPr>
    </w:pPr>
    <w:r w:rsidRPr="00162BD9">
      <w:rPr>
        <w:rFonts w:ascii="Arial Narrow" w:hAnsi="Arial Narrow"/>
        <w:b/>
        <w:color w:val="131313" w:themeColor="background2" w:themeShade="40"/>
        <w:sz w:val="18"/>
        <w:szCs w:val="20"/>
      </w:rPr>
      <w:t xml:space="preserve"> </w:t>
    </w:r>
  </w:p>
  <w:p w14:paraId="67993770" w14:textId="77777777" w:rsidR="00073CA9" w:rsidRPr="00B0093A" w:rsidRDefault="00073CA9" w:rsidP="00B0093A">
    <w:pPr>
      <w:pStyle w:val="Encabezado"/>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F9E8E" w14:textId="29A0E60A" w:rsidR="00073CA9" w:rsidRDefault="00073CA9" w:rsidP="00B30435">
    <w:pPr>
      <w:pStyle w:val="Encabezado"/>
      <w:jc w:val="right"/>
      <w:rPr>
        <w:b/>
      </w:rPr>
    </w:pPr>
    <w:r>
      <w:rPr>
        <w:noProof/>
        <w:lang w:val="en-US"/>
      </w:rPr>
      <w:drawing>
        <wp:inline distT="0" distB="0" distL="0" distR="0" wp14:anchorId="4CBAF7E7" wp14:editId="3BC52CC3">
          <wp:extent cx="1500803" cy="616644"/>
          <wp:effectExtent l="0" t="0" r="444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803" cy="616644"/>
                  </a:xfrm>
                  <a:prstGeom prst="rect">
                    <a:avLst/>
                  </a:prstGeom>
                  <a:ln>
                    <a:noFill/>
                  </a:ln>
                  <a:extLst>
                    <a:ext uri="{53640926-AAD7-44D8-BBD7-CCE9431645EC}">
                      <a14:shadowObscured xmlns:a14="http://schemas.microsoft.com/office/drawing/2010/main"/>
                    </a:ext>
                  </a:extLst>
                </pic:spPr>
              </pic:pic>
            </a:graphicData>
          </a:graphic>
        </wp:inline>
      </w:drawing>
    </w:r>
  </w:p>
  <w:p w14:paraId="22326F60" w14:textId="77777777" w:rsidR="00073CA9" w:rsidRPr="006D761F" w:rsidRDefault="00073CA9" w:rsidP="00B30435">
    <w:pPr>
      <w:pStyle w:val="Ttulo1"/>
      <w:rPr>
        <w:szCs w:val="24"/>
      </w:rPr>
    </w:pPr>
    <w:r w:rsidRPr="006D761F">
      <w:rPr>
        <w:szCs w:val="24"/>
      </w:rPr>
      <w:t>TÍTULO DEL DOCUMENTO</w:t>
    </w:r>
  </w:p>
  <w:p w14:paraId="03E77BC9" w14:textId="77777777" w:rsidR="00073CA9" w:rsidRPr="00B30435" w:rsidRDefault="00073CA9" w:rsidP="00B30435">
    <w:pPr>
      <w:rPr>
        <w:color w:val="4E4D4D" w:themeColor="background2"/>
      </w:rPr>
    </w:pPr>
    <w:r w:rsidRPr="006D761F">
      <w:rPr>
        <w:color w:val="4E4D4D" w:themeColor="background2"/>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6333"/>
    <w:multiLevelType w:val="hybridMultilevel"/>
    <w:tmpl w:val="B802B698"/>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56B0CB1"/>
    <w:multiLevelType w:val="hybridMultilevel"/>
    <w:tmpl w:val="89146766"/>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0D4A0DF5"/>
    <w:multiLevelType w:val="hybridMultilevel"/>
    <w:tmpl w:val="2F7ADF86"/>
    <w:lvl w:ilvl="0" w:tplc="178818E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14936DE6"/>
    <w:multiLevelType w:val="multilevel"/>
    <w:tmpl w:val="10B2C0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3322BF"/>
    <w:multiLevelType w:val="hybridMultilevel"/>
    <w:tmpl w:val="BA1A0A66"/>
    <w:lvl w:ilvl="0" w:tplc="63484D0C">
      <w:start w:val="1"/>
      <w:numFmt w:val="decimal"/>
      <w:lvlText w:val="%1."/>
      <w:lvlJc w:val="left"/>
      <w:pPr>
        <w:ind w:left="677" w:hanging="360"/>
      </w:pPr>
    </w:lvl>
    <w:lvl w:ilvl="1" w:tplc="240A0019">
      <w:start w:val="1"/>
      <w:numFmt w:val="lowerLetter"/>
      <w:lvlText w:val="%2."/>
      <w:lvlJc w:val="left"/>
      <w:pPr>
        <w:ind w:left="1397" w:hanging="360"/>
      </w:pPr>
    </w:lvl>
    <w:lvl w:ilvl="2" w:tplc="240A001B">
      <w:start w:val="1"/>
      <w:numFmt w:val="lowerRoman"/>
      <w:lvlText w:val="%3."/>
      <w:lvlJc w:val="right"/>
      <w:pPr>
        <w:ind w:left="2117" w:hanging="180"/>
      </w:pPr>
    </w:lvl>
    <w:lvl w:ilvl="3" w:tplc="240A000F">
      <w:start w:val="1"/>
      <w:numFmt w:val="decimal"/>
      <w:lvlText w:val="%4."/>
      <w:lvlJc w:val="left"/>
      <w:pPr>
        <w:ind w:left="2837" w:hanging="360"/>
      </w:pPr>
    </w:lvl>
    <w:lvl w:ilvl="4" w:tplc="240A0019">
      <w:start w:val="1"/>
      <w:numFmt w:val="lowerLetter"/>
      <w:lvlText w:val="%5."/>
      <w:lvlJc w:val="left"/>
      <w:pPr>
        <w:ind w:left="3557" w:hanging="360"/>
      </w:pPr>
    </w:lvl>
    <w:lvl w:ilvl="5" w:tplc="240A001B">
      <w:start w:val="1"/>
      <w:numFmt w:val="lowerRoman"/>
      <w:lvlText w:val="%6."/>
      <w:lvlJc w:val="right"/>
      <w:pPr>
        <w:ind w:left="4277" w:hanging="180"/>
      </w:pPr>
    </w:lvl>
    <w:lvl w:ilvl="6" w:tplc="240A000F">
      <w:start w:val="1"/>
      <w:numFmt w:val="decimal"/>
      <w:lvlText w:val="%7."/>
      <w:lvlJc w:val="left"/>
      <w:pPr>
        <w:ind w:left="4997" w:hanging="360"/>
      </w:pPr>
    </w:lvl>
    <w:lvl w:ilvl="7" w:tplc="240A0019">
      <w:start w:val="1"/>
      <w:numFmt w:val="lowerLetter"/>
      <w:lvlText w:val="%8."/>
      <w:lvlJc w:val="left"/>
      <w:pPr>
        <w:ind w:left="5717" w:hanging="360"/>
      </w:pPr>
    </w:lvl>
    <w:lvl w:ilvl="8" w:tplc="240A001B">
      <w:start w:val="1"/>
      <w:numFmt w:val="lowerRoman"/>
      <w:lvlText w:val="%9."/>
      <w:lvlJc w:val="right"/>
      <w:pPr>
        <w:ind w:left="6437" w:hanging="180"/>
      </w:pPr>
    </w:lvl>
  </w:abstractNum>
  <w:abstractNum w:abstractNumId="5" w15:restartNumberingAfterBreak="0">
    <w:nsid w:val="206C0FFF"/>
    <w:multiLevelType w:val="multilevel"/>
    <w:tmpl w:val="5A6A195A"/>
    <w:lvl w:ilvl="0">
      <w:start w:val="1"/>
      <w:numFmt w:val="decimal"/>
      <w:lvlText w:val="%1"/>
      <w:lvlJc w:val="left"/>
      <w:pPr>
        <w:ind w:left="360" w:hanging="360"/>
      </w:pPr>
      <w:rPr>
        <w:rFonts w:eastAsia="Times New Roman" w:hint="default"/>
        <w:b/>
      </w:rPr>
    </w:lvl>
    <w:lvl w:ilvl="1">
      <w:start w:val="1"/>
      <w:numFmt w:val="lowerRoman"/>
      <w:lvlText w:val="%2."/>
      <w:lvlJc w:val="right"/>
      <w:pPr>
        <w:ind w:left="928" w:hanging="360"/>
      </w:pPr>
      <w:rPr>
        <w:rFonts w:hint="default"/>
        <w:b w:val="0"/>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6" w15:restartNumberingAfterBreak="0">
    <w:nsid w:val="24E1170E"/>
    <w:multiLevelType w:val="hybridMultilevel"/>
    <w:tmpl w:val="55889CB0"/>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7" w15:restartNumberingAfterBreak="0">
    <w:nsid w:val="27B87D9D"/>
    <w:multiLevelType w:val="hybridMultilevel"/>
    <w:tmpl w:val="5B82E31A"/>
    <w:lvl w:ilvl="0" w:tplc="32684DA0">
      <w:start w:val="1"/>
      <w:numFmt w:val="none"/>
      <w:lvlText w:val="2.10"/>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255260"/>
    <w:multiLevelType w:val="hybridMultilevel"/>
    <w:tmpl w:val="AA74A8C8"/>
    <w:lvl w:ilvl="0" w:tplc="735636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874C6"/>
    <w:multiLevelType w:val="hybridMultilevel"/>
    <w:tmpl w:val="76C6FC76"/>
    <w:lvl w:ilvl="0" w:tplc="DE866992">
      <w:start w:val="1"/>
      <w:numFmt w:val="decimal"/>
      <w:lvlText w:val="%1."/>
      <w:lvlJc w:val="left"/>
      <w:pPr>
        <w:ind w:left="360" w:hanging="360"/>
      </w:pPr>
      <w:rPr>
        <w:b/>
      </w:rPr>
    </w:lvl>
    <w:lvl w:ilvl="1" w:tplc="0C0A0019">
      <w:start w:val="1"/>
      <w:numFmt w:val="lowerLetter"/>
      <w:lvlText w:val="%2."/>
      <w:lvlJc w:val="left"/>
      <w:pPr>
        <w:ind w:left="1440" w:hanging="360"/>
      </w:pPr>
    </w:lvl>
    <w:lvl w:ilvl="2" w:tplc="76B6B5BA">
      <w:start w:val="1"/>
      <w:numFmt w:val="lowerLetter"/>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06B4245"/>
    <w:multiLevelType w:val="hybridMultilevel"/>
    <w:tmpl w:val="4AC00C10"/>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315B1B02"/>
    <w:multiLevelType w:val="hybridMultilevel"/>
    <w:tmpl w:val="B5308E38"/>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2" w15:restartNumberingAfterBreak="0">
    <w:nsid w:val="39577B36"/>
    <w:multiLevelType w:val="hybridMultilevel"/>
    <w:tmpl w:val="3F38AF66"/>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39BF01E2"/>
    <w:multiLevelType w:val="hybridMultilevel"/>
    <w:tmpl w:val="A684C5F8"/>
    <w:lvl w:ilvl="0" w:tplc="3ECEE494">
      <w:start w:val="1"/>
      <w:numFmt w:val="decimal"/>
      <w:pStyle w:val="Ttulo"/>
      <w:lvlText w:val="1.%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15:restartNumberingAfterBreak="0">
    <w:nsid w:val="3BAE460E"/>
    <w:multiLevelType w:val="hybridMultilevel"/>
    <w:tmpl w:val="1DDE4206"/>
    <w:lvl w:ilvl="0" w:tplc="178818E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40B34E8B"/>
    <w:multiLevelType w:val="hybridMultilevel"/>
    <w:tmpl w:val="EC6461B0"/>
    <w:lvl w:ilvl="0" w:tplc="E0FEEE5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44FA67A9"/>
    <w:multiLevelType w:val="multilevel"/>
    <w:tmpl w:val="10B2C0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7647A0"/>
    <w:multiLevelType w:val="hybridMultilevel"/>
    <w:tmpl w:val="ED36B678"/>
    <w:lvl w:ilvl="0" w:tplc="556EC3B2">
      <w:start w:val="1"/>
      <w:numFmt w:val="bullet"/>
      <w:lvlText w:val=""/>
      <w:lvlJc w:val="left"/>
      <w:pPr>
        <w:ind w:left="360" w:hanging="360"/>
      </w:pPr>
      <w:rPr>
        <w:rFonts w:ascii="Symbol" w:hAnsi="Symbol" w:hint="default"/>
        <w:color w:val="auto"/>
        <w:sz w:val="24"/>
        <w:szCs w:val="24"/>
      </w:rPr>
    </w:lvl>
    <w:lvl w:ilvl="1" w:tplc="164CB170">
      <w:start w:val="1"/>
      <w:numFmt w:val="lowerLetter"/>
      <w:lvlText w:val="%2."/>
      <w:lvlJc w:val="left"/>
      <w:pPr>
        <w:ind w:left="1080" w:hanging="360"/>
      </w:pPr>
      <w:rPr>
        <w:rFonts w:cs="Times New Roman"/>
      </w:rPr>
    </w:lvl>
    <w:lvl w:ilvl="2" w:tplc="C630A4B2">
      <w:start w:val="1"/>
      <w:numFmt w:val="lowerRoman"/>
      <w:lvlText w:val="%3."/>
      <w:lvlJc w:val="right"/>
      <w:pPr>
        <w:ind w:left="1800" w:hanging="180"/>
      </w:pPr>
      <w:rPr>
        <w:rFonts w:cs="Times New Roman"/>
      </w:rPr>
    </w:lvl>
    <w:lvl w:ilvl="3" w:tplc="A9AA7938" w:tentative="1">
      <w:start w:val="1"/>
      <w:numFmt w:val="decimal"/>
      <w:lvlText w:val="%4."/>
      <w:lvlJc w:val="left"/>
      <w:pPr>
        <w:ind w:left="2520" w:hanging="360"/>
      </w:pPr>
      <w:rPr>
        <w:rFonts w:cs="Times New Roman"/>
      </w:rPr>
    </w:lvl>
    <w:lvl w:ilvl="4" w:tplc="EF008BB2" w:tentative="1">
      <w:start w:val="1"/>
      <w:numFmt w:val="lowerLetter"/>
      <w:lvlText w:val="%5."/>
      <w:lvlJc w:val="left"/>
      <w:pPr>
        <w:ind w:left="3240" w:hanging="360"/>
      </w:pPr>
      <w:rPr>
        <w:rFonts w:cs="Times New Roman"/>
      </w:rPr>
    </w:lvl>
    <w:lvl w:ilvl="5" w:tplc="D6DA0826" w:tentative="1">
      <w:start w:val="1"/>
      <w:numFmt w:val="lowerRoman"/>
      <w:lvlText w:val="%6."/>
      <w:lvlJc w:val="right"/>
      <w:pPr>
        <w:ind w:left="3960" w:hanging="180"/>
      </w:pPr>
      <w:rPr>
        <w:rFonts w:cs="Times New Roman"/>
      </w:rPr>
    </w:lvl>
    <w:lvl w:ilvl="6" w:tplc="0A64EE7A" w:tentative="1">
      <w:start w:val="1"/>
      <w:numFmt w:val="decimal"/>
      <w:lvlText w:val="%7."/>
      <w:lvlJc w:val="left"/>
      <w:pPr>
        <w:ind w:left="4680" w:hanging="360"/>
      </w:pPr>
      <w:rPr>
        <w:rFonts w:cs="Times New Roman"/>
      </w:rPr>
    </w:lvl>
    <w:lvl w:ilvl="7" w:tplc="78D2A96E" w:tentative="1">
      <w:start w:val="1"/>
      <w:numFmt w:val="lowerLetter"/>
      <w:lvlText w:val="%8."/>
      <w:lvlJc w:val="left"/>
      <w:pPr>
        <w:ind w:left="5400" w:hanging="360"/>
      </w:pPr>
      <w:rPr>
        <w:rFonts w:cs="Times New Roman"/>
      </w:rPr>
    </w:lvl>
    <w:lvl w:ilvl="8" w:tplc="728CDD1A" w:tentative="1">
      <w:start w:val="1"/>
      <w:numFmt w:val="lowerRoman"/>
      <w:lvlText w:val="%9."/>
      <w:lvlJc w:val="right"/>
      <w:pPr>
        <w:ind w:left="6120" w:hanging="180"/>
      </w:pPr>
      <w:rPr>
        <w:rFonts w:cs="Times New Roman"/>
      </w:rPr>
    </w:lvl>
  </w:abstractNum>
  <w:abstractNum w:abstractNumId="18" w15:restartNumberingAfterBreak="0">
    <w:nsid w:val="505341B9"/>
    <w:multiLevelType w:val="hybridMultilevel"/>
    <w:tmpl w:val="28080E7C"/>
    <w:lvl w:ilvl="0" w:tplc="178818E2">
      <w:start w:val="1"/>
      <w:numFmt w:val="lowerLetter"/>
      <w:lvlText w:val="%1)"/>
      <w:lvlJc w:val="left"/>
      <w:pPr>
        <w:ind w:left="1428"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561A63BF"/>
    <w:multiLevelType w:val="hybridMultilevel"/>
    <w:tmpl w:val="E062CB10"/>
    <w:lvl w:ilvl="0" w:tplc="A336DABE">
      <w:start w:val="1"/>
      <w:numFmt w:val="lowerLetter"/>
      <w:lvlText w:val="%1."/>
      <w:lvlJc w:val="left"/>
      <w:pPr>
        <w:ind w:left="1146" w:hanging="360"/>
      </w:pPr>
      <w:rPr>
        <w:b/>
        <w:bCs/>
      </w:rPr>
    </w:lvl>
    <w:lvl w:ilvl="1" w:tplc="240A0019">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0" w15:restartNumberingAfterBreak="0">
    <w:nsid w:val="56955C49"/>
    <w:multiLevelType w:val="hybridMultilevel"/>
    <w:tmpl w:val="B99037A0"/>
    <w:lvl w:ilvl="0" w:tplc="AF9EED4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8371079"/>
    <w:multiLevelType w:val="multilevel"/>
    <w:tmpl w:val="F924808C"/>
    <w:lvl w:ilvl="0">
      <w:start w:val="1"/>
      <w:numFmt w:val="decimal"/>
      <w:lvlText w:val="%1"/>
      <w:lvlJc w:val="left"/>
      <w:pPr>
        <w:ind w:left="360" w:hanging="360"/>
      </w:pPr>
      <w:rPr>
        <w:rFonts w:eastAsia="Times New Roman" w:hint="default"/>
        <w:b/>
      </w:rPr>
    </w:lvl>
    <w:lvl w:ilvl="1">
      <w:start w:val="1"/>
      <w:numFmt w:val="decimal"/>
      <w:lvlText w:val="%1.%2"/>
      <w:lvlJc w:val="left"/>
      <w:pPr>
        <w:ind w:left="786"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2" w15:restartNumberingAfterBreak="0">
    <w:nsid w:val="588371A1"/>
    <w:multiLevelType w:val="hybridMultilevel"/>
    <w:tmpl w:val="9306F928"/>
    <w:lvl w:ilvl="0" w:tplc="30185D2E">
      <w:start w:val="1"/>
      <w:numFmt w:val="lowerLetter"/>
      <w:lvlText w:val="%1."/>
      <w:lvlJc w:val="left"/>
      <w:pPr>
        <w:ind w:left="1211" w:hanging="360"/>
      </w:pPr>
      <w:rPr>
        <w:rFonts w:asciiTheme="minorHAnsi" w:eastAsia="Times New Roman" w:hAnsiTheme="minorHAnsi" w:cstheme="minorHAnsi"/>
        <w:sz w:val="20"/>
        <w:szCs w:val="20"/>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3" w15:restartNumberingAfterBreak="0">
    <w:nsid w:val="59AF4854"/>
    <w:multiLevelType w:val="multilevel"/>
    <w:tmpl w:val="050CEBF2"/>
    <w:lvl w:ilvl="0">
      <w:start w:val="1"/>
      <w:numFmt w:val="decimal"/>
      <w:lvlText w:val="%1"/>
      <w:lvlJc w:val="left"/>
      <w:pPr>
        <w:ind w:left="360" w:hanging="360"/>
      </w:pPr>
      <w:rPr>
        <w:rFonts w:eastAsia="Times New Roman" w:hint="default"/>
        <w:b/>
      </w:rPr>
    </w:lvl>
    <w:lvl w:ilvl="1">
      <w:start w:val="1"/>
      <w:numFmt w:val="decimal"/>
      <w:lvlText w:val="%1.%2"/>
      <w:lvlJc w:val="left"/>
      <w:pPr>
        <w:ind w:left="644" w:hanging="360"/>
      </w:pPr>
      <w:rPr>
        <w:rFonts w:ascii="Arial" w:eastAsia="Times New Roman" w:hAnsi="Arial" w:cs="Arial" w:hint="default"/>
        <w:b/>
        <w:sz w:val="20"/>
        <w:szCs w:val="20"/>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4" w15:restartNumberingAfterBreak="0">
    <w:nsid w:val="6A11508A"/>
    <w:multiLevelType w:val="hybridMultilevel"/>
    <w:tmpl w:val="FC6444CE"/>
    <w:lvl w:ilvl="0" w:tplc="BC522E34">
      <w:start w:val="6"/>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CA53A7"/>
    <w:multiLevelType w:val="hybridMultilevel"/>
    <w:tmpl w:val="ED429328"/>
    <w:lvl w:ilvl="0" w:tplc="D1146778">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FF25C48"/>
    <w:multiLevelType w:val="hybridMultilevel"/>
    <w:tmpl w:val="EBE6898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7210D68"/>
    <w:multiLevelType w:val="hybridMultilevel"/>
    <w:tmpl w:val="E6BC6058"/>
    <w:lvl w:ilvl="0" w:tplc="240A0017">
      <w:start w:val="1"/>
      <w:numFmt w:val="bullet"/>
      <w:lvlText w:val=""/>
      <w:lvlJc w:val="left"/>
      <w:pPr>
        <w:ind w:left="360" w:hanging="360"/>
      </w:pPr>
      <w:rPr>
        <w:rFonts w:ascii="Symbol" w:hAnsi="Symbol" w:hint="default"/>
        <w:color w:val="auto"/>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777E7E64"/>
    <w:multiLevelType w:val="hybridMultilevel"/>
    <w:tmpl w:val="CC52DC58"/>
    <w:lvl w:ilvl="0" w:tplc="B98E0804">
      <w:start w:val="1"/>
      <w:numFmt w:val="decimal"/>
      <w:lvlText w:val="%1."/>
      <w:lvlJc w:val="left"/>
      <w:pPr>
        <w:ind w:left="360" w:hanging="360"/>
      </w:pPr>
      <w:rPr>
        <w:b w:val="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5"/>
  </w:num>
  <w:num w:numId="2">
    <w:abstractNumId w:val="13"/>
  </w:num>
  <w:num w:numId="3">
    <w:abstractNumId w:val="15"/>
  </w:num>
  <w:num w:numId="4">
    <w:abstractNumId w:val="2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4"/>
  </w:num>
  <w:num w:numId="8">
    <w:abstractNumId w:val="6"/>
  </w:num>
  <w:num w:numId="9">
    <w:abstractNumId w:val="18"/>
  </w:num>
  <w:num w:numId="10">
    <w:abstractNumId w:val="1"/>
  </w:num>
  <w:num w:numId="11">
    <w:abstractNumId w:val="2"/>
  </w:num>
  <w:num w:numId="12">
    <w:abstractNumId w:val="17"/>
    <w:lvlOverride w:ilvl="0">
      <w:startOverride w:val="1"/>
    </w:lvlOverride>
  </w:num>
  <w:num w:numId="13">
    <w:abstractNumId w:val="28"/>
  </w:num>
  <w:num w:numId="14">
    <w:abstractNumId w:val="29"/>
  </w:num>
  <w:num w:numId="15">
    <w:abstractNumId w:val="9"/>
  </w:num>
  <w:num w:numId="16">
    <w:abstractNumId w:val="12"/>
  </w:num>
  <w:num w:numId="17">
    <w:abstractNumId w:val="0"/>
  </w:num>
  <w:num w:numId="18">
    <w:abstractNumId w:val="20"/>
  </w:num>
  <w:num w:numId="19">
    <w:abstractNumId w:val="10"/>
  </w:num>
  <w:num w:numId="20">
    <w:abstractNumId w:val="23"/>
  </w:num>
  <w:num w:numId="21">
    <w:abstractNumId w:val="5"/>
  </w:num>
  <w:num w:numId="22">
    <w:abstractNumId w:val="27"/>
  </w:num>
  <w:num w:numId="23">
    <w:abstractNumId w:val="7"/>
  </w:num>
  <w:num w:numId="24">
    <w:abstractNumId w:val="3"/>
  </w:num>
  <w:num w:numId="25">
    <w:abstractNumId w:val="16"/>
  </w:num>
  <w:num w:numId="26">
    <w:abstractNumId w:val="4"/>
  </w:num>
  <w:num w:numId="27">
    <w:abstractNumId w:val="19"/>
  </w:num>
  <w:num w:numId="28">
    <w:abstractNumId w:val="21"/>
  </w:num>
  <w:num w:numId="29">
    <w:abstractNumId w:val="22"/>
  </w:num>
  <w:num w:numId="30">
    <w:abstractNumId w:val="8"/>
  </w:num>
  <w:num w:numId="31">
    <w:abstractNumId w:val="24"/>
  </w:num>
  <w:num w:numId="32">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EE3"/>
    <w:rsid w:val="000006F8"/>
    <w:rsid w:val="00000C3E"/>
    <w:rsid w:val="00001E6D"/>
    <w:rsid w:val="0000314E"/>
    <w:rsid w:val="000042C7"/>
    <w:rsid w:val="00005516"/>
    <w:rsid w:val="000060B6"/>
    <w:rsid w:val="000065F8"/>
    <w:rsid w:val="00010486"/>
    <w:rsid w:val="00011A71"/>
    <w:rsid w:val="00011BF3"/>
    <w:rsid w:val="000145FA"/>
    <w:rsid w:val="000254CB"/>
    <w:rsid w:val="00032774"/>
    <w:rsid w:val="000339E8"/>
    <w:rsid w:val="0004062A"/>
    <w:rsid w:val="00044580"/>
    <w:rsid w:val="00047A81"/>
    <w:rsid w:val="000627A7"/>
    <w:rsid w:val="0006410C"/>
    <w:rsid w:val="000648CB"/>
    <w:rsid w:val="00065C97"/>
    <w:rsid w:val="00071008"/>
    <w:rsid w:val="00071442"/>
    <w:rsid w:val="00073CA9"/>
    <w:rsid w:val="00075B90"/>
    <w:rsid w:val="00077D3F"/>
    <w:rsid w:val="0008484B"/>
    <w:rsid w:val="000849B7"/>
    <w:rsid w:val="00084F4A"/>
    <w:rsid w:val="00091016"/>
    <w:rsid w:val="00091E6B"/>
    <w:rsid w:val="00093305"/>
    <w:rsid w:val="00093F35"/>
    <w:rsid w:val="00093F73"/>
    <w:rsid w:val="000963AC"/>
    <w:rsid w:val="000A287D"/>
    <w:rsid w:val="000A44A0"/>
    <w:rsid w:val="000A48E7"/>
    <w:rsid w:val="000A52F7"/>
    <w:rsid w:val="000A692D"/>
    <w:rsid w:val="000A7A22"/>
    <w:rsid w:val="000B20BC"/>
    <w:rsid w:val="000B2F8D"/>
    <w:rsid w:val="000B403D"/>
    <w:rsid w:val="000C408C"/>
    <w:rsid w:val="000C6FDB"/>
    <w:rsid w:val="000C763A"/>
    <w:rsid w:val="000D1137"/>
    <w:rsid w:val="000D7CD2"/>
    <w:rsid w:val="000E0F82"/>
    <w:rsid w:val="000E1EFF"/>
    <w:rsid w:val="000E405F"/>
    <w:rsid w:val="000E4136"/>
    <w:rsid w:val="000E50DF"/>
    <w:rsid w:val="000F13FA"/>
    <w:rsid w:val="000F5654"/>
    <w:rsid w:val="000F5D9B"/>
    <w:rsid w:val="00104043"/>
    <w:rsid w:val="00107070"/>
    <w:rsid w:val="001104D7"/>
    <w:rsid w:val="00111AE9"/>
    <w:rsid w:val="00115117"/>
    <w:rsid w:val="0012410D"/>
    <w:rsid w:val="00126AAF"/>
    <w:rsid w:val="001311D2"/>
    <w:rsid w:val="00133BCA"/>
    <w:rsid w:val="00135673"/>
    <w:rsid w:val="00140534"/>
    <w:rsid w:val="00140981"/>
    <w:rsid w:val="0014557A"/>
    <w:rsid w:val="0014591D"/>
    <w:rsid w:val="00147393"/>
    <w:rsid w:val="00150A76"/>
    <w:rsid w:val="001511CC"/>
    <w:rsid w:val="00154ECB"/>
    <w:rsid w:val="0015588A"/>
    <w:rsid w:val="001647A9"/>
    <w:rsid w:val="00165E2D"/>
    <w:rsid w:val="00172E05"/>
    <w:rsid w:val="00174162"/>
    <w:rsid w:val="00177554"/>
    <w:rsid w:val="00181199"/>
    <w:rsid w:val="00181702"/>
    <w:rsid w:val="00181D75"/>
    <w:rsid w:val="0018433F"/>
    <w:rsid w:val="00195D2C"/>
    <w:rsid w:val="00197494"/>
    <w:rsid w:val="001A11F5"/>
    <w:rsid w:val="001A1B68"/>
    <w:rsid w:val="001A36A7"/>
    <w:rsid w:val="001A47C3"/>
    <w:rsid w:val="001A4E3E"/>
    <w:rsid w:val="001A5372"/>
    <w:rsid w:val="001A5E22"/>
    <w:rsid w:val="001A69D4"/>
    <w:rsid w:val="001B0A61"/>
    <w:rsid w:val="001B26E4"/>
    <w:rsid w:val="001B2AB7"/>
    <w:rsid w:val="001B3E9A"/>
    <w:rsid w:val="001B7A73"/>
    <w:rsid w:val="001C3D41"/>
    <w:rsid w:val="001C6359"/>
    <w:rsid w:val="001C69E6"/>
    <w:rsid w:val="001C75B3"/>
    <w:rsid w:val="001D091F"/>
    <w:rsid w:val="001D32CE"/>
    <w:rsid w:val="001D3741"/>
    <w:rsid w:val="001D3E15"/>
    <w:rsid w:val="001D5400"/>
    <w:rsid w:val="001D631C"/>
    <w:rsid w:val="001D7612"/>
    <w:rsid w:val="001E0134"/>
    <w:rsid w:val="001E06C0"/>
    <w:rsid w:val="001E24EE"/>
    <w:rsid w:val="001E2692"/>
    <w:rsid w:val="001E346E"/>
    <w:rsid w:val="001F1DC6"/>
    <w:rsid w:val="001F7199"/>
    <w:rsid w:val="002137BA"/>
    <w:rsid w:val="0021538E"/>
    <w:rsid w:val="00216C60"/>
    <w:rsid w:val="00217D07"/>
    <w:rsid w:val="00220350"/>
    <w:rsid w:val="00227908"/>
    <w:rsid w:val="0023530E"/>
    <w:rsid w:val="00236611"/>
    <w:rsid w:val="00237834"/>
    <w:rsid w:val="00241308"/>
    <w:rsid w:val="00243BEB"/>
    <w:rsid w:val="0024464B"/>
    <w:rsid w:val="002525C5"/>
    <w:rsid w:val="002533B1"/>
    <w:rsid w:val="002535A9"/>
    <w:rsid w:val="00253EAC"/>
    <w:rsid w:val="00255AB3"/>
    <w:rsid w:val="00257AFD"/>
    <w:rsid w:val="00262ECA"/>
    <w:rsid w:val="0027017E"/>
    <w:rsid w:val="00270637"/>
    <w:rsid w:val="00273AC4"/>
    <w:rsid w:val="00280E40"/>
    <w:rsid w:val="00281CC9"/>
    <w:rsid w:val="00284D7E"/>
    <w:rsid w:val="0028722B"/>
    <w:rsid w:val="00295BEF"/>
    <w:rsid w:val="0029671C"/>
    <w:rsid w:val="002A0AF6"/>
    <w:rsid w:val="002A0E97"/>
    <w:rsid w:val="002A3024"/>
    <w:rsid w:val="002A3553"/>
    <w:rsid w:val="002A4459"/>
    <w:rsid w:val="002B209C"/>
    <w:rsid w:val="002B3F46"/>
    <w:rsid w:val="002B5106"/>
    <w:rsid w:val="002B5B2B"/>
    <w:rsid w:val="002B6B7C"/>
    <w:rsid w:val="002B7F94"/>
    <w:rsid w:val="002C1108"/>
    <w:rsid w:val="002C5212"/>
    <w:rsid w:val="002C558D"/>
    <w:rsid w:val="002D02A1"/>
    <w:rsid w:val="002D09DC"/>
    <w:rsid w:val="002D5492"/>
    <w:rsid w:val="002D6BE9"/>
    <w:rsid w:val="002E0121"/>
    <w:rsid w:val="002E0186"/>
    <w:rsid w:val="002E10B1"/>
    <w:rsid w:val="002E3060"/>
    <w:rsid w:val="002E4985"/>
    <w:rsid w:val="002F03F4"/>
    <w:rsid w:val="002F0F1A"/>
    <w:rsid w:val="002F382E"/>
    <w:rsid w:val="002F3DCE"/>
    <w:rsid w:val="002F4E5D"/>
    <w:rsid w:val="002F5990"/>
    <w:rsid w:val="002F7FE3"/>
    <w:rsid w:val="00300B0B"/>
    <w:rsid w:val="00305416"/>
    <w:rsid w:val="00305CEF"/>
    <w:rsid w:val="00310430"/>
    <w:rsid w:val="003110EF"/>
    <w:rsid w:val="00311819"/>
    <w:rsid w:val="00313978"/>
    <w:rsid w:val="00313C69"/>
    <w:rsid w:val="0031533C"/>
    <w:rsid w:val="00315760"/>
    <w:rsid w:val="00315803"/>
    <w:rsid w:val="00315CA7"/>
    <w:rsid w:val="00316D5B"/>
    <w:rsid w:val="003261F3"/>
    <w:rsid w:val="00326CA5"/>
    <w:rsid w:val="0033687F"/>
    <w:rsid w:val="0034024E"/>
    <w:rsid w:val="00340D63"/>
    <w:rsid w:val="00340DEA"/>
    <w:rsid w:val="00347869"/>
    <w:rsid w:val="003607EC"/>
    <w:rsid w:val="00362936"/>
    <w:rsid w:val="00364A29"/>
    <w:rsid w:val="00367884"/>
    <w:rsid w:val="00371DB3"/>
    <w:rsid w:val="00375660"/>
    <w:rsid w:val="00377AB3"/>
    <w:rsid w:val="00381527"/>
    <w:rsid w:val="00383B25"/>
    <w:rsid w:val="003840A8"/>
    <w:rsid w:val="003850D2"/>
    <w:rsid w:val="003862BA"/>
    <w:rsid w:val="003905AF"/>
    <w:rsid w:val="003937E6"/>
    <w:rsid w:val="00394CCC"/>
    <w:rsid w:val="003A14CB"/>
    <w:rsid w:val="003A25A5"/>
    <w:rsid w:val="003A4490"/>
    <w:rsid w:val="003A5802"/>
    <w:rsid w:val="003B0AC0"/>
    <w:rsid w:val="003B57F1"/>
    <w:rsid w:val="003B58F6"/>
    <w:rsid w:val="003C39D9"/>
    <w:rsid w:val="003C6DA1"/>
    <w:rsid w:val="003C7B0E"/>
    <w:rsid w:val="003C7B16"/>
    <w:rsid w:val="003D6334"/>
    <w:rsid w:val="003E13EE"/>
    <w:rsid w:val="003E173E"/>
    <w:rsid w:val="003E4FA3"/>
    <w:rsid w:val="003E60ED"/>
    <w:rsid w:val="003F2F5B"/>
    <w:rsid w:val="003F3B4E"/>
    <w:rsid w:val="00400A09"/>
    <w:rsid w:val="00402190"/>
    <w:rsid w:val="004022D5"/>
    <w:rsid w:val="00402A66"/>
    <w:rsid w:val="00406CCB"/>
    <w:rsid w:val="00411C29"/>
    <w:rsid w:val="00413653"/>
    <w:rsid w:val="0042178C"/>
    <w:rsid w:val="00426BD1"/>
    <w:rsid w:val="00440052"/>
    <w:rsid w:val="00443881"/>
    <w:rsid w:val="004537F4"/>
    <w:rsid w:val="004549BE"/>
    <w:rsid w:val="0046041D"/>
    <w:rsid w:val="00460BD9"/>
    <w:rsid w:val="00460E44"/>
    <w:rsid w:val="004669E3"/>
    <w:rsid w:val="00474EDE"/>
    <w:rsid w:val="0048638C"/>
    <w:rsid w:val="00490DA9"/>
    <w:rsid w:val="004945B1"/>
    <w:rsid w:val="00495E2B"/>
    <w:rsid w:val="004A1F79"/>
    <w:rsid w:val="004A3A3B"/>
    <w:rsid w:val="004A56B1"/>
    <w:rsid w:val="004B0FBD"/>
    <w:rsid w:val="004B1101"/>
    <w:rsid w:val="004B1B0F"/>
    <w:rsid w:val="004B3F0F"/>
    <w:rsid w:val="004B6900"/>
    <w:rsid w:val="004C29C0"/>
    <w:rsid w:val="004C2C44"/>
    <w:rsid w:val="004C3AAB"/>
    <w:rsid w:val="004C3B57"/>
    <w:rsid w:val="004D4936"/>
    <w:rsid w:val="004D4A74"/>
    <w:rsid w:val="004D66DA"/>
    <w:rsid w:val="004E2E12"/>
    <w:rsid w:val="004E4BAC"/>
    <w:rsid w:val="004E5D46"/>
    <w:rsid w:val="004E6A4D"/>
    <w:rsid w:val="004F2C35"/>
    <w:rsid w:val="004F2E08"/>
    <w:rsid w:val="004F369E"/>
    <w:rsid w:val="004F4473"/>
    <w:rsid w:val="004F4FA3"/>
    <w:rsid w:val="0050192B"/>
    <w:rsid w:val="005057BF"/>
    <w:rsid w:val="00510A3D"/>
    <w:rsid w:val="005125D4"/>
    <w:rsid w:val="00513A8D"/>
    <w:rsid w:val="00521550"/>
    <w:rsid w:val="005225E0"/>
    <w:rsid w:val="00522845"/>
    <w:rsid w:val="005332C5"/>
    <w:rsid w:val="00533AEC"/>
    <w:rsid w:val="00534C9E"/>
    <w:rsid w:val="00541F7D"/>
    <w:rsid w:val="00542EE3"/>
    <w:rsid w:val="0054340B"/>
    <w:rsid w:val="00545334"/>
    <w:rsid w:val="00545DA6"/>
    <w:rsid w:val="00551919"/>
    <w:rsid w:val="005536EF"/>
    <w:rsid w:val="00557498"/>
    <w:rsid w:val="00561F90"/>
    <w:rsid w:val="00571C52"/>
    <w:rsid w:val="00576B56"/>
    <w:rsid w:val="00577FAA"/>
    <w:rsid w:val="00580647"/>
    <w:rsid w:val="00580C85"/>
    <w:rsid w:val="005815F6"/>
    <w:rsid w:val="00581F64"/>
    <w:rsid w:val="00583B2C"/>
    <w:rsid w:val="0059060F"/>
    <w:rsid w:val="005C0ECC"/>
    <w:rsid w:val="005C332C"/>
    <w:rsid w:val="005D0D36"/>
    <w:rsid w:val="005D1313"/>
    <w:rsid w:val="005D4D6E"/>
    <w:rsid w:val="005D4EE5"/>
    <w:rsid w:val="005F0AA6"/>
    <w:rsid w:val="005F36B1"/>
    <w:rsid w:val="005F7D3B"/>
    <w:rsid w:val="0060061E"/>
    <w:rsid w:val="00603B92"/>
    <w:rsid w:val="00610E24"/>
    <w:rsid w:val="00611012"/>
    <w:rsid w:val="00611478"/>
    <w:rsid w:val="006166C2"/>
    <w:rsid w:val="00617AC0"/>
    <w:rsid w:val="00626FA1"/>
    <w:rsid w:val="00633C01"/>
    <w:rsid w:val="00636C8B"/>
    <w:rsid w:val="0065617D"/>
    <w:rsid w:val="0065703B"/>
    <w:rsid w:val="00662A26"/>
    <w:rsid w:val="00663175"/>
    <w:rsid w:val="006641EF"/>
    <w:rsid w:val="00672676"/>
    <w:rsid w:val="006765ED"/>
    <w:rsid w:val="006818DA"/>
    <w:rsid w:val="00681A73"/>
    <w:rsid w:val="00681BF4"/>
    <w:rsid w:val="00682070"/>
    <w:rsid w:val="00683D6B"/>
    <w:rsid w:val="00685023"/>
    <w:rsid w:val="00687FAD"/>
    <w:rsid w:val="00694556"/>
    <w:rsid w:val="00696A87"/>
    <w:rsid w:val="006A0595"/>
    <w:rsid w:val="006A6053"/>
    <w:rsid w:val="006A63AE"/>
    <w:rsid w:val="006A6FF0"/>
    <w:rsid w:val="006B3C34"/>
    <w:rsid w:val="006B3D1B"/>
    <w:rsid w:val="006B4FC9"/>
    <w:rsid w:val="006B653E"/>
    <w:rsid w:val="006B6748"/>
    <w:rsid w:val="006D0F3B"/>
    <w:rsid w:val="006D17DA"/>
    <w:rsid w:val="006D761F"/>
    <w:rsid w:val="006E0A8E"/>
    <w:rsid w:val="006E4376"/>
    <w:rsid w:val="006E687C"/>
    <w:rsid w:val="006E7EA7"/>
    <w:rsid w:val="006F2095"/>
    <w:rsid w:val="00702E00"/>
    <w:rsid w:val="007038FC"/>
    <w:rsid w:val="00705036"/>
    <w:rsid w:val="007072E4"/>
    <w:rsid w:val="007163E7"/>
    <w:rsid w:val="00717A25"/>
    <w:rsid w:val="00717B41"/>
    <w:rsid w:val="0072052F"/>
    <w:rsid w:val="007212F3"/>
    <w:rsid w:val="00731D85"/>
    <w:rsid w:val="00733B6B"/>
    <w:rsid w:val="00736578"/>
    <w:rsid w:val="00740C98"/>
    <w:rsid w:val="0074150D"/>
    <w:rsid w:val="0074256F"/>
    <w:rsid w:val="00747694"/>
    <w:rsid w:val="00751787"/>
    <w:rsid w:val="00752C09"/>
    <w:rsid w:val="00754F41"/>
    <w:rsid w:val="0075606C"/>
    <w:rsid w:val="00757AA5"/>
    <w:rsid w:val="00757CCC"/>
    <w:rsid w:val="00761A89"/>
    <w:rsid w:val="00761C8D"/>
    <w:rsid w:val="007651BD"/>
    <w:rsid w:val="00775859"/>
    <w:rsid w:val="00777326"/>
    <w:rsid w:val="0078138B"/>
    <w:rsid w:val="00784648"/>
    <w:rsid w:val="00787B5E"/>
    <w:rsid w:val="00790D5B"/>
    <w:rsid w:val="007926EE"/>
    <w:rsid w:val="0079296D"/>
    <w:rsid w:val="00793226"/>
    <w:rsid w:val="00796244"/>
    <w:rsid w:val="007B1400"/>
    <w:rsid w:val="007B272D"/>
    <w:rsid w:val="007C1B92"/>
    <w:rsid w:val="007C1BAD"/>
    <w:rsid w:val="007C1C5A"/>
    <w:rsid w:val="007C337B"/>
    <w:rsid w:val="007C4753"/>
    <w:rsid w:val="007C6AD1"/>
    <w:rsid w:val="007D0376"/>
    <w:rsid w:val="007D065D"/>
    <w:rsid w:val="007D2F82"/>
    <w:rsid w:val="007F0FD5"/>
    <w:rsid w:val="007F1693"/>
    <w:rsid w:val="007F27FF"/>
    <w:rsid w:val="007F2D45"/>
    <w:rsid w:val="007F507E"/>
    <w:rsid w:val="007F592F"/>
    <w:rsid w:val="00802B76"/>
    <w:rsid w:val="008047CC"/>
    <w:rsid w:val="00805CC2"/>
    <w:rsid w:val="00806B1D"/>
    <w:rsid w:val="00811583"/>
    <w:rsid w:val="0081377F"/>
    <w:rsid w:val="00815FF4"/>
    <w:rsid w:val="00816F44"/>
    <w:rsid w:val="00817CA5"/>
    <w:rsid w:val="008232EC"/>
    <w:rsid w:val="00831C75"/>
    <w:rsid w:val="00831DAF"/>
    <w:rsid w:val="0083298C"/>
    <w:rsid w:val="00836D64"/>
    <w:rsid w:val="00836E8C"/>
    <w:rsid w:val="00844748"/>
    <w:rsid w:val="00846D69"/>
    <w:rsid w:val="00850DDC"/>
    <w:rsid w:val="0085280D"/>
    <w:rsid w:val="008532DA"/>
    <w:rsid w:val="00854202"/>
    <w:rsid w:val="00872098"/>
    <w:rsid w:val="00886422"/>
    <w:rsid w:val="00886E8D"/>
    <w:rsid w:val="00890276"/>
    <w:rsid w:val="00891D9A"/>
    <w:rsid w:val="008A1377"/>
    <w:rsid w:val="008A1A6F"/>
    <w:rsid w:val="008A64CA"/>
    <w:rsid w:val="008A6A9B"/>
    <w:rsid w:val="008A71EC"/>
    <w:rsid w:val="008B3C8F"/>
    <w:rsid w:val="008B57AE"/>
    <w:rsid w:val="008C08BA"/>
    <w:rsid w:val="008C0C41"/>
    <w:rsid w:val="008C7A1D"/>
    <w:rsid w:val="008D3585"/>
    <w:rsid w:val="008D36FF"/>
    <w:rsid w:val="008D61E1"/>
    <w:rsid w:val="008E2313"/>
    <w:rsid w:val="008E4005"/>
    <w:rsid w:val="008E662A"/>
    <w:rsid w:val="008E6EB6"/>
    <w:rsid w:val="008F539E"/>
    <w:rsid w:val="008F55E7"/>
    <w:rsid w:val="008F56F9"/>
    <w:rsid w:val="008F6A78"/>
    <w:rsid w:val="00902534"/>
    <w:rsid w:val="00905680"/>
    <w:rsid w:val="00911C7C"/>
    <w:rsid w:val="00921882"/>
    <w:rsid w:val="00926DD1"/>
    <w:rsid w:val="009276BF"/>
    <w:rsid w:val="00927A6D"/>
    <w:rsid w:val="00927DF4"/>
    <w:rsid w:val="0093261B"/>
    <w:rsid w:val="009342EC"/>
    <w:rsid w:val="00937DB0"/>
    <w:rsid w:val="009423B8"/>
    <w:rsid w:val="0094271D"/>
    <w:rsid w:val="00951498"/>
    <w:rsid w:val="009707DA"/>
    <w:rsid w:val="009761BC"/>
    <w:rsid w:val="00977EFD"/>
    <w:rsid w:val="00982076"/>
    <w:rsid w:val="009861D2"/>
    <w:rsid w:val="00987EEC"/>
    <w:rsid w:val="00996FC9"/>
    <w:rsid w:val="00997D1D"/>
    <w:rsid w:val="009A130D"/>
    <w:rsid w:val="009A1B90"/>
    <w:rsid w:val="009A1C6D"/>
    <w:rsid w:val="009A321E"/>
    <w:rsid w:val="009A3923"/>
    <w:rsid w:val="009A46A0"/>
    <w:rsid w:val="009A48FE"/>
    <w:rsid w:val="009A5498"/>
    <w:rsid w:val="009A67BC"/>
    <w:rsid w:val="009A7D68"/>
    <w:rsid w:val="009A7F16"/>
    <w:rsid w:val="009B104B"/>
    <w:rsid w:val="009B26E4"/>
    <w:rsid w:val="009B5999"/>
    <w:rsid w:val="009B77AF"/>
    <w:rsid w:val="009C640E"/>
    <w:rsid w:val="009D0EA4"/>
    <w:rsid w:val="009D2A20"/>
    <w:rsid w:val="009D2AAE"/>
    <w:rsid w:val="009D4952"/>
    <w:rsid w:val="009D5C60"/>
    <w:rsid w:val="009E1626"/>
    <w:rsid w:val="009E7C8C"/>
    <w:rsid w:val="009E7D19"/>
    <w:rsid w:val="009F4798"/>
    <w:rsid w:val="009F6FEF"/>
    <w:rsid w:val="009F76C3"/>
    <w:rsid w:val="00A037E6"/>
    <w:rsid w:val="00A04A48"/>
    <w:rsid w:val="00A0589A"/>
    <w:rsid w:val="00A06874"/>
    <w:rsid w:val="00A07646"/>
    <w:rsid w:val="00A122D9"/>
    <w:rsid w:val="00A13ACC"/>
    <w:rsid w:val="00A245FD"/>
    <w:rsid w:val="00A32323"/>
    <w:rsid w:val="00A323FB"/>
    <w:rsid w:val="00A33260"/>
    <w:rsid w:val="00A34836"/>
    <w:rsid w:val="00A360D7"/>
    <w:rsid w:val="00A368F7"/>
    <w:rsid w:val="00A42CAC"/>
    <w:rsid w:val="00A43503"/>
    <w:rsid w:val="00A43BE1"/>
    <w:rsid w:val="00A46D41"/>
    <w:rsid w:val="00A5335A"/>
    <w:rsid w:val="00A56BC8"/>
    <w:rsid w:val="00A60F95"/>
    <w:rsid w:val="00A774D7"/>
    <w:rsid w:val="00A83165"/>
    <w:rsid w:val="00A84DAE"/>
    <w:rsid w:val="00A86F7D"/>
    <w:rsid w:val="00A907C8"/>
    <w:rsid w:val="00A952FC"/>
    <w:rsid w:val="00A9618E"/>
    <w:rsid w:val="00A9663E"/>
    <w:rsid w:val="00A974B3"/>
    <w:rsid w:val="00AA0EFB"/>
    <w:rsid w:val="00AA12FA"/>
    <w:rsid w:val="00AA23B3"/>
    <w:rsid w:val="00AA2FBF"/>
    <w:rsid w:val="00AA4087"/>
    <w:rsid w:val="00AB4200"/>
    <w:rsid w:val="00AC16B6"/>
    <w:rsid w:val="00AC1CD2"/>
    <w:rsid w:val="00AC3D51"/>
    <w:rsid w:val="00AD0D3A"/>
    <w:rsid w:val="00AD76CE"/>
    <w:rsid w:val="00AE0EEA"/>
    <w:rsid w:val="00AE0F5E"/>
    <w:rsid w:val="00AE3BFB"/>
    <w:rsid w:val="00AE6762"/>
    <w:rsid w:val="00AF1DE2"/>
    <w:rsid w:val="00AF2A7A"/>
    <w:rsid w:val="00AF3CEA"/>
    <w:rsid w:val="00B0093A"/>
    <w:rsid w:val="00B021FA"/>
    <w:rsid w:val="00B07B78"/>
    <w:rsid w:val="00B106A3"/>
    <w:rsid w:val="00B11CD8"/>
    <w:rsid w:val="00B12D0F"/>
    <w:rsid w:val="00B164A1"/>
    <w:rsid w:val="00B20EAD"/>
    <w:rsid w:val="00B23294"/>
    <w:rsid w:val="00B235E5"/>
    <w:rsid w:val="00B26507"/>
    <w:rsid w:val="00B266B7"/>
    <w:rsid w:val="00B30435"/>
    <w:rsid w:val="00B34329"/>
    <w:rsid w:val="00B35408"/>
    <w:rsid w:val="00B365B3"/>
    <w:rsid w:val="00B36F7E"/>
    <w:rsid w:val="00B3709D"/>
    <w:rsid w:val="00B40B18"/>
    <w:rsid w:val="00B41F11"/>
    <w:rsid w:val="00B46800"/>
    <w:rsid w:val="00B503D3"/>
    <w:rsid w:val="00B53C57"/>
    <w:rsid w:val="00B55029"/>
    <w:rsid w:val="00B55B3B"/>
    <w:rsid w:val="00B62F16"/>
    <w:rsid w:val="00B62FD0"/>
    <w:rsid w:val="00B653CB"/>
    <w:rsid w:val="00B654D0"/>
    <w:rsid w:val="00B6599D"/>
    <w:rsid w:val="00B75CC5"/>
    <w:rsid w:val="00B772CD"/>
    <w:rsid w:val="00B811E4"/>
    <w:rsid w:val="00B8169D"/>
    <w:rsid w:val="00B86F74"/>
    <w:rsid w:val="00B907B0"/>
    <w:rsid w:val="00B93996"/>
    <w:rsid w:val="00B93C10"/>
    <w:rsid w:val="00B959A9"/>
    <w:rsid w:val="00B96152"/>
    <w:rsid w:val="00BA2AD7"/>
    <w:rsid w:val="00BA72B2"/>
    <w:rsid w:val="00BA74EB"/>
    <w:rsid w:val="00BB05CC"/>
    <w:rsid w:val="00BB3C48"/>
    <w:rsid w:val="00BB4179"/>
    <w:rsid w:val="00BC0B76"/>
    <w:rsid w:val="00BC20A8"/>
    <w:rsid w:val="00BD4C28"/>
    <w:rsid w:val="00BD6FE4"/>
    <w:rsid w:val="00BD7508"/>
    <w:rsid w:val="00BD7763"/>
    <w:rsid w:val="00BE3492"/>
    <w:rsid w:val="00BE4C01"/>
    <w:rsid w:val="00BE4DD7"/>
    <w:rsid w:val="00BE5928"/>
    <w:rsid w:val="00BE7D7A"/>
    <w:rsid w:val="00BF01C9"/>
    <w:rsid w:val="00BF46A6"/>
    <w:rsid w:val="00C03318"/>
    <w:rsid w:val="00C1062B"/>
    <w:rsid w:val="00C106D4"/>
    <w:rsid w:val="00C24AC4"/>
    <w:rsid w:val="00C2579D"/>
    <w:rsid w:val="00C2705C"/>
    <w:rsid w:val="00C309A9"/>
    <w:rsid w:val="00C314F6"/>
    <w:rsid w:val="00C32C2D"/>
    <w:rsid w:val="00C448A3"/>
    <w:rsid w:val="00C470BB"/>
    <w:rsid w:val="00C50D27"/>
    <w:rsid w:val="00C52802"/>
    <w:rsid w:val="00C5607A"/>
    <w:rsid w:val="00C57978"/>
    <w:rsid w:val="00C61BF0"/>
    <w:rsid w:val="00C625AF"/>
    <w:rsid w:val="00C65C58"/>
    <w:rsid w:val="00C74D9F"/>
    <w:rsid w:val="00C81483"/>
    <w:rsid w:val="00C8217A"/>
    <w:rsid w:val="00C9725A"/>
    <w:rsid w:val="00C9758A"/>
    <w:rsid w:val="00CA2625"/>
    <w:rsid w:val="00CA5CB2"/>
    <w:rsid w:val="00CA660D"/>
    <w:rsid w:val="00CB39CC"/>
    <w:rsid w:val="00CB789B"/>
    <w:rsid w:val="00CB78B8"/>
    <w:rsid w:val="00CC50D2"/>
    <w:rsid w:val="00CC74CF"/>
    <w:rsid w:val="00CD55C8"/>
    <w:rsid w:val="00CD5F4C"/>
    <w:rsid w:val="00CE024F"/>
    <w:rsid w:val="00CE1391"/>
    <w:rsid w:val="00CE6788"/>
    <w:rsid w:val="00CE6B2E"/>
    <w:rsid w:val="00CF3803"/>
    <w:rsid w:val="00CF4D6E"/>
    <w:rsid w:val="00D029D3"/>
    <w:rsid w:val="00D036ED"/>
    <w:rsid w:val="00D12349"/>
    <w:rsid w:val="00D2202A"/>
    <w:rsid w:val="00D315B8"/>
    <w:rsid w:val="00D32C97"/>
    <w:rsid w:val="00D407B7"/>
    <w:rsid w:val="00D42342"/>
    <w:rsid w:val="00D455BF"/>
    <w:rsid w:val="00D464A2"/>
    <w:rsid w:val="00D56B01"/>
    <w:rsid w:val="00D56FA1"/>
    <w:rsid w:val="00D61453"/>
    <w:rsid w:val="00D6205E"/>
    <w:rsid w:val="00D63E4A"/>
    <w:rsid w:val="00D64A01"/>
    <w:rsid w:val="00D64A79"/>
    <w:rsid w:val="00D65787"/>
    <w:rsid w:val="00D65A72"/>
    <w:rsid w:val="00D67F6F"/>
    <w:rsid w:val="00D70C8A"/>
    <w:rsid w:val="00D729A4"/>
    <w:rsid w:val="00D73C3B"/>
    <w:rsid w:val="00D75F69"/>
    <w:rsid w:val="00D804E0"/>
    <w:rsid w:val="00D830A7"/>
    <w:rsid w:val="00D870A7"/>
    <w:rsid w:val="00D902B1"/>
    <w:rsid w:val="00D93CA4"/>
    <w:rsid w:val="00D95AE6"/>
    <w:rsid w:val="00D95F7B"/>
    <w:rsid w:val="00DA4256"/>
    <w:rsid w:val="00DA6D34"/>
    <w:rsid w:val="00DB02DE"/>
    <w:rsid w:val="00DB0B82"/>
    <w:rsid w:val="00DB71BD"/>
    <w:rsid w:val="00DC3DEE"/>
    <w:rsid w:val="00DC3FBE"/>
    <w:rsid w:val="00DC5D8F"/>
    <w:rsid w:val="00DC78DB"/>
    <w:rsid w:val="00DD3AF6"/>
    <w:rsid w:val="00DE0EA0"/>
    <w:rsid w:val="00DE7CFB"/>
    <w:rsid w:val="00DF2AEC"/>
    <w:rsid w:val="00DF3BEB"/>
    <w:rsid w:val="00DF6290"/>
    <w:rsid w:val="00E044C4"/>
    <w:rsid w:val="00E107C5"/>
    <w:rsid w:val="00E10FFC"/>
    <w:rsid w:val="00E14D5E"/>
    <w:rsid w:val="00E1589B"/>
    <w:rsid w:val="00E21861"/>
    <w:rsid w:val="00E2437D"/>
    <w:rsid w:val="00E24FA8"/>
    <w:rsid w:val="00E30408"/>
    <w:rsid w:val="00E336F4"/>
    <w:rsid w:val="00E37E57"/>
    <w:rsid w:val="00E425C0"/>
    <w:rsid w:val="00E43E17"/>
    <w:rsid w:val="00E5184A"/>
    <w:rsid w:val="00E560FA"/>
    <w:rsid w:val="00E66CC3"/>
    <w:rsid w:val="00E7194D"/>
    <w:rsid w:val="00E71ACC"/>
    <w:rsid w:val="00E76E1A"/>
    <w:rsid w:val="00E80EC5"/>
    <w:rsid w:val="00E82518"/>
    <w:rsid w:val="00E84FAC"/>
    <w:rsid w:val="00E94B0E"/>
    <w:rsid w:val="00E95A16"/>
    <w:rsid w:val="00EA1D0E"/>
    <w:rsid w:val="00EA4774"/>
    <w:rsid w:val="00EB37E3"/>
    <w:rsid w:val="00EB445B"/>
    <w:rsid w:val="00EB47F3"/>
    <w:rsid w:val="00EB5148"/>
    <w:rsid w:val="00EC24EB"/>
    <w:rsid w:val="00EC4947"/>
    <w:rsid w:val="00EC51CA"/>
    <w:rsid w:val="00EC7A1F"/>
    <w:rsid w:val="00ED14BD"/>
    <w:rsid w:val="00ED3548"/>
    <w:rsid w:val="00EE0772"/>
    <w:rsid w:val="00EE1340"/>
    <w:rsid w:val="00EE75D7"/>
    <w:rsid w:val="00EF5DAF"/>
    <w:rsid w:val="00F00185"/>
    <w:rsid w:val="00F035CD"/>
    <w:rsid w:val="00F11CFF"/>
    <w:rsid w:val="00F14108"/>
    <w:rsid w:val="00F157E0"/>
    <w:rsid w:val="00F22E3A"/>
    <w:rsid w:val="00F2468E"/>
    <w:rsid w:val="00F30490"/>
    <w:rsid w:val="00F311BA"/>
    <w:rsid w:val="00F315A0"/>
    <w:rsid w:val="00F338B4"/>
    <w:rsid w:val="00F362FA"/>
    <w:rsid w:val="00F44CD7"/>
    <w:rsid w:val="00F51D66"/>
    <w:rsid w:val="00F532BF"/>
    <w:rsid w:val="00F53DA5"/>
    <w:rsid w:val="00F549B4"/>
    <w:rsid w:val="00F56D6D"/>
    <w:rsid w:val="00F570D5"/>
    <w:rsid w:val="00F60309"/>
    <w:rsid w:val="00F63897"/>
    <w:rsid w:val="00F63A55"/>
    <w:rsid w:val="00F64994"/>
    <w:rsid w:val="00F67A5E"/>
    <w:rsid w:val="00F70C8B"/>
    <w:rsid w:val="00F80DAF"/>
    <w:rsid w:val="00F81D22"/>
    <w:rsid w:val="00F834BF"/>
    <w:rsid w:val="00F83CA3"/>
    <w:rsid w:val="00F85331"/>
    <w:rsid w:val="00F863F1"/>
    <w:rsid w:val="00F87733"/>
    <w:rsid w:val="00F959F1"/>
    <w:rsid w:val="00FA5480"/>
    <w:rsid w:val="00FA6D58"/>
    <w:rsid w:val="00FB0CCC"/>
    <w:rsid w:val="00FB1B3F"/>
    <w:rsid w:val="00FB77FF"/>
    <w:rsid w:val="00FC1469"/>
    <w:rsid w:val="00FC280E"/>
    <w:rsid w:val="00FD1031"/>
    <w:rsid w:val="00FD14BF"/>
    <w:rsid w:val="00FD461A"/>
    <w:rsid w:val="00FD5B42"/>
    <w:rsid w:val="00FD71BD"/>
    <w:rsid w:val="00FD7BF5"/>
    <w:rsid w:val="00FE11AC"/>
    <w:rsid w:val="00FE4797"/>
    <w:rsid w:val="00FF06B6"/>
    <w:rsid w:val="00FF1032"/>
    <w:rsid w:val="00FF413C"/>
    <w:rsid w:val="09C359FD"/>
    <w:rsid w:val="0A978872"/>
    <w:rsid w:val="1246D10A"/>
    <w:rsid w:val="1A17817D"/>
    <w:rsid w:val="2460AC5E"/>
    <w:rsid w:val="266BBE19"/>
    <w:rsid w:val="2BFC450E"/>
    <w:rsid w:val="38236D7B"/>
    <w:rsid w:val="47AC36FC"/>
    <w:rsid w:val="4AEF8ABF"/>
    <w:rsid w:val="4C8E3D00"/>
    <w:rsid w:val="5FD729DA"/>
    <w:rsid w:val="66B984DD"/>
    <w:rsid w:val="7EA67D27"/>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08E9C"/>
  <w15:chartTrackingRefBased/>
  <w15:docId w15:val="{45917DD1-FEE7-4C5E-814C-2F431B70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B2C"/>
    <w:pPr>
      <w:spacing w:after="0" w:line="240" w:lineRule="auto"/>
    </w:pPr>
    <w:rPr>
      <w:sz w:val="20"/>
      <w:lang w:val="es-419"/>
    </w:rPr>
  </w:style>
  <w:style w:type="paragraph" w:styleId="Ttulo1">
    <w:name w:val="heading 1"/>
    <w:aliases w:val="Titulo 1 CCE"/>
    <w:basedOn w:val="Normal"/>
    <w:next w:val="Normal"/>
    <w:link w:val="Ttulo1Car"/>
    <w:uiPriority w:val="9"/>
    <w:qFormat/>
    <w:rsid w:val="00F56D6D"/>
    <w:pPr>
      <w:keepNext/>
      <w:keepLines/>
      <w:spacing w:before="480"/>
      <w:jc w:val="both"/>
      <w:outlineLvl w:val="0"/>
    </w:pPr>
    <w:rPr>
      <w:rFonts w:asciiTheme="majorHAnsi" w:eastAsiaTheme="majorEastAsia" w:hAnsiTheme="majorHAnsi" w:cstheme="majorBidi"/>
      <w:b/>
      <w:bCs/>
      <w:color w:val="4E4D4D" w:themeColor="background2"/>
      <w:szCs w:val="28"/>
    </w:rPr>
  </w:style>
  <w:style w:type="paragraph" w:styleId="Ttulo2">
    <w:name w:val="heading 2"/>
    <w:aliases w:val="Título 2 CCE"/>
    <w:basedOn w:val="Normal"/>
    <w:next w:val="Normal"/>
    <w:link w:val="Ttulo2Car"/>
    <w:uiPriority w:val="9"/>
    <w:unhideWhenUsed/>
    <w:qFormat/>
    <w:rsid w:val="00F56D6D"/>
    <w:pPr>
      <w:keepNext/>
      <w:keepLines/>
      <w:numPr>
        <w:numId w:val="1"/>
      </w:numPr>
      <w:spacing w:before="200"/>
      <w:outlineLvl w:val="1"/>
    </w:pPr>
    <w:rPr>
      <w:rFonts w:asciiTheme="majorHAnsi" w:eastAsiaTheme="majorEastAsia" w:hAnsiTheme="majorHAnsi" w:cstheme="majorBidi"/>
      <w:b/>
      <w:bCs/>
      <w:color w:val="4E4D4D" w:themeColor="background2"/>
      <w:szCs w:val="26"/>
    </w:rPr>
  </w:style>
  <w:style w:type="paragraph" w:styleId="Ttulo3">
    <w:name w:val="heading 3"/>
    <w:basedOn w:val="Normal"/>
    <w:next w:val="Normal"/>
    <w:link w:val="Ttulo3Car"/>
    <w:uiPriority w:val="9"/>
    <w:unhideWhenUsed/>
    <w:rsid w:val="00F56D6D"/>
    <w:pPr>
      <w:keepNext/>
      <w:keepLines/>
      <w:spacing w:before="200"/>
      <w:outlineLvl w:val="2"/>
    </w:pPr>
    <w:rPr>
      <w:rFonts w:asciiTheme="majorHAnsi" w:eastAsiaTheme="majorEastAsia" w:hAnsiTheme="majorHAnsi" w:cstheme="majorBidi"/>
      <w:b/>
      <w:bCs/>
      <w:color w:val="1A1818"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4F2C35"/>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4F2C35"/>
  </w:style>
  <w:style w:type="paragraph" w:styleId="Piedepgina">
    <w:name w:val="footer"/>
    <w:basedOn w:val="Normal"/>
    <w:link w:val="PiedepginaCar"/>
    <w:uiPriority w:val="99"/>
    <w:unhideWhenUsed/>
    <w:rsid w:val="004F2C35"/>
    <w:pPr>
      <w:tabs>
        <w:tab w:val="center" w:pos="4419"/>
        <w:tab w:val="right" w:pos="8838"/>
      </w:tabs>
    </w:pPr>
  </w:style>
  <w:style w:type="character" w:customStyle="1" w:styleId="PiedepginaCar">
    <w:name w:val="Pie de página Car"/>
    <w:basedOn w:val="Fuentedeprrafopredeter"/>
    <w:link w:val="Piedepgina"/>
    <w:uiPriority w:val="99"/>
    <w:rsid w:val="004F2C35"/>
  </w:style>
  <w:style w:type="paragraph" w:styleId="Textodeglobo">
    <w:name w:val="Balloon Text"/>
    <w:basedOn w:val="Normal"/>
    <w:link w:val="TextodegloboCar"/>
    <w:uiPriority w:val="99"/>
    <w:semiHidden/>
    <w:unhideWhenUsed/>
    <w:rsid w:val="004F2C35"/>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35"/>
    <w:rPr>
      <w:rFonts w:ascii="Tahoma" w:hAnsi="Tahoma" w:cs="Tahoma"/>
      <w:sz w:val="16"/>
      <w:szCs w:val="16"/>
    </w:rPr>
  </w:style>
  <w:style w:type="paragraph" w:styleId="NormalWeb">
    <w:name w:val="Normal (Web)"/>
    <w:basedOn w:val="Normal"/>
    <w:uiPriority w:val="99"/>
    <w:unhideWhenUsed/>
    <w:rsid w:val="00F56D6D"/>
    <w:pPr>
      <w:spacing w:before="100" w:beforeAutospacing="1" w:after="100" w:afterAutospacing="1"/>
    </w:pPr>
    <w:rPr>
      <w:rFonts w:ascii="Times New Roman" w:eastAsia="Times New Roman" w:hAnsi="Times New Roman" w:cs="Times New Roman"/>
      <w:szCs w:val="24"/>
      <w:lang w:eastAsia="es-CO"/>
    </w:rPr>
  </w:style>
  <w:style w:type="paragraph" w:styleId="Sinespaciado">
    <w:name w:val="No Spacing"/>
    <w:aliases w:val="Encabezado CCE"/>
    <w:basedOn w:val="Normal"/>
    <w:next w:val="Normal"/>
    <w:uiPriority w:val="1"/>
    <w:qFormat/>
    <w:rsid w:val="00F56D6D"/>
    <w:pPr>
      <w:jc w:val="both"/>
    </w:pPr>
    <w:rPr>
      <w:b/>
      <w:color w:val="1A1818" w:themeColor="text1"/>
    </w:rPr>
  </w:style>
  <w:style w:type="character" w:customStyle="1" w:styleId="Ttulo1Car">
    <w:name w:val="Título 1 Car"/>
    <w:aliases w:val="Titulo 1 CCE Car"/>
    <w:basedOn w:val="Fuentedeprrafopredeter"/>
    <w:link w:val="Ttulo1"/>
    <w:uiPriority w:val="9"/>
    <w:rsid w:val="00F56D6D"/>
    <w:rPr>
      <w:rFonts w:asciiTheme="majorHAnsi" w:eastAsiaTheme="majorEastAsia" w:hAnsiTheme="majorHAnsi" w:cstheme="majorBidi"/>
      <w:b/>
      <w:bCs/>
      <w:color w:val="4E4D4D" w:themeColor="background2"/>
      <w:sz w:val="20"/>
      <w:szCs w:val="28"/>
    </w:rPr>
  </w:style>
  <w:style w:type="character" w:customStyle="1" w:styleId="Ttulo2Car">
    <w:name w:val="Título 2 Car"/>
    <w:aliases w:val="Título 2 CCE Car"/>
    <w:basedOn w:val="Fuentedeprrafopredeter"/>
    <w:link w:val="Ttulo2"/>
    <w:uiPriority w:val="9"/>
    <w:rsid w:val="00F56D6D"/>
    <w:rPr>
      <w:rFonts w:asciiTheme="majorHAnsi" w:eastAsiaTheme="majorEastAsia" w:hAnsiTheme="majorHAnsi" w:cstheme="majorBidi"/>
      <w:b/>
      <w:bCs/>
      <w:color w:val="4E4D4D" w:themeColor="background2"/>
      <w:sz w:val="20"/>
      <w:szCs w:val="26"/>
    </w:rPr>
  </w:style>
  <w:style w:type="paragraph" w:styleId="Ttulo">
    <w:name w:val="Title"/>
    <w:aliases w:val="Título 3 CCE"/>
    <w:basedOn w:val="Normal"/>
    <w:next w:val="Normal"/>
    <w:link w:val="TtuloCar"/>
    <w:uiPriority w:val="10"/>
    <w:qFormat/>
    <w:rsid w:val="00F56D6D"/>
    <w:pPr>
      <w:numPr>
        <w:numId w:val="2"/>
      </w:numPr>
      <w:spacing w:after="300"/>
      <w:contextualSpacing/>
    </w:pPr>
    <w:rPr>
      <w:rFonts w:asciiTheme="majorHAnsi" w:eastAsiaTheme="majorEastAsia" w:hAnsiTheme="majorHAnsi" w:cstheme="majorBidi"/>
      <w:color w:val="4E4D4D" w:themeColor="background2"/>
      <w:spacing w:val="5"/>
      <w:kern w:val="28"/>
      <w:szCs w:val="52"/>
    </w:rPr>
  </w:style>
  <w:style w:type="character" w:customStyle="1" w:styleId="TtuloCar">
    <w:name w:val="Título Car"/>
    <w:aliases w:val="Título 3 CCE Car"/>
    <w:basedOn w:val="Fuentedeprrafopredeter"/>
    <w:link w:val="Ttulo"/>
    <w:uiPriority w:val="10"/>
    <w:rsid w:val="00F56D6D"/>
    <w:rPr>
      <w:rFonts w:asciiTheme="majorHAnsi" w:eastAsiaTheme="majorEastAsia" w:hAnsiTheme="majorHAnsi" w:cstheme="majorBidi"/>
      <w:color w:val="4E4D4D" w:themeColor="background2"/>
      <w:spacing w:val="5"/>
      <w:kern w:val="28"/>
      <w:sz w:val="20"/>
      <w:szCs w:val="52"/>
    </w:rPr>
  </w:style>
  <w:style w:type="character" w:customStyle="1" w:styleId="Ttulo3Car">
    <w:name w:val="Título 3 Car"/>
    <w:basedOn w:val="Fuentedeprrafopredeter"/>
    <w:link w:val="Ttulo3"/>
    <w:uiPriority w:val="9"/>
    <w:rsid w:val="00F56D6D"/>
    <w:rPr>
      <w:rFonts w:asciiTheme="majorHAnsi" w:eastAsiaTheme="majorEastAsia" w:hAnsiTheme="majorHAnsi" w:cstheme="majorBidi"/>
      <w:b/>
      <w:bCs/>
      <w:color w:val="1A1818" w:themeColor="accent1"/>
    </w:rPr>
  </w:style>
  <w:style w:type="paragraph" w:styleId="Subttulo">
    <w:name w:val="Subtitle"/>
    <w:basedOn w:val="Normal"/>
    <w:next w:val="Normal"/>
    <w:link w:val="SubttuloCar"/>
    <w:uiPriority w:val="11"/>
    <w:qFormat/>
    <w:rsid w:val="006D761F"/>
    <w:pPr>
      <w:numPr>
        <w:ilvl w:val="1"/>
      </w:numPr>
    </w:pPr>
    <w:rPr>
      <w:rFonts w:asciiTheme="majorHAnsi" w:eastAsiaTheme="majorEastAsia" w:hAnsiTheme="majorHAnsi" w:cstheme="majorBidi"/>
      <w:i/>
      <w:iCs/>
      <w:color w:val="1A1818" w:themeColor="accent1"/>
      <w:spacing w:val="15"/>
      <w:szCs w:val="24"/>
    </w:rPr>
  </w:style>
  <w:style w:type="character" w:customStyle="1" w:styleId="SubttuloCar">
    <w:name w:val="Subtítulo Car"/>
    <w:basedOn w:val="Fuentedeprrafopredeter"/>
    <w:link w:val="Subttulo"/>
    <w:uiPriority w:val="11"/>
    <w:rsid w:val="006D761F"/>
    <w:rPr>
      <w:rFonts w:asciiTheme="majorHAnsi" w:eastAsiaTheme="majorEastAsia" w:hAnsiTheme="majorHAnsi" w:cstheme="majorBidi"/>
      <w:i/>
      <w:iCs/>
      <w:color w:val="1A1818" w:themeColor="accent1"/>
      <w:spacing w:val="15"/>
      <w:sz w:val="24"/>
      <w:szCs w:val="24"/>
    </w:rPr>
  </w:style>
  <w:style w:type="paragraph" w:styleId="Prrafodelista">
    <w:name w:val="List Paragraph"/>
    <w:basedOn w:val="Normal"/>
    <w:uiPriority w:val="34"/>
    <w:qFormat/>
    <w:rsid w:val="00B30435"/>
    <w:pPr>
      <w:ind w:left="720"/>
      <w:contextualSpacing/>
    </w:pPr>
  </w:style>
  <w:style w:type="table" w:styleId="Tablaconcuadrcula">
    <w:name w:val="Table Grid"/>
    <w:basedOn w:val="Tablanormal"/>
    <w:uiPriority w:val="59"/>
    <w:rsid w:val="00A0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6874"/>
    <w:rPr>
      <w:color w:val="0078AE" w:themeColor="hyperlink"/>
      <w:u w:val="single"/>
    </w:rPr>
  </w:style>
  <w:style w:type="paragraph" w:customStyle="1" w:styleId="paragraph">
    <w:name w:val="paragraph"/>
    <w:basedOn w:val="Normal"/>
    <w:rsid w:val="000D7CD2"/>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0D7CD2"/>
  </w:style>
  <w:style w:type="character" w:customStyle="1" w:styleId="eop">
    <w:name w:val="eop"/>
    <w:basedOn w:val="Fuentedeprrafopredeter"/>
    <w:rsid w:val="000D7CD2"/>
  </w:style>
  <w:style w:type="character" w:customStyle="1" w:styleId="contextualspellingandgrammarerror">
    <w:name w:val="contextualspellingandgrammarerror"/>
    <w:basedOn w:val="Fuentedeprrafopredeter"/>
    <w:rsid w:val="000D7CD2"/>
  </w:style>
  <w:style w:type="paragraph" w:customStyle="1" w:styleId="Default">
    <w:name w:val="Default"/>
    <w:rsid w:val="00580647"/>
    <w:pPr>
      <w:autoSpaceDE w:val="0"/>
      <w:autoSpaceDN w:val="0"/>
      <w:adjustRightInd w:val="0"/>
      <w:spacing w:after="0" w:line="240" w:lineRule="auto"/>
    </w:pPr>
    <w:rPr>
      <w:rFonts w:ascii="Arial" w:hAnsi="Arial" w:cs="Arial"/>
      <w:color w:val="000000"/>
      <w:sz w:val="24"/>
      <w:szCs w:val="24"/>
      <w:lang w:val="es-ES"/>
    </w:rPr>
  </w:style>
  <w:style w:type="paragraph" w:customStyle="1" w:styleId="Invias-VietaNumerada">
    <w:name w:val="Invias-Viñeta Numerada"/>
    <w:next w:val="Normal"/>
    <w:link w:val="Invias-VietaNumeradaCar"/>
    <w:uiPriority w:val="99"/>
    <w:qFormat/>
    <w:rsid w:val="00EC51CA"/>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EC51CA"/>
    <w:rPr>
      <w:rFonts w:ascii="Arial Narrow" w:eastAsia="Times New Roman" w:hAnsi="Arial Narrow" w:cs="Times New Roman"/>
      <w:sz w:val="24"/>
      <w:szCs w:val="24"/>
      <w:lang w:val="en-US" w:eastAsia="es-ES"/>
    </w:rPr>
  </w:style>
  <w:style w:type="character" w:styleId="nfasis">
    <w:name w:val="Emphasis"/>
    <w:uiPriority w:val="20"/>
    <w:qFormat/>
    <w:rsid w:val="00F570D5"/>
    <w:rPr>
      <w:i/>
      <w:iCs/>
    </w:rPr>
  </w:style>
  <w:style w:type="character" w:styleId="Refdecomentario">
    <w:name w:val="annotation reference"/>
    <w:basedOn w:val="Fuentedeprrafopredeter"/>
    <w:uiPriority w:val="99"/>
    <w:semiHidden/>
    <w:unhideWhenUsed/>
    <w:rsid w:val="002137BA"/>
    <w:rPr>
      <w:sz w:val="16"/>
      <w:szCs w:val="16"/>
    </w:rPr>
  </w:style>
  <w:style w:type="paragraph" w:styleId="Textocomentario">
    <w:name w:val="annotation text"/>
    <w:basedOn w:val="Normal"/>
    <w:link w:val="TextocomentarioCar"/>
    <w:uiPriority w:val="99"/>
    <w:semiHidden/>
    <w:unhideWhenUsed/>
    <w:rsid w:val="002137BA"/>
    <w:rPr>
      <w:szCs w:val="20"/>
    </w:rPr>
  </w:style>
  <w:style w:type="character" w:customStyle="1" w:styleId="TextocomentarioCar">
    <w:name w:val="Texto comentario Car"/>
    <w:basedOn w:val="Fuentedeprrafopredeter"/>
    <w:link w:val="Textocomentario"/>
    <w:uiPriority w:val="99"/>
    <w:semiHidden/>
    <w:rsid w:val="002137BA"/>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2137BA"/>
    <w:rPr>
      <w:b/>
      <w:bCs/>
    </w:rPr>
  </w:style>
  <w:style w:type="character" w:customStyle="1" w:styleId="AsuntodelcomentarioCar">
    <w:name w:val="Asunto del comentario Car"/>
    <w:basedOn w:val="TextocomentarioCar"/>
    <w:link w:val="Asuntodelcomentario"/>
    <w:uiPriority w:val="99"/>
    <w:semiHidden/>
    <w:rsid w:val="002137BA"/>
    <w:rPr>
      <w:b/>
      <w:bCs/>
      <w:sz w:val="20"/>
      <w:szCs w:val="20"/>
      <w:lang w:val="es-MX"/>
    </w:rPr>
  </w:style>
  <w:style w:type="paragraph" w:customStyle="1" w:styleId="gmail-default">
    <w:name w:val="gmail-default"/>
    <w:basedOn w:val="Normal"/>
    <w:rsid w:val="001E2692"/>
    <w:pPr>
      <w:spacing w:before="100" w:beforeAutospacing="1" w:after="100" w:afterAutospacing="1"/>
    </w:pPr>
    <w:rPr>
      <w:rFonts w:ascii="Calibri" w:hAnsi="Calibri" w:cs="Times New Roman"/>
      <w:sz w:val="22"/>
      <w:lang w:val="es-ES" w:eastAsia="es-ES"/>
    </w:rPr>
  </w:style>
  <w:style w:type="character" w:styleId="Textoennegrita">
    <w:name w:val="Strong"/>
    <w:basedOn w:val="Fuentedeprrafopredeter"/>
    <w:uiPriority w:val="22"/>
    <w:qFormat/>
    <w:rsid w:val="00836D64"/>
    <w:rPr>
      <w:b/>
      <w:bCs/>
    </w:rPr>
  </w:style>
  <w:style w:type="paragraph" w:styleId="Textonotapie">
    <w:name w:val="footnote text"/>
    <w:basedOn w:val="Normal"/>
    <w:link w:val="TextonotapieCar"/>
    <w:uiPriority w:val="99"/>
    <w:semiHidden/>
    <w:unhideWhenUsed/>
    <w:rsid w:val="002F4E5D"/>
    <w:rPr>
      <w:szCs w:val="20"/>
    </w:rPr>
  </w:style>
  <w:style w:type="character" w:customStyle="1" w:styleId="TextonotapieCar">
    <w:name w:val="Texto nota pie Car"/>
    <w:basedOn w:val="Fuentedeprrafopredeter"/>
    <w:link w:val="Textonotapie"/>
    <w:uiPriority w:val="99"/>
    <w:semiHidden/>
    <w:rsid w:val="002F4E5D"/>
    <w:rPr>
      <w:sz w:val="20"/>
      <w:szCs w:val="20"/>
      <w:lang w:val="es-419"/>
    </w:rPr>
  </w:style>
  <w:style w:type="character" w:styleId="Refdenotaalpie">
    <w:name w:val="footnote reference"/>
    <w:basedOn w:val="Fuentedeprrafopredeter"/>
    <w:uiPriority w:val="99"/>
    <w:semiHidden/>
    <w:unhideWhenUsed/>
    <w:rsid w:val="002F4E5D"/>
    <w:rPr>
      <w:vertAlign w:val="superscript"/>
    </w:rPr>
  </w:style>
  <w:style w:type="table" w:customStyle="1" w:styleId="Cuadrculadetablaclara1">
    <w:name w:val="Cuadrícula de tabla clara1"/>
    <w:basedOn w:val="Tablanormal"/>
    <w:next w:val="Cuadrculadetablaclara"/>
    <w:uiPriority w:val="99"/>
    <w:rsid w:val="000963AC"/>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0963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3528">
      <w:bodyDiv w:val="1"/>
      <w:marLeft w:val="0"/>
      <w:marRight w:val="0"/>
      <w:marTop w:val="0"/>
      <w:marBottom w:val="0"/>
      <w:divBdr>
        <w:top w:val="none" w:sz="0" w:space="0" w:color="auto"/>
        <w:left w:val="none" w:sz="0" w:space="0" w:color="auto"/>
        <w:bottom w:val="none" w:sz="0" w:space="0" w:color="auto"/>
        <w:right w:val="none" w:sz="0" w:space="0" w:color="auto"/>
      </w:divBdr>
    </w:div>
    <w:div w:id="35590318">
      <w:bodyDiv w:val="1"/>
      <w:marLeft w:val="0"/>
      <w:marRight w:val="0"/>
      <w:marTop w:val="0"/>
      <w:marBottom w:val="0"/>
      <w:divBdr>
        <w:top w:val="none" w:sz="0" w:space="0" w:color="auto"/>
        <w:left w:val="none" w:sz="0" w:space="0" w:color="auto"/>
        <w:bottom w:val="none" w:sz="0" w:space="0" w:color="auto"/>
        <w:right w:val="none" w:sz="0" w:space="0" w:color="auto"/>
      </w:divBdr>
    </w:div>
    <w:div w:id="103815426">
      <w:bodyDiv w:val="1"/>
      <w:marLeft w:val="0"/>
      <w:marRight w:val="0"/>
      <w:marTop w:val="0"/>
      <w:marBottom w:val="0"/>
      <w:divBdr>
        <w:top w:val="none" w:sz="0" w:space="0" w:color="auto"/>
        <w:left w:val="none" w:sz="0" w:space="0" w:color="auto"/>
        <w:bottom w:val="none" w:sz="0" w:space="0" w:color="auto"/>
        <w:right w:val="none" w:sz="0" w:space="0" w:color="auto"/>
      </w:divBdr>
    </w:div>
    <w:div w:id="113794550">
      <w:bodyDiv w:val="1"/>
      <w:marLeft w:val="0"/>
      <w:marRight w:val="0"/>
      <w:marTop w:val="0"/>
      <w:marBottom w:val="0"/>
      <w:divBdr>
        <w:top w:val="none" w:sz="0" w:space="0" w:color="auto"/>
        <w:left w:val="none" w:sz="0" w:space="0" w:color="auto"/>
        <w:bottom w:val="none" w:sz="0" w:space="0" w:color="auto"/>
        <w:right w:val="none" w:sz="0" w:space="0" w:color="auto"/>
      </w:divBdr>
    </w:div>
    <w:div w:id="130366588">
      <w:bodyDiv w:val="1"/>
      <w:marLeft w:val="0"/>
      <w:marRight w:val="0"/>
      <w:marTop w:val="0"/>
      <w:marBottom w:val="0"/>
      <w:divBdr>
        <w:top w:val="none" w:sz="0" w:space="0" w:color="auto"/>
        <w:left w:val="none" w:sz="0" w:space="0" w:color="auto"/>
        <w:bottom w:val="none" w:sz="0" w:space="0" w:color="auto"/>
        <w:right w:val="none" w:sz="0" w:space="0" w:color="auto"/>
      </w:divBdr>
    </w:div>
    <w:div w:id="166140112">
      <w:bodyDiv w:val="1"/>
      <w:marLeft w:val="0"/>
      <w:marRight w:val="0"/>
      <w:marTop w:val="0"/>
      <w:marBottom w:val="0"/>
      <w:divBdr>
        <w:top w:val="none" w:sz="0" w:space="0" w:color="auto"/>
        <w:left w:val="none" w:sz="0" w:space="0" w:color="auto"/>
        <w:bottom w:val="none" w:sz="0" w:space="0" w:color="auto"/>
        <w:right w:val="none" w:sz="0" w:space="0" w:color="auto"/>
      </w:divBdr>
    </w:div>
    <w:div w:id="247614821">
      <w:bodyDiv w:val="1"/>
      <w:marLeft w:val="0"/>
      <w:marRight w:val="0"/>
      <w:marTop w:val="0"/>
      <w:marBottom w:val="0"/>
      <w:divBdr>
        <w:top w:val="none" w:sz="0" w:space="0" w:color="auto"/>
        <w:left w:val="none" w:sz="0" w:space="0" w:color="auto"/>
        <w:bottom w:val="none" w:sz="0" w:space="0" w:color="auto"/>
        <w:right w:val="none" w:sz="0" w:space="0" w:color="auto"/>
      </w:divBdr>
    </w:div>
    <w:div w:id="421682528">
      <w:bodyDiv w:val="1"/>
      <w:marLeft w:val="0"/>
      <w:marRight w:val="0"/>
      <w:marTop w:val="0"/>
      <w:marBottom w:val="0"/>
      <w:divBdr>
        <w:top w:val="none" w:sz="0" w:space="0" w:color="auto"/>
        <w:left w:val="none" w:sz="0" w:space="0" w:color="auto"/>
        <w:bottom w:val="none" w:sz="0" w:space="0" w:color="auto"/>
        <w:right w:val="none" w:sz="0" w:space="0" w:color="auto"/>
      </w:divBdr>
    </w:div>
    <w:div w:id="458494825">
      <w:bodyDiv w:val="1"/>
      <w:marLeft w:val="0"/>
      <w:marRight w:val="0"/>
      <w:marTop w:val="0"/>
      <w:marBottom w:val="0"/>
      <w:divBdr>
        <w:top w:val="none" w:sz="0" w:space="0" w:color="auto"/>
        <w:left w:val="none" w:sz="0" w:space="0" w:color="auto"/>
        <w:bottom w:val="none" w:sz="0" w:space="0" w:color="auto"/>
        <w:right w:val="none" w:sz="0" w:space="0" w:color="auto"/>
      </w:divBdr>
      <w:divsChild>
        <w:div w:id="2048991325">
          <w:marLeft w:val="0"/>
          <w:marRight w:val="0"/>
          <w:marTop w:val="0"/>
          <w:marBottom w:val="0"/>
          <w:divBdr>
            <w:top w:val="none" w:sz="0" w:space="0" w:color="auto"/>
            <w:left w:val="none" w:sz="0" w:space="0" w:color="auto"/>
            <w:bottom w:val="none" w:sz="0" w:space="0" w:color="auto"/>
            <w:right w:val="none" w:sz="0" w:space="0" w:color="auto"/>
          </w:divBdr>
          <w:divsChild>
            <w:div w:id="648900208">
              <w:marLeft w:val="0"/>
              <w:marRight w:val="0"/>
              <w:marTop w:val="0"/>
              <w:marBottom w:val="0"/>
              <w:divBdr>
                <w:top w:val="none" w:sz="0" w:space="0" w:color="auto"/>
                <w:left w:val="none" w:sz="0" w:space="0" w:color="auto"/>
                <w:bottom w:val="none" w:sz="0" w:space="0" w:color="auto"/>
                <w:right w:val="none" w:sz="0" w:space="0" w:color="auto"/>
              </w:divBdr>
              <w:divsChild>
                <w:div w:id="397288982">
                  <w:marLeft w:val="0"/>
                  <w:marRight w:val="0"/>
                  <w:marTop w:val="0"/>
                  <w:marBottom w:val="0"/>
                  <w:divBdr>
                    <w:top w:val="none" w:sz="0" w:space="0" w:color="auto"/>
                    <w:left w:val="none" w:sz="0" w:space="0" w:color="auto"/>
                    <w:bottom w:val="none" w:sz="0" w:space="0" w:color="auto"/>
                    <w:right w:val="none" w:sz="0" w:space="0" w:color="auto"/>
                  </w:divBdr>
                  <w:divsChild>
                    <w:div w:id="210445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089871">
      <w:bodyDiv w:val="1"/>
      <w:marLeft w:val="0"/>
      <w:marRight w:val="0"/>
      <w:marTop w:val="0"/>
      <w:marBottom w:val="0"/>
      <w:divBdr>
        <w:top w:val="none" w:sz="0" w:space="0" w:color="auto"/>
        <w:left w:val="none" w:sz="0" w:space="0" w:color="auto"/>
        <w:bottom w:val="none" w:sz="0" w:space="0" w:color="auto"/>
        <w:right w:val="none" w:sz="0" w:space="0" w:color="auto"/>
      </w:divBdr>
      <w:divsChild>
        <w:div w:id="190191516">
          <w:marLeft w:val="0"/>
          <w:marRight w:val="0"/>
          <w:marTop w:val="0"/>
          <w:marBottom w:val="0"/>
          <w:divBdr>
            <w:top w:val="none" w:sz="0" w:space="0" w:color="auto"/>
            <w:left w:val="none" w:sz="0" w:space="0" w:color="auto"/>
            <w:bottom w:val="none" w:sz="0" w:space="0" w:color="auto"/>
            <w:right w:val="none" w:sz="0" w:space="0" w:color="auto"/>
          </w:divBdr>
        </w:div>
        <w:div w:id="417872283">
          <w:marLeft w:val="0"/>
          <w:marRight w:val="0"/>
          <w:marTop w:val="0"/>
          <w:marBottom w:val="0"/>
          <w:divBdr>
            <w:top w:val="none" w:sz="0" w:space="0" w:color="auto"/>
            <w:left w:val="none" w:sz="0" w:space="0" w:color="auto"/>
            <w:bottom w:val="none" w:sz="0" w:space="0" w:color="auto"/>
            <w:right w:val="none" w:sz="0" w:space="0" w:color="auto"/>
          </w:divBdr>
        </w:div>
        <w:div w:id="537546101">
          <w:marLeft w:val="0"/>
          <w:marRight w:val="0"/>
          <w:marTop w:val="0"/>
          <w:marBottom w:val="0"/>
          <w:divBdr>
            <w:top w:val="none" w:sz="0" w:space="0" w:color="auto"/>
            <w:left w:val="none" w:sz="0" w:space="0" w:color="auto"/>
            <w:bottom w:val="none" w:sz="0" w:space="0" w:color="auto"/>
            <w:right w:val="none" w:sz="0" w:space="0" w:color="auto"/>
          </w:divBdr>
        </w:div>
        <w:div w:id="608201881">
          <w:marLeft w:val="0"/>
          <w:marRight w:val="0"/>
          <w:marTop w:val="0"/>
          <w:marBottom w:val="0"/>
          <w:divBdr>
            <w:top w:val="none" w:sz="0" w:space="0" w:color="auto"/>
            <w:left w:val="none" w:sz="0" w:space="0" w:color="auto"/>
            <w:bottom w:val="none" w:sz="0" w:space="0" w:color="auto"/>
            <w:right w:val="none" w:sz="0" w:space="0" w:color="auto"/>
          </w:divBdr>
        </w:div>
        <w:div w:id="654338008">
          <w:marLeft w:val="0"/>
          <w:marRight w:val="0"/>
          <w:marTop w:val="0"/>
          <w:marBottom w:val="0"/>
          <w:divBdr>
            <w:top w:val="none" w:sz="0" w:space="0" w:color="auto"/>
            <w:left w:val="none" w:sz="0" w:space="0" w:color="auto"/>
            <w:bottom w:val="none" w:sz="0" w:space="0" w:color="auto"/>
            <w:right w:val="none" w:sz="0" w:space="0" w:color="auto"/>
          </w:divBdr>
        </w:div>
        <w:div w:id="826092968">
          <w:marLeft w:val="0"/>
          <w:marRight w:val="0"/>
          <w:marTop w:val="0"/>
          <w:marBottom w:val="0"/>
          <w:divBdr>
            <w:top w:val="none" w:sz="0" w:space="0" w:color="auto"/>
            <w:left w:val="none" w:sz="0" w:space="0" w:color="auto"/>
            <w:bottom w:val="none" w:sz="0" w:space="0" w:color="auto"/>
            <w:right w:val="none" w:sz="0" w:space="0" w:color="auto"/>
          </w:divBdr>
        </w:div>
        <w:div w:id="955209500">
          <w:marLeft w:val="0"/>
          <w:marRight w:val="0"/>
          <w:marTop w:val="0"/>
          <w:marBottom w:val="0"/>
          <w:divBdr>
            <w:top w:val="none" w:sz="0" w:space="0" w:color="auto"/>
            <w:left w:val="none" w:sz="0" w:space="0" w:color="auto"/>
            <w:bottom w:val="none" w:sz="0" w:space="0" w:color="auto"/>
            <w:right w:val="none" w:sz="0" w:space="0" w:color="auto"/>
          </w:divBdr>
        </w:div>
        <w:div w:id="1168596205">
          <w:marLeft w:val="0"/>
          <w:marRight w:val="0"/>
          <w:marTop w:val="0"/>
          <w:marBottom w:val="0"/>
          <w:divBdr>
            <w:top w:val="none" w:sz="0" w:space="0" w:color="auto"/>
            <w:left w:val="none" w:sz="0" w:space="0" w:color="auto"/>
            <w:bottom w:val="none" w:sz="0" w:space="0" w:color="auto"/>
            <w:right w:val="none" w:sz="0" w:space="0" w:color="auto"/>
          </w:divBdr>
        </w:div>
        <w:div w:id="1282303790">
          <w:marLeft w:val="0"/>
          <w:marRight w:val="0"/>
          <w:marTop w:val="0"/>
          <w:marBottom w:val="0"/>
          <w:divBdr>
            <w:top w:val="none" w:sz="0" w:space="0" w:color="auto"/>
            <w:left w:val="none" w:sz="0" w:space="0" w:color="auto"/>
            <w:bottom w:val="none" w:sz="0" w:space="0" w:color="auto"/>
            <w:right w:val="none" w:sz="0" w:space="0" w:color="auto"/>
          </w:divBdr>
        </w:div>
        <w:div w:id="1284078335">
          <w:marLeft w:val="0"/>
          <w:marRight w:val="0"/>
          <w:marTop w:val="0"/>
          <w:marBottom w:val="0"/>
          <w:divBdr>
            <w:top w:val="none" w:sz="0" w:space="0" w:color="auto"/>
            <w:left w:val="none" w:sz="0" w:space="0" w:color="auto"/>
            <w:bottom w:val="none" w:sz="0" w:space="0" w:color="auto"/>
            <w:right w:val="none" w:sz="0" w:space="0" w:color="auto"/>
          </w:divBdr>
        </w:div>
        <w:div w:id="1301183091">
          <w:marLeft w:val="0"/>
          <w:marRight w:val="0"/>
          <w:marTop w:val="0"/>
          <w:marBottom w:val="0"/>
          <w:divBdr>
            <w:top w:val="none" w:sz="0" w:space="0" w:color="auto"/>
            <w:left w:val="none" w:sz="0" w:space="0" w:color="auto"/>
            <w:bottom w:val="none" w:sz="0" w:space="0" w:color="auto"/>
            <w:right w:val="none" w:sz="0" w:space="0" w:color="auto"/>
          </w:divBdr>
        </w:div>
        <w:div w:id="1624651951">
          <w:marLeft w:val="0"/>
          <w:marRight w:val="0"/>
          <w:marTop w:val="0"/>
          <w:marBottom w:val="0"/>
          <w:divBdr>
            <w:top w:val="none" w:sz="0" w:space="0" w:color="auto"/>
            <w:left w:val="none" w:sz="0" w:space="0" w:color="auto"/>
            <w:bottom w:val="none" w:sz="0" w:space="0" w:color="auto"/>
            <w:right w:val="none" w:sz="0" w:space="0" w:color="auto"/>
          </w:divBdr>
        </w:div>
        <w:div w:id="1653408021">
          <w:marLeft w:val="0"/>
          <w:marRight w:val="0"/>
          <w:marTop w:val="0"/>
          <w:marBottom w:val="0"/>
          <w:divBdr>
            <w:top w:val="none" w:sz="0" w:space="0" w:color="auto"/>
            <w:left w:val="none" w:sz="0" w:space="0" w:color="auto"/>
            <w:bottom w:val="none" w:sz="0" w:space="0" w:color="auto"/>
            <w:right w:val="none" w:sz="0" w:space="0" w:color="auto"/>
          </w:divBdr>
        </w:div>
        <w:div w:id="1900551782">
          <w:marLeft w:val="0"/>
          <w:marRight w:val="0"/>
          <w:marTop w:val="0"/>
          <w:marBottom w:val="0"/>
          <w:divBdr>
            <w:top w:val="none" w:sz="0" w:space="0" w:color="auto"/>
            <w:left w:val="none" w:sz="0" w:space="0" w:color="auto"/>
            <w:bottom w:val="none" w:sz="0" w:space="0" w:color="auto"/>
            <w:right w:val="none" w:sz="0" w:space="0" w:color="auto"/>
          </w:divBdr>
        </w:div>
        <w:div w:id="2139255874">
          <w:marLeft w:val="0"/>
          <w:marRight w:val="0"/>
          <w:marTop w:val="0"/>
          <w:marBottom w:val="0"/>
          <w:divBdr>
            <w:top w:val="none" w:sz="0" w:space="0" w:color="auto"/>
            <w:left w:val="none" w:sz="0" w:space="0" w:color="auto"/>
            <w:bottom w:val="none" w:sz="0" w:space="0" w:color="auto"/>
            <w:right w:val="none" w:sz="0" w:space="0" w:color="auto"/>
          </w:divBdr>
        </w:div>
      </w:divsChild>
    </w:div>
    <w:div w:id="632104276">
      <w:bodyDiv w:val="1"/>
      <w:marLeft w:val="0"/>
      <w:marRight w:val="0"/>
      <w:marTop w:val="0"/>
      <w:marBottom w:val="0"/>
      <w:divBdr>
        <w:top w:val="none" w:sz="0" w:space="0" w:color="auto"/>
        <w:left w:val="none" w:sz="0" w:space="0" w:color="auto"/>
        <w:bottom w:val="none" w:sz="0" w:space="0" w:color="auto"/>
        <w:right w:val="none" w:sz="0" w:space="0" w:color="auto"/>
      </w:divBdr>
    </w:div>
    <w:div w:id="635988616">
      <w:bodyDiv w:val="1"/>
      <w:marLeft w:val="0"/>
      <w:marRight w:val="0"/>
      <w:marTop w:val="0"/>
      <w:marBottom w:val="0"/>
      <w:divBdr>
        <w:top w:val="none" w:sz="0" w:space="0" w:color="auto"/>
        <w:left w:val="none" w:sz="0" w:space="0" w:color="auto"/>
        <w:bottom w:val="none" w:sz="0" w:space="0" w:color="auto"/>
        <w:right w:val="none" w:sz="0" w:space="0" w:color="auto"/>
      </w:divBdr>
    </w:div>
    <w:div w:id="658538487">
      <w:bodyDiv w:val="1"/>
      <w:marLeft w:val="0"/>
      <w:marRight w:val="0"/>
      <w:marTop w:val="0"/>
      <w:marBottom w:val="0"/>
      <w:divBdr>
        <w:top w:val="none" w:sz="0" w:space="0" w:color="auto"/>
        <w:left w:val="none" w:sz="0" w:space="0" w:color="auto"/>
        <w:bottom w:val="none" w:sz="0" w:space="0" w:color="auto"/>
        <w:right w:val="none" w:sz="0" w:space="0" w:color="auto"/>
      </w:divBdr>
    </w:div>
    <w:div w:id="672146439">
      <w:bodyDiv w:val="1"/>
      <w:marLeft w:val="0"/>
      <w:marRight w:val="0"/>
      <w:marTop w:val="0"/>
      <w:marBottom w:val="0"/>
      <w:divBdr>
        <w:top w:val="none" w:sz="0" w:space="0" w:color="auto"/>
        <w:left w:val="none" w:sz="0" w:space="0" w:color="auto"/>
        <w:bottom w:val="none" w:sz="0" w:space="0" w:color="auto"/>
        <w:right w:val="none" w:sz="0" w:space="0" w:color="auto"/>
      </w:divBdr>
    </w:div>
    <w:div w:id="717900389">
      <w:bodyDiv w:val="1"/>
      <w:marLeft w:val="0"/>
      <w:marRight w:val="0"/>
      <w:marTop w:val="0"/>
      <w:marBottom w:val="0"/>
      <w:divBdr>
        <w:top w:val="none" w:sz="0" w:space="0" w:color="auto"/>
        <w:left w:val="none" w:sz="0" w:space="0" w:color="auto"/>
        <w:bottom w:val="none" w:sz="0" w:space="0" w:color="auto"/>
        <w:right w:val="none" w:sz="0" w:space="0" w:color="auto"/>
      </w:divBdr>
    </w:div>
    <w:div w:id="739133243">
      <w:bodyDiv w:val="1"/>
      <w:marLeft w:val="0"/>
      <w:marRight w:val="0"/>
      <w:marTop w:val="0"/>
      <w:marBottom w:val="0"/>
      <w:divBdr>
        <w:top w:val="none" w:sz="0" w:space="0" w:color="auto"/>
        <w:left w:val="none" w:sz="0" w:space="0" w:color="auto"/>
        <w:bottom w:val="none" w:sz="0" w:space="0" w:color="auto"/>
        <w:right w:val="none" w:sz="0" w:space="0" w:color="auto"/>
      </w:divBdr>
    </w:div>
    <w:div w:id="771632421">
      <w:bodyDiv w:val="1"/>
      <w:marLeft w:val="0"/>
      <w:marRight w:val="0"/>
      <w:marTop w:val="0"/>
      <w:marBottom w:val="0"/>
      <w:divBdr>
        <w:top w:val="none" w:sz="0" w:space="0" w:color="auto"/>
        <w:left w:val="none" w:sz="0" w:space="0" w:color="auto"/>
        <w:bottom w:val="none" w:sz="0" w:space="0" w:color="auto"/>
        <w:right w:val="none" w:sz="0" w:space="0" w:color="auto"/>
      </w:divBdr>
    </w:div>
    <w:div w:id="794637778">
      <w:bodyDiv w:val="1"/>
      <w:marLeft w:val="0"/>
      <w:marRight w:val="0"/>
      <w:marTop w:val="0"/>
      <w:marBottom w:val="0"/>
      <w:divBdr>
        <w:top w:val="none" w:sz="0" w:space="0" w:color="auto"/>
        <w:left w:val="none" w:sz="0" w:space="0" w:color="auto"/>
        <w:bottom w:val="none" w:sz="0" w:space="0" w:color="auto"/>
        <w:right w:val="none" w:sz="0" w:space="0" w:color="auto"/>
      </w:divBdr>
    </w:div>
    <w:div w:id="803733840">
      <w:bodyDiv w:val="1"/>
      <w:marLeft w:val="0"/>
      <w:marRight w:val="0"/>
      <w:marTop w:val="0"/>
      <w:marBottom w:val="0"/>
      <w:divBdr>
        <w:top w:val="none" w:sz="0" w:space="0" w:color="auto"/>
        <w:left w:val="none" w:sz="0" w:space="0" w:color="auto"/>
        <w:bottom w:val="none" w:sz="0" w:space="0" w:color="auto"/>
        <w:right w:val="none" w:sz="0" w:space="0" w:color="auto"/>
      </w:divBdr>
    </w:div>
    <w:div w:id="846361527">
      <w:bodyDiv w:val="1"/>
      <w:marLeft w:val="0"/>
      <w:marRight w:val="0"/>
      <w:marTop w:val="0"/>
      <w:marBottom w:val="0"/>
      <w:divBdr>
        <w:top w:val="none" w:sz="0" w:space="0" w:color="auto"/>
        <w:left w:val="none" w:sz="0" w:space="0" w:color="auto"/>
        <w:bottom w:val="none" w:sz="0" w:space="0" w:color="auto"/>
        <w:right w:val="none" w:sz="0" w:space="0" w:color="auto"/>
      </w:divBdr>
    </w:div>
    <w:div w:id="854466917">
      <w:bodyDiv w:val="1"/>
      <w:marLeft w:val="0"/>
      <w:marRight w:val="0"/>
      <w:marTop w:val="0"/>
      <w:marBottom w:val="0"/>
      <w:divBdr>
        <w:top w:val="none" w:sz="0" w:space="0" w:color="auto"/>
        <w:left w:val="none" w:sz="0" w:space="0" w:color="auto"/>
        <w:bottom w:val="none" w:sz="0" w:space="0" w:color="auto"/>
        <w:right w:val="none" w:sz="0" w:space="0" w:color="auto"/>
      </w:divBdr>
      <w:divsChild>
        <w:div w:id="345447057">
          <w:marLeft w:val="0"/>
          <w:marRight w:val="0"/>
          <w:marTop w:val="0"/>
          <w:marBottom w:val="0"/>
          <w:divBdr>
            <w:top w:val="none" w:sz="0" w:space="0" w:color="auto"/>
            <w:left w:val="none" w:sz="0" w:space="0" w:color="auto"/>
            <w:bottom w:val="none" w:sz="0" w:space="0" w:color="auto"/>
            <w:right w:val="none" w:sz="0" w:space="0" w:color="auto"/>
          </w:divBdr>
          <w:divsChild>
            <w:div w:id="1942028415">
              <w:marLeft w:val="0"/>
              <w:marRight w:val="0"/>
              <w:marTop w:val="0"/>
              <w:marBottom w:val="0"/>
              <w:divBdr>
                <w:top w:val="none" w:sz="0" w:space="0" w:color="auto"/>
                <w:left w:val="none" w:sz="0" w:space="0" w:color="auto"/>
                <w:bottom w:val="none" w:sz="0" w:space="0" w:color="auto"/>
                <w:right w:val="none" w:sz="0" w:space="0" w:color="auto"/>
              </w:divBdr>
              <w:divsChild>
                <w:div w:id="690569811">
                  <w:marLeft w:val="0"/>
                  <w:marRight w:val="0"/>
                  <w:marTop w:val="0"/>
                  <w:marBottom w:val="0"/>
                  <w:divBdr>
                    <w:top w:val="none" w:sz="0" w:space="0" w:color="auto"/>
                    <w:left w:val="none" w:sz="0" w:space="0" w:color="auto"/>
                    <w:bottom w:val="none" w:sz="0" w:space="0" w:color="auto"/>
                    <w:right w:val="none" w:sz="0" w:space="0" w:color="auto"/>
                  </w:divBdr>
                  <w:divsChild>
                    <w:div w:id="3514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678982">
      <w:bodyDiv w:val="1"/>
      <w:marLeft w:val="0"/>
      <w:marRight w:val="0"/>
      <w:marTop w:val="0"/>
      <w:marBottom w:val="0"/>
      <w:divBdr>
        <w:top w:val="none" w:sz="0" w:space="0" w:color="auto"/>
        <w:left w:val="none" w:sz="0" w:space="0" w:color="auto"/>
        <w:bottom w:val="none" w:sz="0" w:space="0" w:color="auto"/>
        <w:right w:val="none" w:sz="0" w:space="0" w:color="auto"/>
      </w:divBdr>
    </w:div>
    <w:div w:id="891618759">
      <w:bodyDiv w:val="1"/>
      <w:marLeft w:val="0"/>
      <w:marRight w:val="0"/>
      <w:marTop w:val="0"/>
      <w:marBottom w:val="0"/>
      <w:divBdr>
        <w:top w:val="none" w:sz="0" w:space="0" w:color="auto"/>
        <w:left w:val="none" w:sz="0" w:space="0" w:color="auto"/>
        <w:bottom w:val="none" w:sz="0" w:space="0" w:color="auto"/>
        <w:right w:val="none" w:sz="0" w:space="0" w:color="auto"/>
      </w:divBdr>
    </w:div>
    <w:div w:id="894315698">
      <w:bodyDiv w:val="1"/>
      <w:marLeft w:val="0"/>
      <w:marRight w:val="0"/>
      <w:marTop w:val="0"/>
      <w:marBottom w:val="0"/>
      <w:divBdr>
        <w:top w:val="none" w:sz="0" w:space="0" w:color="auto"/>
        <w:left w:val="none" w:sz="0" w:space="0" w:color="auto"/>
        <w:bottom w:val="none" w:sz="0" w:space="0" w:color="auto"/>
        <w:right w:val="none" w:sz="0" w:space="0" w:color="auto"/>
      </w:divBdr>
    </w:div>
    <w:div w:id="920217133">
      <w:bodyDiv w:val="1"/>
      <w:marLeft w:val="0"/>
      <w:marRight w:val="0"/>
      <w:marTop w:val="0"/>
      <w:marBottom w:val="0"/>
      <w:divBdr>
        <w:top w:val="none" w:sz="0" w:space="0" w:color="auto"/>
        <w:left w:val="none" w:sz="0" w:space="0" w:color="auto"/>
        <w:bottom w:val="none" w:sz="0" w:space="0" w:color="auto"/>
        <w:right w:val="none" w:sz="0" w:space="0" w:color="auto"/>
      </w:divBdr>
    </w:div>
    <w:div w:id="940835663">
      <w:bodyDiv w:val="1"/>
      <w:marLeft w:val="0"/>
      <w:marRight w:val="0"/>
      <w:marTop w:val="0"/>
      <w:marBottom w:val="0"/>
      <w:divBdr>
        <w:top w:val="none" w:sz="0" w:space="0" w:color="auto"/>
        <w:left w:val="none" w:sz="0" w:space="0" w:color="auto"/>
        <w:bottom w:val="none" w:sz="0" w:space="0" w:color="auto"/>
        <w:right w:val="none" w:sz="0" w:space="0" w:color="auto"/>
      </w:divBdr>
    </w:div>
    <w:div w:id="950362043">
      <w:bodyDiv w:val="1"/>
      <w:marLeft w:val="0"/>
      <w:marRight w:val="0"/>
      <w:marTop w:val="0"/>
      <w:marBottom w:val="0"/>
      <w:divBdr>
        <w:top w:val="none" w:sz="0" w:space="0" w:color="auto"/>
        <w:left w:val="none" w:sz="0" w:space="0" w:color="auto"/>
        <w:bottom w:val="none" w:sz="0" w:space="0" w:color="auto"/>
        <w:right w:val="none" w:sz="0" w:space="0" w:color="auto"/>
      </w:divBdr>
    </w:div>
    <w:div w:id="1017654245">
      <w:bodyDiv w:val="1"/>
      <w:marLeft w:val="0"/>
      <w:marRight w:val="0"/>
      <w:marTop w:val="0"/>
      <w:marBottom w:val="0"/>
      <w:divBdr>
        <w:top w:val="none" w:sz="0" w:space="0" w:color="auto"/>
        <w:left w:val="none" w:sz="0" w:space="0" w:color="auto"/>
        <w:bottom w:val="none" w:sz="0" w:space="0" w:color="auto"/>
        <w:right w:val="none" w:sz="0" w:space="0" w:color="auto"/>
      </w:divBdr>
    </w:div>
    <w:div w:id="1040934084">
      <w:bodyDiv w:val="1"/>
      <w:marLeft w:val="0"/>
      <w:marRight w:val="0"/>
      <w:marTop w:val="0"/>
      <w:marBottom w:val="0"/>
      <w:divBdr>
        <w:top w:val="none" w:sz="0" w:space="0" w:color="auto"/>
        <w:left w:val="none" w:sz="0" w:space="0" w:color="auto"/>
        <w:bottom w:val="none" w:sz="0" w:space="0" w:color="auto"/>
        <w:right w:val="none" w:sz="0" w:space="0" w:color="auto"/>
      </w:divBdr>
    </w:div>
    <w:div w:id="1041175072">
      <w:bodyDiv w:val="1"/>
      <w:marLeft w:val="0"/>
      <w:marRight w:val="0"/>
      <w:marTop w:val="0"/>
      <w:marBottom w:val="0"/>
      <w:divBdr>
        <w:top w:val="none" w:sz="0" w:space="0" w:color="auto"/>
        <w:left w:val="none" w:sz="0" w:space="0" w:color="auto"/>
        <w:bottom w:val="none" w:sz="0" w:space="0" w:color="auto"/>
        <w:right w:val="none" w:sz="0" w:space="0" w:color="auto"/>
      </w:divBdr>
    </w:div>
    <w:div w:id="1083449163">
      <w:bodyDiv w:val="1"/>
      <w:marLeft w:val="0"/>
      <w:marRight w:val="0"/>
      <w:marTop w:val="0"/>
      <w:marBottom w:val="0"/>
      <w:divBdr>
        <w:top w:val="none" w:sz="0" w:space="0" w:color="auto"/>
        <w:left w:val="none" w:sz="0" w:space="0" w:color="auto"/>
        <w:bottom w:val="none" w:sz="0" w:space="0" w:color="auto"/>
        <w:right w:val="none" w:sz="0" w:space="0" w:color="auto"/>
      </w:divBdr>
    </w:div>
    <w:div w:id="1092237045">
      <w:bodyDiv w:val="1"/>
      <w:marLeft w:val="0"/>
      <w:marRight w:val="0"/>
      <w:marTop w:val="0"/>
      <w:marBottom w:val="0"/>
      <w:divBdr>
        <w:top w:val="none" w:sz="0" w:space="0" w:color="auto"/>
        <w:left w:val="none" w:sz="0" w:space="0" w:color="auto"/>
        <w:bottom w:val="none" w:sz="0" w:space="0" w:color="auto"/>
        <w:right w:val="none" w:sz="0" w:space="0" w:color="auto"/>
      </w:divBdr>
    </w:div>
    <w:div w:id="1124158672">
      <w:bodyDiv w:val="1"/>
      <w:marLeft w:val="0"/>
      <w:marRight w:val="0"/>
      <w:marTop w:val="0"/>
      <w:marBottom w:val="0"/>
      <w:divBdr>
        <w:top w:val="none" w:sz="0" w:space="0" w:color="auto"/>
        <w:left w:val="none" w:sz="0" w:space="0" w:color="auto"/>
        <w:bottom w:val="none" w:sz="0" w:space="0" w:color="auto"/>
        <w:right w:val="none" w:sz="0" w:space="0" w:color="auto"/>
      </w:divBdr>
    </w:div>
    <w:div w:id="1132940970">
      <w:bodyDiv w:val="1"/>
      <w:marLeft w:val="0"/>
      <w:marRight w:val="0"/>
      <w:marTop w:val="0"/>
      <w:marBottom w:val="0"/>
      <w:divBdr>
        <w:top w:val="none" w:sz="0" w:space="0" w:color="auto"/>
        <w:left w:val="none" w:sz="0" w:space="0" w:color="auto"/>
        <w:bottom w:val="none" w:sz="0" w:space="0" w:color="auto"/>
        <w:right w:val="none" w:sz="0" w:space="0" w:color="auto"/>
      </w:divBdr>
    </w:div>
    <w:div w:id="1172719203">
      <w:bodyDiv w:val="1"/>
      <w:marLeft w:val="0"/>
      <w:marRight w:val="0"/>
      <w:marTop w:val="0"/>
      <w:marBottom w:val="0"/>
      <w:divBdr>
        <w:top w:val="none" w:sz="0" w:space="0" w:color="auto"/>
        <w:left w:val="none" w:sz="0" w:space="0" w:color="auto"/>
        <w:bottom w:val="none" w:sz="0" w:space="0" w:color="auto"/>
        <w:right w:val="none" w:sz="0" w:space="0" w:color="auto"/>
      </w:divBdr>
    </w:div>
    <w:div w:id="1202016861">
      <w:bodyDiv w:val="1"/>
      <w:marLeft w:val="0"/>
      <w:marRight w:val="0"/>
      <w:marTop w:val="0"/>
      <w:marBottom w:val="0"/>
      <w:divBdr>
        <w:top w:val="none" w:sz="0" w:space="0" w:color="auto"/>
        <w:left w:val="none" w:sz="0" w:space="0" w:color="auto"/>
        <w:bottom w:val="none" w:sz="0" w:space="0" w:color="auto"/>
        <w:right w:val="none" w:sz="0" w:space="0" w:color="auto"/>
      </w:divBdr>
    </w:div>
    <w:div w:id="1221745019">
      <w:bodyDiv w:val="1"/>
      <w:marLeft w:val="0"/>
      <w:marRight w:val="0"/>
      <w:marTop w:val="0"/>
      <w:marBottom w:val="0"/>
      <w:divBdr>
        <w:top w:val="none" w:sz="0" w:space="0" w:color="auto"/>
        <w:left w:val="none" w:sz="0" w:space="0" w:color="auto"/>
        <w:bottom w:val="none" w:sz="0" w:space="0" w:color="auto"/>
        <w:right w:val="none" w:sz="0" w:space="0" w:color="auto"/>
      </w:divBdr>
    </w:div>
    <w:div w:id="1226183203">
      <w:bodyDiv w:val="1"/>
      <w:marLeft w:val="0"/>
      <w:marRight w:val="0"/>
      <w:marTop w:val="0"/>
      <w:marBottom w:val="0"/>
      <w:divBdr>
        <w:top w:val="none" w:sz="0" w:space="0" w:color="auto"/>
        <w:left w:val="none" w:sz="0" w:space="0" w:color="auto"/>
        <w:bottom w:val="none" w:sz="0" w:space="0" w:color="auto"/>
        <w:right w:val="none" w:sz="0" w:space="0" w:color="auto"/>
      </w:divBdr>
    </w:div>
    <w:div w:id="1269310050">
      <w:bodyDiv w:val="1"/>
      <w:marLeft w:val="0"/>
      <w:marRight w:val="0"/>
      <w:marTop w:val="0"/>
      <w:marBottom w:val="0"/>
      <w:divBdr>
        <w:top w:val="none" w:sz="0" w:space="0" w:color="auto"/>
        <w:left w:val="none" w:sz="0" w:space="0" w:color="auto"/>
        <w:bottom w:val="none" w:sz="0" w:space="0" w:color="auto"/>
        <w:right w:val="none" w:sz="0" w:space="0" w:color="auto"/>
      </w:divBdr>
    </w:div>
    <w:div w:id="1286545889">
      <w:bodyDiv w:val="1"/>
      <w:marLeft w:val="0"/>
      <w:marRight w:val="0"/>
      <w:marTop w:val="0"/>
      <w:marBottom w:val="0"/>
      <w:divBdr>
        <w:top w:val="none" w:sz="0" w:space="0" w:color="auto"/>
        <w:left w:val="none" w:sz="0" w:space="0" w:color="auto"/>
        <w:bottom w:val="none" w:sz="0" w:space="0" w:color="auto"/>
        <w:right w:val="none" w:sz="0" w:space="0" w:color="auto"/>
      </w:divBdr>
    </w:div>
    <w:div w:id="1322856214">
      <w:bodyDiv w:val="1"/>
      <w:marLeft w:val="0"/>
      <w:marRight w:val="0"/>
      <w:marTop w:val="0"/>
      <w:marBottom w:val="0"/>
      <w:divBdr>
        <w:top w:val="none" w:sz="0" w:space="0" w:color="auto"/>
        <w:left w:val="none" w:sz="0" w:space="0" w:color="auto"/>
        <w:bottom w:val="none" w:sz="0" w:space="0" w:color="auto"/>
        <w:right w:val="none" w:sz="0" w:space="0" w:color="auto"/>
      </w:divBdr>
    </w:div>
    <w:div w:id="1333990492">
      <w:bodyDiv w:val="1"/>
      <w:marLeft w:val="0"/>
      <w:marRight w:val="0"/>
      <w:marTop w:val="0"/>
      <w:marBottom w:val="0"/>
      <w:divBdr>
        <w:top w:val="none" w:sz="0" w:space="0" w:color="auto"/>
        <w:left w:val="none" w:sz="0" w:space="0" w:color="auto"/>
        <w:bottom w:val="none" w:sz="0" w:space="0" w:color="auto"/>
        <w:right w:val="none" w:sz="0" w:space="0" w:color="auto"/>
      </w:divBdr>
    </w:div>
    <w:div w:id="1346637782">
      <w:bodyDiv w:val="1"/>
      <w:marLeft w:val="0"/>
      <w:marRight w:val="0"/>
      <w:marTop w:val="0"/>
      <w:marBottom w:val="0"/>
      <w:divBdr>
        <w:top w:val="none" w:sz="0" w:space="0" w:color="auto"/>
        <w:left w:val="none" w:sz="0" w:space="0" w:color="auto"/>
        <w:bottom w:val="none" w:sz="0" w:space="0" w:color="auto"/>
        <w:right w:val="none" w:sz="0" w:space="0" w:color="auto"/>
      </w:divBdr>
    </w:div>
    <w:div w:id="1444807331">
      <w:bodyDiv w:val="1"/>
      <w:marLeft w:val="0"/>
      <w:marRight w:val="0"/>
      <w:marTop w:val="0"/>
      <w:marBottom w:val="0"/>
      <w:divBdr>
        <w:top w:val="none" w:sz="0" w:space="0" w:color="auto"/>
        <w:left w:val="none" w:sz="0" w:space="0" w:color="auto"/>
        <w:bottom w:val="none" w:sz="0" w:space="0" w:color="auto"/>
        <w:right w:val="none" w:sz="0" w:space="0" w:color="auto"/>
      </w:divBdr>
    </w:div>
    <w:div w:id="1464621448">
      <w:bodyDiv w:val="1"/>
      <w:marLeft w:val="0"/>
      <w:marRight w:val="0"/>
      <w:marTop w:val="0"/>
      <w:marBottom w:val="0"/>
      <w:divBdr>
        <w:top w:val="none" w:sz="0" w:space="0" w:color="auto"/>
        <w:left w:val="none" w:sz="0" w:space="0" w:color="auto"/>
        <w:bottom w:val="none" w:sz="0" w:space="0" w:color="auto"/>
        <w:right w:val="none" w:sz="0" w:space="0" w:color="auto"/>
      </w:divBdr>
    </w:div>
    <w:div w:id="1479297236">
      <w:bodyDiv w:val="1"/>
      <w:marLeft w:val="0"/>
      <w:marRight w:val="0"/>
      <w:marTop w:val="0"/>
      <w:marBottom w:val="0"/>
      <w:divBdr>
        <w:top w:val="none" w:sz="0" w:space="0" w:color="auto"/>
        <w:left w:val="none" w:sz="0" w:space="0" w:color="auto"/>
        <w:bottom w:val="none" w:sz="0" w:space="0" w:color="auto"/>
        <w:right w:val="none" w:sz="0" w:space="0" w:color="auto"/>
      </w:divBdr>
    </w:div>
    <w:div w:id="1585997053">
      <w:bodyDiv w:val="1"/>
      <w:marLeft w:val="0"/>
      <w:marRight w:val="0"/>
      <w:marTop w:val="0"/>
      <w:marBottom w:val="0"/>
      <w:divBdr>
        <w:top w:val="none" w:sz="0" w:space="0" w:color="auto"/>
        <w:left w:val="none" w:sz="0" w:space="0" w:color="auto"/>
        <w:bottom w:val="none" w:sz="0" w:space="0" w:color="auto"/>
        <w:right w:val="none" w:sz="0" w:space="0" w:color="auto"/>
      </w:divBdr>
      <w:divsChild>
        <w:div w:id="9185731">
          <w:marLeft w:val="0"/>
          <w:marRight w:val="0"/>
          <w:marTop w:val="0"/>
          <w:marBottom w:val="0"/>
          <w:divBdr>
            <w:top w:val="none" w:sz="0" w:space="0" w:color="auto"/>
            <w:left w:val="none" w:sz="0" w:space="0" w:color="auto"/>
            <w:bottom w:val="none" w:sz="0" w:space="0" w:color="auto"/>
            <w:right w:val="none" w:sz="0" w:space="0" w:color="auto"/>
          </w:divBdr>
        </w:div>
        <w:div w:id="62799826">
          <w:marLeft w:val="0"/>
          <w:marRight w:val="0"/>
          <w:marTop w:val="0"/>
          <w:marBottom w:val="0"/>
          <w:divBdr>
            <w:top w:val="none" w:sz="0" w:space="0" w:color="auto"/>
            <w:left w:val="none" w:sz="0" w:space="0" w:color="auto"/>
            <w:bottom w:val="none" w:sz="0" w:space="0" w:color="auto"/>
            <w:right w:val="none" w:sz="0" w:space="0" w:color="auto"/>
          </w:divBdr>
        </w:div>
        <w:div w:id="212927619">
          <w:marLeft w:val="0"/>
          <w:marRight w:val="0"/>
          <w:marTop w:val="0"/>
          <w:marBottom w:val="0"/>
          <w:divBdr>
            <w:top w:val="none" w:sz="0" w:space="0" w:color="auto"/>
            <w:left w:val="none" w:sz="0" w:space="0" w:color="auto"/>
            <w:bottom w:val="none" w:sz="0" w:space="0" w:color="auto"/>
            <w:right w:val="none" w:sz="0" w:space="0" w:color="auto"/>
          </w:divBdr>
        </w:div>
        <w:div w:id="439685828">
          <w:marLeft w:val="0"/>
          <w:marRight w:val="0"/>
          <w:marTop w:val="0"/>
          <w:marBottom w:val="0"/>
          <w:divBdr>
            <w:top w:val="none" w:sz="0" w:space="0" w:color="auto"/>
            <w:left w:val="none" w:sz="0" w:space="0" w:color="auto"/>
            <w:bottom w:val="none" w:sz="0" w:space="0" w:color="auto"/>
            <w:right w:val="none" w:sz="0" w:space="0" w:color="auto"/>
          </w:divBdr>
        </w:div>
        <w:div w:id="478301656">
          <w:marLeft w:val="0"/>
          <w:marRight w:val="0"/>
          <w:marTop w:val="0"/>
          <w:marBottom w:val="0"/>
          <w:divBdr>
            <w:top w:val="none" w:sz="0" w:space="0" w:color="auto"/>
            <w:left w:val="none" w:sz="0" w:space="0" w:color="auto"/>
            <w:bottom w:val="none" w:sz="0" w:space="0" w:color="auto"/>
            <w:right w:val="none" w:sz="0" w:space="0" w:color="auto"/>
          </w:divBdr>
        </w:div>
        <w:div w:id="549808223">
          <w:marLeft w:val="0"/>
          <w:marRight w:val="0"/>
          <w:marTop w:val="0"/>
          <w:marBottom w:val="0"/>
          <w:divBdr>
            <w:top w:val="none" w:sz="0" w:space="0" w:color="auto"/>
            <w:left w:val="none" w:sz="0" w:space="0" w:color="auto"/>
            <w:bottom w:val="none" w:sz="0" w:space="0" w:color="auto"/>
            <w:right w:val="none" w:sz="0" w:space="0" w:color="auto"/>
          </w:divBdr>
        </w:div>
        <w:div w:id="700397895">
          <w:marLeft w:val="0"/>
          <w:marRight w:val="0"/>
          <w:marTop w:val="0"/>
          <w:marBottom w:val="0"/>
          <w:divBdr>
            <w:top w:val="none" w:sz="0" w:space="0" w:color="auto"/>
            <w:left w:val="none" w:sz="0" w:space="0" w:color="auto"/>
            <w:bottom w:val="none" w:sz="0" w:space="0" w:color="auto"/>
            <w:right w:val="none" w:sz="0" w:space="0" w:color="auto"/>
          </w:divBdr>
        </w:div>
        <w:div w:id="918369537">
          <w:marLeft w:val="0"/>
          <w:marRight w:val="0"/>
          <w:marTop w:val="0"/>
          <w:marBottom w:val="0"/>
          <w:divBdr>
            <w:top w:val="none" w:sz="0" w:space="0" w:color="auto"/>
            <w:left w:val="none" w:sz="0" w:space="0" w:color="auto"/>
            <w:bottom w:val="none" w:sz="0" w:space="0" w:color="auto"/>
            <w:right w:val="none" w:sz="0" w:space="0" w:color="auto"/>
          </w:divBdr>
        </w:div>
        <w:div w:id="999308299">
          <w:marLeft w:val="0"/>
          <w:marRight w:val="0"/>
          <w:marTop w:val="0"/>
          <w:marBottom w:val="0"/>
          <w:divBdr>
            <w:top w:val="none" w:sz="0" w:space="0" w:color="auto"/>
            <w:left w:val="none" w:sz="0" w:space="0" w:color="auto"/>
            <w:bottom w:val="none" w:sz="0" w:space="0" w:color="auto"/>
            <w:right w:val="none" w:sz="0" w:space="0" w:color="auto"/>
          </w:divBdr>
        </w:div>
        <w:div w:id="1014452876">
          <w:marLeft w:val="0"/>
          <w:marRight w:val="0"/>
          <w:marTop w:val="0"/>
          <w:marBottom w:val="0"/>
          <w:divBdr>
            <w:top w:val="none" w:sz="0" w:space="0" w:color="auto"/>
            <w:left w:val="none" w:sz="0" w:space="0" w:color="auto"/>
            <w:bottom w:val="none" w:sz="0" w:space="0" w:color="auto"/>
            <w:right w:val="none" w:sz="0" w:space="0" w:color="auto"/>
          </w:divBdr>
        </w:div>
        <w:div w:id="1210998795">
          <w:marLeft w:val="0"/>
          <w:marRight w:val="0"/>
          <w:marTop w:val="0"/>
          <w:marBottom w:val="0"/>
          <w:divBdr>
            <w:top w:val="none" w:sz="0" w:space="0" w:color="auto"/>
            <w:left w:val="none" w:sz="0" w:space="0" w:color="auto"/>
            <w:bottom w:val="none" w:sz="0" w:space="0" w:color="auto"/>
            <w:right w:val="none" w:sz="0" w:space="0" w:color="auto"/>
          </w:divBdr>
        </w:div>
        <w:div w:id="1352800366">
          <w:marLeft w:val="0"/>
          <w:marRight w:val="0"/>
          <w:marTop w:val="0"/>
          <w:marBottom w:val="0"/>
          <w:divBdr>
            <w:top w:val="none" w:sz="0" w:space="0" w:color="auto"/>
            <w:left w:val="none" w:sz="0" w:space="0" w:color="auto"/>
            <w:bottom w:val="none" w:sz="0" w:space="0" w:color="auto"/>
            <w:right w:val="none" w:sz="0" w:space="0" w:color="auto"/>
          </w:divBdr>
        </w:div>
        <w:div w:id="1858034800">
          <w:marLeft w:val="0"/>
          <w:marRight w:val="0"/>
          <w:marTop w:val="0"/>
          <w:marBottom w:val="0"/>
          <w:divBdr>
            <w:top w:val="none" w:sz="0" w:space="0" w:color="auto"/>
            <w:left w:val="none" w:sz="0" w:space="0" w:color="auto"/>
            <w:bottom w:val="none" w:sz="0" w:space="0" w:color="auto"/>
            <w:right w:val="none" w:sz="0" w:space="0" w:color="auto"/>
          </w:divBdr>
        </w:div>
        <w:div w:id="1915819405">
          <w:marLeft w:val="0"/>
          <w:marRight w:val="0"/>
          <w:marTop w:val="0"/>
          <w:marBottom w:val="0"/>
          <w:divBdr>
            <w:top w:val="none" w:sz="0" w:space="0" w:color="auto"/>
            <w:left w:val="none" w:sz="0" w:space="0" w:color="auto"/>
            <w:bottom w:val="none" w:sz="0" w:space="0" w:color="auto"/>
            <w:right w:val="none" w:sz="0" w:space="0" w:color="auto"/>
          </w:divBdr>
        </w:div>
        <w:div w:id="1938319596">
          <w:marLeft w:val="0"/>
          <w:marRight w:val="0"/>
          <w:marTop w:val="0"/>
          <w:marBottom w:val="0"/>
          <w:divBdr>
            <w:top w:val="none" w:sz="0" w:space="0" w:color="auto"/>
            <w:left w:val="none" w:sz="0" w:space="0" w:color="auto"/>
            <w:bottom w:val="none" w:sz="0" w:space="0" w:color="auto"/>
            <w:right w:val="none" w:sz="0" w:space="0" w:color="auto"/>
          </w:divBdr>
        </w:div>
        <w:div w:id="2074307425">
          <w:marLeft w:val="0"/>
          <w:marRight w:val="0"/>
          <w:marTop w:val="0"/>
          <w:marBottom w:val="0"/>
          <w:divBdr>
            <w:top w:val="none" w:sz="0" w:space="0" w:color="auto"/>
            <w:left w:val="none" w:sz="0" w:space="0" w:color="auto"/>
            <w:bottom w:val="none" w:sz="0" w:space="0" w:color="auto"/>
            <w:right w:val="none" w:sz="0" w:space="0" w:color="auto"/>
          </w:divBdr>
        </w:div>
      </w:divsChild>
    </w:div>
    <w:div w:id="1614676286">
      <w:bodyDiv w:val="1"/>
      <w:marLeft w:val="0"/>
      <w:marRight w:val="0"/>
      <w:marTop w:val="0"/>
      <w:marBottom w:val="0"/>
      <w:divBdr>
        <w:top w:val="none" w:sz="0" w:space="0" w:color="auto"/>
        <w:left w:val="none" w:sz="0" w:space="0" w:color="auto"/>
        <w:bottom w:val="none" w:sz="0" w:space="0" w:color="auto"/>
        <w:right w:val="none" w:sz="0" w:space="0" w:color="auto"/>
      </w:divBdr>
    </w:div>
    <w:div w:id="1665860419">
      <w:bodyDiv w:val="1"/>
      <w:marLeft w:val="0"/>
      <w:marRight w:val="0"/>
      <w:marTop w:val="0"/>
      <w:marBottom w:val="0"/>
      <w:divBdr>
        <w:top w:val="none" w:sz="0" w:space="0" w:color="auto"/>
        <w:left w:val="none" w:sz="0" w:space="0" w:color="auto"/>
        <w:bottom w:val="none" w:sz="0" w:space="0" w:color="auto"/>
        <w:right w:val="none" w:sz="0" w:space="0" w:color="auto"/>
      </w:divBdr>
    </w:div>
    <w:div w:id="1678531693">
      <w:bodyDiv w:val="1"/>
      <w:marLeft w:val="0"/>
      <w:marRight w:val="0"/>
      <w:marTop w:val="0"/>
      <w:marBottom w:val="0"/>
      <w:divBdr>
        <w:top w:val="none" w:sz="0" w:space="0" w:color="auto"/>
        <w:left w:val="none" w:sz="0" w:space="0" w:color="auto"/>
        <w:bottom w:val="none" w:sz="0" w:space="0" w:color="auto"/>
        <w:right w:val="none" w:sz="0" w:space="0" w:color="auto"/>
      </w:divBdr>
    </w:div>
    <w:div w:id="1678968620">
      <w:bodyDiv w:val="1"/>
      <w:marLeft w:val="0"/>
      <w:marRight w:val="0"/>
      <w:marTop w:val="0"/>
      <w:marBottom w:val="0"/>
      <w:divBdr>
        <w:top w:val="none" w:sz="0" w:space="0" w:color="auto"/>
        <w:left w:val="none" w:sz="0" w:space="0" w:color="auto"/>
        <w:bottom w:val="none" w:sz="0" w:space="0" w:color="auto"/>
        <w:right w:val="none" w:sz="0" w:space="0" w:color="auto"/>
      </w:divBdr>
    </w:div>
    <w:div w:id="1694921801">
      <w:bodyDiv w:val="1"/>
      <w:marLeft w:val="0"/>
      <w:marRight w:val="0"/>
      <w:marTop w:val="0"/>
      <w:marBottom w:val="0"/>
      <w:divBdr>
        <w:top w:val="none" w:sz="0" w:space="0" w:color="auto"/>
        <w:left w:val="none" w:sz="0" w:space="0" w:color="auto"/>
        <w:bottom w:val="none" w:sz="0" w:space="0" w:color="auto"/>
        <w:right w:val="none" w:sz="0" w:space="0" w:color="auto"/>
      </w:divBdr>
    </w:div>
    <w:div w:id="1830290284">
      <w:bodyDiv w:val="1"/>
      <w:marLeft w:val="0"/>
      <w:marRight w:val="0"/>
      <w:marTop w:val="0"/>
      <w:marBottom w:val="0"/>
      <w:divBdr>
        <w:top w:val="none" w:sz="0" w:space="0" w:color="auto"/>
        <w:left w:val="none" w:sz="0" w:space="0" w:color="auto"/>
        <w:bottom w:val="none" w:sz="0" w:space="0" w:color="auto"/>
        <w:right w:val="none" w:sz="0" w:space="0" w:color="auto"/>
      </w:divBdr>
      <w:divsChild>
        <w:div w:id="734547819">
          <w:marLeft w:val="0"/>
          <w:marRight w:val="0"/>
          <w:marTop w:val="0"/>
          <w:marBottom w:val="0"/>
          <w:divBdr>
            <w:top w:val="none" w:sz="0" w:space="0" w:color="auto"/>
            <w:left w:val="none" w:sz="0" w:space="0" w:color="auto"/>
            <w:bottom w:val="none" w:sz="0" w:space="0" w:color="auto"/>
            <w:right w:val="none" w:sz="0" w:space="0" w:color="auto"/>
          </w:divBdr>
          <w:divsChild>
            <w:div w:id="892080480">
              <w:marLeft w:val="0"/>
              <w:marRight w:val="0"/>
              <w:marTop w:val="0"/>
              <w:marBottom w:val="0"/>
              <w:divBdr>
                <w:top w:val="none" w:sz="0" w:space="0" w:color="auto"/>
                <w:left w:val="none" w:sz="0" w:space="0" w:color="auto"/>
                <w:bottom w:val="none" w:sz="0" w:space="0" w:color="auto"/>
                <w:right w:val="none" w:sz="0" w:space="0" w:color="auto"/>
              </w:divBdr>
              <w:divsChild>
                <w:div w:id="1507548378">
                  <w:marLeft w:val="0"/>
                  <w:marRight w:val="0"/>
                  <w:marTop w:val="0"/>
                  <w:marBottom w:val="0"/>
                  <w:divBdr>
                    <w:top w:val="none" w:sz="0" w:space="0" w:color="auto"/>
                    <w:left w:val="none" w:sz="0" w:space="0" w:color="auto"/>
                    <w:bottom w:val="none" w:sz="0" w:space="0" w:color="auto"/>
                    <w:right w:val="none" w:sz="0" w:space="0" w:color="auto"/>
                  </w:divBdr>
                  <w:divsChild>
                    <w:div w:id="19185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682690">
      <w:bodyDiv w:val="1"/>
      <w:marLeft w:val="0"/>
      <w:marRight w:val="0"/>
      <w:marTop w:val="0"/>
      <w:marBottom w:val="0"/>
      <w:divBdr>
        <w:top w:val="none" w:sz="0" w:space="0" w:color="auto"/>
        <w:left w:val="none" w:sz="0" w:space="0" w:color="auto"/>
        <w:bottom w:val="none" w:sz="0" w:space="0" w:color="auto"/>
        <w:right w:val="none" w:sz="0" w:space="0" w:color="auto"/>
      </w:divBdr>
    </w:div>
    <w:div w:id="1909268569">
      <w:bodyDiv w:val="1"/>
      <w:marLeft w:val="0"/>
      <w:marRight w:val="0"/>
      <w:marTop w:val="0"/>
      <w:marBottom w:val="0"/>
      <w:divBdr>
        <w:top w:val="none" w:sz="0" w:space="0" w:color="auto"/>
        <w:left w:val="none" w:sz="0" w:space="0" w:color="auto"/>
        <w:bottom w:val="none" w:sz="0" w:space="0" w:color="auto"/>
        <w:right w:val="none" w:sz="0" w:space="0" w:color="auto"/>
      </w:divBdr>
    </w:div>
    <w:div w:id="1933078209">
      <w:bodyDiv w:val="1"/>
      <w:marLeft w:val="0"/>
      <w:marRight w:val="0"/>
      <w:marTop w:val="0"/>
      <w:marBottom w:val="0"/>
      <w:divBdr>
        <w:top w:val="none" w:sz="0" w:space="0" w:color="auto"/>
        <w:left w:val="none" w:sz="0" w:space="0" w:color="auto"/>
        <w:bottom w:val="none" w:sz="0" w:space="0" w:color="auto"/>
        <w:right w:val="none" w:sz="0" w:space="0" w:color="auto"/>
      </w:divBdr>
    </w:div>
    <w:div w:id="1953515735">
      <w:bodyDiv w:val="1"/>
      <w:marLeft w:val="0"/>
      <w:marRight w:val="0"/>
      <w:marTop w:val="0"/>
      <w:marBottom w:val="0"/>
      <w:divBdr>
        <w:top w:val="none" w:sz="0" w:space="0" w:color="auto"/>
        <w:left w:val="none" w:sz="0" w:space="0" w:color="auto"/>
        <w:bottom w:val="none" w:sz="0" w:space="0" w:color="auto"/>
        <w:right w:val="none" w:sz="0" w:space="0" w:color="auto"/>
      </w:divBdr>
    </w:div>
    <w:div w:id="1966814072">
      <w:bodyDiv w:val="1"/>
      <w:marLeft w:val="0"/>
      <w:marRight w:val="0"/>
      <w:marTop w:val="0"/>
      <w:marBottom w:val="0"/>
      <w:divBdr>
        <w:top w:val="none" w:sz="0" w:space="0" w:color="auto"/>
        <w:left w:val="none" w:sz="0" w:space="0" w:color="auto"/>
        <w:bottom w:val="none" w:sz="0" w:space="0" w:color="auto"/>
        <w:right w:val="none" w:sz="0" w:space="0" w:color="auto"/>
      </w:divBdr>
    </w:div>
    <w:div w:id="1974869616">
      <w:bodyDiv w:val="1"/>
      <w:marLeft w:val="0"/>
      <w:marRight w:val="0"/>
      <w:marTop w:val="0"/>
      <w:marBottom w:val="0"/>
      <w:divBdr>
        <w:top w:val="none" w:sz="0" w:space="0" w:color="auto"/>
        <w:left w:val="none" w:sz="0" w:space="0" w:color="auto"/>
        <w:bottom w:val="none" w:sz="0" w:space="0" w:color="auto"/>
        <w:right w:val="none" w:sz="0" w:space="0" w:color="auto"/>
      </w:divBdr>
    </w:div>
    <w:div w:id="1976519750">
      <w:bodyDiv w:val="1"/>
      <w:marLeft w:val="0"/>
      <w:marRight w:val="0"/>
      <w:marTop w:val="0"/>
      <w:marBottom w:val="0"/>
      <w:divBdr>
        <w:top w:val="none" w:sz="0" w:space="0" w:color="auto"/>
        <w:left w:val="none" w:sz="0" w:space="0" w:color="auto"/>
        <w:bottom w:val="none" w:sz="0" w:space="0" w:color="auto"/>
        <w:right w:val="none" w:sz="0" w:space="0" w:color="auto"/>
      </w:divBdr>
    </w:div>
    <w:div w:id="2001038793">
      <w:bodyDiv w:val="1"/>
      <w:marLeft w:val="0"/>
      <w:marRight w:val="0"/>
      <w:marTop w:val="0"/>
      <w:marBottom w:val="0"/>
      <w:divBdr>
        <w:top w:val="none" w:sz="0" w:space="0" w:color="auto"/>
        <w:left w:val="none" w:sz="0" w:space="0" w:color="auto"/>
        <w:bottom w:val="none" w:sz="0" w:space="0" w:color="auto"/>
        <w:right w:val="none" w:sz="0" w:space="0" w:color="auto"/>
      </w:divBdr>
    </w:div>
    <w:div w:id="2004965960">
      <w:bodyDiv w:val="1"/>
      <w:marLeft w:val="0"/>
      <w:marRight w:val="0"/>
      <w:marTop w:val="0"/>
      <w:marBottom w:val="0"/>
      <w:divBdr>
        <w:top w:val="none" w:sz="0" w:space="0" w:color="auto"/>
        <w:left w:val="none" w:sz="0" w:space="0" w:color="auto"/>
        <w:bottom w:val="none" w:sz="0" w:space="0" w:color="auto"/>
        <w:right w:val="none" w:sz="0" w:space="0" w:color="auto"/>
      </w:divBdr>
      <w:divsChild>
        <w:div w:id="22872673">
          <w:marLeft w:val="0"/>
          <w:marRight w:val="0"/>
          <w:marTop w:val="0"/>
          <w:marBottom w:val="0"/>
          <w:divBdr>
            <w:top w:val="none" w:sz="0" w:space="0" w:color="auto"/>
            <w:left w:val="none" w:sz="0" w:space="0" w:color="auto"/>
            <w:bottom w:val="none" w:sz="0" w:space="0" w:color="auto"/>
            <w:right w:val="none" w:sz="0" w:space="0" w:color="auto"/>
          </w:divBdr>
        </w:div>
        <w:div w:id="69738887">
          <w:marLeft w:val="0"/>
          <w:marRight w:val="0"/>
          <w:marTop w:val="0"/>
          <w:marBottom w:val="0"/>
          <w:divBdr>
            <w:top w:val="none" w:sz="0" w:space="0" w:color="auto"/>
            <w:left w:val="none" w:sz="0" w:space="0" w:color="auto"/>
            <w:bottom w:val="none" w:sz="0" w:space="0" w:color="auto"/>
            <w:right w:val="none" w:sz="0" w:space="0" w:color="auto"/>
          </w:divBdr>
        </w:div>
        <w:div w:id="154565639">
          <w:marLeft w:val="0"/>
          <w:marRight w:val="0"/>
          <w:marTop w:val="0"/>
          <w:marBottom w:val="0"/>
          <w:divBdr>
            <w:top w:val="none" w:sz="0" w:space="0" w:color="auto"/>
            <w:left w:val="none" w:sz="0" w:space="0" w:color="auto"/>
            <w:bottom w:val="none" w:sz="0" w:space="0" w:color="auto"/>
            <w:right w:val="none" w:sz="0" w:space="0" w:color="auto"/>
          </w:divBdr>
        </w:div>
        <w:div w:id="211160515">
          <w:marLeft w:val="0"/>
          <w:marRight w:val="0"/>
          <w:marTop w:val="0"/>
          <w:marBottom w:val="0"/>
          <w:divBdr>
            <w:top w:val="none" w:sz="0" w:space="0" w:color="auto"/>
            <w:left w:val="none" w:sz="0" w:space="0" w:color="auto"/>
            <w:bottom w:val="none" w:sz="0" w:space="0" w:color="auto"/>
            <w:right w:val="none" w:sz="0" w:space="0" w:color="auto"/>
          </w:divBdr>
        </w:div>
        <w:div w:id="291442199">
          <w:marLeft w:val="0"/>
          <w:marRight w:val="0"/>
          <w:marTop w:val="0"/>
          <w:marBottom w:val="0"/>
          <w:divBdr>
            <w:top w:val="none" w:sz="0" w:space="0" w:color="auto"/>
            <w:left w:val="none" w:sz="0" w:space="0" w:color="auto"/>
            <w:bottom w:val="none" w:sz="0" w:space="0" w:color="auto"/>
            <w:right w:val="none" w:sz="0" w:space="0" w:color="auto"/>
          </w:divBdr>
        </w:div>
        <w:div w:id="714699986">
          <w:marLeft w:val="0"/>
          <w:marRight w:val="0"/>
          <w:marTop w:val="0"/>
          <w:marBottom w:val="0"/>
          <w:divBdr>
            <w:top w:val="none" w:sz="0" w:space="0" w:color="auto"/>
            <w:left w:val="none" w:sz="0" w:space="0" w:color="auto"/>
            <w:bottom w:val="none" w:sz="0" w:space="0" w:color="auto"/>
            <w:right w:val="none" w:sz="0" w:space="0" w:color="auto"/>
          </w:divBdr>
        </w:div>
        <w:div w:id="1006590406">
          <w:marLeft w:val="0"/>
          <w:marRight w:val="0"/>
          <w:marTop w:val="0"/>
          <w:marBottom w:val="0"/>
          <w:divBdr>
            <w:top w:val="none" w:sz="0" w:space="0" w:color="auto"/>
            <w:left w:val="none" w:sz="0" w:space="0" w:color="auto"/>
            <w:bottom w:val="none" w:sz="0" w:space="0" w:color="auto"/>
            <w:right w:val="none" w:sz="0" w:space="0" w:color="auto"/>
          </w:divBdr>
        </w:div>
        <w:div w:id="1099327332">
          <w:marLeft w:val="0"/>
          <w:marRight w:val="0"/>
          <w:marTop w:val="0"/>
          <w:marBottom w:val="0"/>
          <w:divBdr>
            <w:top w:val="none" w:sz="0" w:space="0" w:color="auto"/>
            <w:left w:val="none" w:sz="0" w:space="0" w:color="auto"/>
            <w:bottom w:val="none" w:sz="0" w:space="0" w:color="auto"/>
            <w:right w:val="none" w:sz="0" w:space="0" w:color="auto"/>
          </w:divBdr>
        </w:div>
        <w:div w:id="1144085166">
          <w:marLeft w:val="0"/>
          <w:marRight w:val="0"/>
          <w:marTop w:val="0"/>
          <w:marBottom w:val="0"/>
          <w:divBdr>
            <w:top w:val="none" w:sz="0" w:space="0" w:color="auto"/>
            <w:left w:val="none" w:sz="0" w:space="0" w:color="auto"/>
            <w:bottom w:val="none" w:sz="0" w:space="0" w:color="auto"/>
            <w:right w:val="none" w:sz="0" w:space="0" w:color="auto"/>
          </w:divBdr>
        </w:div>
        <w:div w:id="1159031048">
          <w:marLeft w:val="0"/>
          <w:marRight w:val="0"/>
          <w:marTop w:val="0"/>
          <w:marBottom w:val="0"/>
          <w:divBdr>
            <w:top w:val="none" w:sz="0" w:space="0" w:color="auto"/>
            <w:left w:val="none" w:sz="0" w:space="0" w:color="auto"/>
            <w:bottom w:val="none" w:sz="0" w:space="0" w:color="auto"/>
            <w:right w:val="none" w:sz="0" w:space="0" w:color="auto"/>
          </w:divBdr>
        </w:div>
        <w:div w:id="1178737949">
          <w:marLeft w:val="0"/>
          <w:marRight w:val="0"/>
          <w:marTop w:val="0"/>
          <w:marBottom w:val="0"/>
          <w:divBdr>
            <w:top w:val="none" w:sz="0" w:space="0" w:color="auto"/>
            <w:left w:val="none" w:sz="0" w:space="0" w:color="auto"/>
            <w:bottom w:val="none" w:sz="0" w:space="0" w:color="auto"/>
            <w:right w:val="none" w:sz="0" w:space="0" w:color="auto"/>
          </w:divBdr>
        </w:div>
        <w:div w:id="1289311913">
          <w:marLeft w:val="0"/>
          <w:marRight w:val="0"/>
          <w:marTop w:val="0"/>
          <w:marBottom w:val="0"/>
          <w:divBdr>
            <w:top w:val="none" w:sz="0" w:space="0" w:color="auto"/>
            <w:left w:val="none" w:sz="0" w:space="0" w:color="auto"/>
            <w:bottom w:val="none" w:sz="0" w:space="0" w:color="auto"/>
            <w:right w:val="none" w:sz="0" w:space="0" w:color="auto"/>
          </w:divBdr>
        </w:div>
        <w:div w:id="1430588701">
          <w:marLeft w:val="0"/>
          <w:marRight w:val="0"/>
          <w:marTop w:val="0"/>
          <w:marBottom w:val="0"/>
          <w:divBdr>
            <w:top w:val="none" w:sz="0" w:space="0" w:color="auto"/>
            <w:left w:val="none" w:sz="0" w:space="0" w:color="auto"/>
            <w:bottom w:val="none" w:sz="0" w:space="0" w:color="auto"/>
            <w:right w:val="none" w:sz="0" w:space="0" w:color="auto"/>
          </w:divBdr>
        </w:div>
        <w:div w:id="1980067943">
          <w:marLeft w:val="0"/>
          <w:marRight w:val="0"/>
          <w:marTop w:val="0"/>
          <w:marBottom w:val="0"/>
          <w:divBdr>
            <w:top w:val="none" w:sz="0" w:space="0" w:color="auto"/>
            <w:left w:val="none" w:sz="0" w:space="0" w:color="auto"/>
            <w:bottom w:val="none" w:sz="0" w:space="0" w:color="auto"/>
            <w:right w:val="none" w:sz="0" w:space="0" w:color="auto"/>
          </w:divBdr>
        </w:div>
        <w:div w:id="1987011251">
          <w:marLeft w:val="0"/>
          <w:marRight w:val="0"/>
          <w:marTop w:val="0"/>
          <w:marBottom w:val="0"/>
          <w:divBdr>
            <w:top w:val="none" w:sz="0" w:space="0" w:color="auto"/>
            <w:left w:val="none" w:sz="0" w:space="0" w:color="auto"/>
            <w:bottom w:val="none" w:sz="0" w:space="0" w:color="auto"/>
            <w:right w:val="none" w:sz="0" w:space="0" w:color="auto"/>
          </w:divBdr>
        </w:div>
      </w:divsChild>
    </w:div>
    <w:div w:id="2013482651">
      <w:bodyDiv w:val="1"/>
      <w:marLeft w:val="0"/>
      <w:marRight w:val="0"/>
      <w:marTop w:val="0"/>
      <w:marBottom w:val="0"/>
      <w:divBdr>
        <w:top w:val="none" w:sz="0" w:space="0" w:color="auto"/>
        <w:left w:val="none" w:sz="0" w:space="0" w:color="auto"/>
        <w:bottom w:val="none" w:sz="0" w:space="0" w:color="auto"/>
        <w:right w:val="none" w:sz="0" w:space="0" w:color="auto"/>
      </w:divBdr>
    </w:div>
    <w:div w:id="2024161792">
      <w:bodyDiv w:val="1"/>
      <w:marLeft w:val="0"/>
      <w:marRight w:val="0"/>
      <w:marTop w:val="0"/>
      <w:marBottom w:val="0"/>
      <w:divBdr>
        <w:top w:val="none" w:sz="0" w:space="0" w:color="auto"/>
        <w:left w:val="none" w:sz="0" w:space="0" w:color="auto"/>
        <w:bottom w:val="none" w:sz="0" w:space="0" w:color="auto"/>
        <w:right w:val="none" w:sz="0" w:space="0" w:color="auto"/>
      </w:divBdr>
    </w:div>
    <w:div w:id="2052148975">
      <w:bodyDiv w:val="1"/>
      <w:marLeft w:val="0"/>
      <w:marRight w:val="0"/>
      <w:marTop w:val="0"/>
      <w:marBottom w:val="0"/>
      <w:divBdr>
        <w:top w:val="none" w:sz="0" w:space="0" w:color="auto"/>
        <w:left w:val="none" w:sz="0" w:space="0" w:color="auto"/>
        <w:bottom w:val="none" w:sz="0" w:space="0" w:color="auto"/>
        <w:right w:val="none" w:sz="0" w:space="0" w:color="auto"/>
      </w:divBdr>
    </w:div>
    <w:div w:id="2061709592">
      <w:bodyDiv w:val="1"/>
      <w:marLeft w:val="0"/>
      <w:marRight w:val="0"/>
      <w:marTop w:val="0"/>
      <w:marBottom w:val="0"/>
      <w:divBdr>
        <w:top w:val="none" w:sz="0" w:space="0" w:color="auto"/>
        <w:left w:val="none" w:sz="0" w:space="0" w:color="auto"/>
        <w:bottom w:val="none" w:sz="0" w:space="0" w:color="auto"/>
        <w:right w:val="none" w:sz="0" w:space="0" w:color="auto"/>
      </w:divBdr>
    </w:div>
    <w:div w:id="2111663186">
      <w:bodyDiv w:val="1"/>
      <w:marLeft w:val="0"/>
      <w:marRight w:val="0"/>
      <w:marTop w:val="0"/>
      <w:marBottom w:val="0"/>
      <w:divBdr>
        <w:top w:val="none" w:sz="0" w:space="0" w:color="auto"/>
        <w:left w:val="none" w:sz="0" w:space="0" w:color="auto"/>
        <w:bottom w:val="none" w:sz="0" w:space="0" w:color="auto"/>
        <w:right w:val="none" w:sz="0" w:space="0" w:color="auto"/>
      </w:divBdr>
    </w:div>
    <w:div w:id="21307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rgbClr val="1A1818"/>
      </a:dk1>
      <a:lt1>
        <a:srgbClr val="FFFFFF"/>
      </a:lt1>
      <a:dk2>
        <a:srgbClr val="1A1818"/>
      </a:dk2>
      <a:lt2>
        <a:srgbClr val="4E4D4D"/>
      </a:lt2>
      <a:accent1>
        <a:srgbClr val="1A1818"/>
      </a:accent1>
      <a:accent2>
        <a:srgbClr val="4E4D4D"/>
      </a:accent2>
      <a:accent3>
        <a:srgbClr val="CDCCCC"/>
      </a:accent3>
      <a:accent4>
        <a:srgbClr val="7AC143"/>
      </a:accent4>
      <a:accent5>
        <a:srgbClr val="006325"/>
      </a:accent5>
      <a:accent6>
        <a:srgbClr val="A30134"/>
      </a:accent6>
      <a:hlink>
        <a:srgbClr val="0078AE"/>
      </a:hlink>
      <a:folHlink>
        <a:srgbClr val="652D89"/>
      </a:folHlink>
    </a:clrScheme>
    <a:fontScheme name="Fuentes C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SharedWithUsers xmlns="a6cb9e4b-f1d1-4245-83ec-6cad768d538a">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BD376-C1FD-4363-B3D7-2F356F8DA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A6553-71B7-4E69-92E1-C0DF6F162DA7}">
  <ds:schemaRefs>
    <ds:schemaRef ds:uri="http://schemas.microsoft.com/sharepoint/v3/contenttype/forms"/>
  </ds:schemaRefs>
</ds:datastoreItem>
</file>

<file path=customXml/itemProps3.xml><?xml version="1.0" encoding="utf-8"?>
<ds:datastoreItem xmlns:ds="http://schemas.openxmlformats.org/officeDocument/2006/customXml" ds:itemID="{9C395E6F-0417-4DB1-94FD-0F859E7AFEC9}">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BE25A517-54AC-4D54-B035-16FB059A7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7217</Words>
  <Characters>41137</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María Bonilla Prieto</dc:creator>
  <cp:keywords/>
  <dc:description/>
  <cp:lastModifiedBy>Usuario</cp:lastModifiedBy>
  <cp:revision>11</cp:revision>
  <cp:lastPrinted>2020-11-13T21:48:00Z</cp:lastPrinted>
  <dcterms:created xsi:type="dcterms:W3CDTF">2020-10-14T18:54:00Z</dcterms:created>
  <dcterms:modified xsi:type="dcterms:W3CDTF">2021-01-12T15:28:00Z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Order">
    <vt:r8>22924000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