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ACE3D" w14:textId="66FF2142" w:rsidR="0077727E" w:rsidRPr="00E20BE5" w:rsidRDefault="0077727E" w:rsidP="0077727E">
      <w:pPr>
        <w:jc w:val="center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E20BE5">
        <w:rPr>
          <w:rFonts w:ascii="Arial" w:hAnsi="Arial" w:cs="Arial"/>
          <w:b/>
          <w:color w:val="262626" w:themeColor="text1" w:themeTint="D9"/>
          <w:sz w:val="20"/>
          <w:szCs w:val="20"/>
        </w:rPr>
        <w:t>MATRIZ 3</w:t>
      </w:r>
      <w:r w:rsidR="00136C78" w:rsidRPr="00E20BE5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- </w:t>
      </w:r>
      <w:r w:rsidRPr="00E20BE5">
        <w:rPr>
          <w:rFonts w:ascii="Arial" w:hAnsi="Arial" w:cs="Arial"/>
          <w:b/>
          <w:color w:val="262626" w:themeColor="text1" w:themeTint="D9"/>
          <w:sz w:val="20"/>
          <w:szCs w:val="20"/>
        </w:rPr>
        <w:t>RIESGOS</w:t>
      </w:r>
    </w:p>
    <w:p w14:paraId="3146EDED" w14:textId="77777777" w:rsidR="00B81B1F" w:rsidRPr="00E20BE5" w:rsidRDefault="00B81B1F" w:rsidP="007C702A">
      <w:pPr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</w:pPr>
    </w:p>
    <w:p w14:paraId="09226901" w14:textId="77777777" w:rsidR="0058222E" w:rsidRPr="00E20BE5" w:rsidRDefault="0058222E" w:rsidP="007C702A">
      <w:pPr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</w:pPr>
    </w:p>
    <w:p w14:paraId="0822FEEB" w14:textId="1CF9A92A" w:rsidR="00D70D7B" w:rsidRPr="00E20BE5" w:rsidRDefault="00D70D7B" w:rsidP="007C702A">
      <w:pPr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</w:pPr>
      <w:r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 xml:space="preserve">Para el presente </w:t>
      </w:r>
      <w:r w:rsidR="00C61BDB"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 xml:space="preserve">procedimiento </w:t>
      </w:r>
      <w:r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 xml:space="preserve">contractual, en atención </w:t>
      </w:r>
      <w:r w:rsidR="00B81B1F"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>a la</w:t>
      </w:r>
      <w:r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 xml:space="preserve"> Ley 1150 de 2007 y los artículos 2.2.1.1.1.3.1 y 2.2.1.1.1.6.</w:t>
      </w:r>
      <w:r w:rsidR="00B81B1F"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 xml:space="preserve">3. </w:t>
      </w:r>
      <w:proofErr w:type="gramStart"/>
      <w:r w:rsidR="00B81B1F"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>del</w:t>
      </w:r>
      <w:proofErr w:type="gramEnd"/>
      <w:r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 xml:space="preserve"> Decreto </w:t>
      </w:r>
      <w:r w:rsidR="00B81B1F"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>1082 de</w:t>
      </w:r>
      <w:r w:rsidR="006E6D9B"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 xml:space="preserve"> 2015, entiéndase por R</w:t>
      </w:r>
      <w:r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>iesgo</w:t>
      </w:r>
      <w:r w:rsidR="006E6D9B"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 xml:space="preserve"> </w:t>
      </w:r>
      <w:r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 xml:space="preserve">la probabilidad de ocurrencia de eventos aleatorios que afecten el desarrollo del mismo, generando una variación sobre el resultado esperado, tanto en relación con los costos </w:t>
      </w:r>
      <w:r w:rsidR="00B81B1F"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>como con</w:t>
      </w:r>
      <w:r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 xml:space="preserve"> las actividades a desarrollar en la ejecución contractual.</w:t>
      </w:r>
    </w:p>
    <w:p w14:paraId="419A2FA6" w14:textId="77777777" w:rsidR="00B81B1F" w:rsidRPr="00E20BE5" w:rsidRDefault="00B81B1F" w:rsidP="007C702A">
      <w:pPr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</w:pPr>
    </w:p>
    <w:p w14:paraId="5322C892" w14:textId="1015E363" w:rsidR="00D70D7B" w:rsidRPr="00E20BE5" w:rsidRDefault="00D70D7B" w:rsidP="007C702A">
      <w:pPr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</w:pPr>
      <w:r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>Corresponderá al contratista seleccionado la asunción de</w:t>
      </w:r>
      <w:r w:rsidR="006E6D9B"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>l R</w:t>
      </w:r>
      <w:r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 xml:space="preserve">iesgo previsible propio de </w:t>
      </w:r>
      <w:bookmarkStart w:id="0" w:name="_GoBack"/>
      <w:bookmarkEnd w:id="0"/>
      <w:r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 xml:space="preserve">este tipo de contratación asumiendo su costo, siempre que el mismo no se encuentre expresamente a cargo de la Entidad en el contrato. </w:t>
      </w:r>
    </w:p>
    <w:p w14:paraId="78757E00" w14:textId="77777777" w:rsidR="00B81B1F" w:rsidRPr="00E20BE5" w:rsidRDefault="00B81B1F" w:rsidP="007C702A">
      <w:pPr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</w:pPr>
    </w:p>
    <w:p w14:paraId="2E7008F5" w14:textId="14484365" w:rsidR="00545461" w:rsidRPr="00E20BE5" w:rsidRDefault="006E6D9B" w:rsidP="007C702A">
      <w:pPr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</w:pPr>
      <w:r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 xml:space="preserve">De acuerdo con </w:t>
      </w:r>
      <w:r w:rsidR="00C61BDB"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 xml:space="preserve">procedimiento </w:t>
      </w:r>
      <w:r w:rsidR="00545461"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 xml:space="preserve">de la referencia, nos permitimos establecer la tipificación, estimación y asignación de los riesgos previsibles que puedan afectar el presente </w:t>
      </w:r>
      <w:r w:rsidR="00C61BDB"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>procedimiento</w:t>
      </w:r>
      <w:r w:rsidR="00545461" w:rsidRPr="00E20BE5"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  <w:t>.</w:t>
      </w:r>
    </w:p>
    <w:p w14:paraId="77031AF6" w14:textId="250AF235" w:rsidR="0058222E" w:rsidRPr="00E20BE5" w:rsidRDefault="0058222E" w:rsidP="007C702A">
      <w:pPr>
        <w:rPr>
          <w:rFonts w:ascii="Arial" w:hAnsi="Arial" w:cs="Arial"/>
          <w:color w:val="262626" w:themeColor="text1" w:themeTint="D9"/>
          <w:sz w:val="20"/>
          <w:szCs w:val="20"/>
          <w:lang w:val="es-ES_tradnl" w:eastAsia="es-CO"/>
        </w:rPr>
      </w:pPr>
    </w:p>
    <w:p w14:paraId="2FFAB3E5" w14:textId="32FF2049" w:rsidR="006E6D9B" w:rsidRPr="00E20BE5" w:rsidRDefault="006E6D9B" w:rsidP="007C702A">
      <w:pPr>
        <w:rPr>
          <w:rFonts w:ascii="Arial" w:hAnsi="Arial" w:cs="Arial"/>
          <w:color w:val="262626" w:themeColor="text1" w:themeTint="D9"/>
          <w:sz w:val="20"/>
          <w:szCs w:val="20"/>
          <w:highlight w:val="lightGray"/>
          <w:lang w:val="es-ES_tradnl" w:eastAsia="es-CO"/>
        </w:rPr>
      </w:pPr>
      <w:r w:rsidRPr="00E20BE5">
        <w:rPr>
          <w:rFonts w:ascii="Arial" w:hAnsi="Arial" w:cs="Arial"/>
          <w:color w:val="262626" w:themeColor="text1" w:themeTint="D9"/>
          <w:sz w:val="20"/>
          <w:szCs w:val="20"/>
          <w:highlight w:val="lightGray"/>
          <w:lang w:val="es-ES_tradnl" w:eastAsia="es-CO"/>
        </w:rPr>
        <w:t xml:space="preserve">[La Entidad debe diligenciar la Matriz teniendo en cuenta la naturaleza del Contrato] </w:t>
      </w:r>
    </w:p>
    <w:p w14:paraId="6AE0CF7D" w14:textId="4309164F" w:rsidR="0058222E" w:rsidRPr="00E20BE5" w:rsidRDefault="0058222E" w:rsidP="00D70D7B">
      <w:pPr>
        <w:spacing w:after="100" w:afterAutospacing="1"/>
        <w:rPr>
          <w:rFonts w:ascii="Arial" w:eastAsia="SimSun" w:hAnsi="Arial" w:cs="Arial"/>
          <w:b/>
          <w:color w:val="262626" w:themeColor="text1" w:themeTint="D9"/>
          <w:kern w:val="3"/>
          <w:sz w:val="20"/>
          <w:szCs w:val="20"/>
          <w:highlight w:val="lightGray"/>
          <w:u w:val="single"/>
          <w:lang w:eastAsia="zh-CN" w:bidi="hi-IN"/>
        </w:rPr>
      </w:pPr>
    </w:p>
    <w:p w14:paraId="53DA53C9" w14:textId="5C02D285" w:rsidR="005E5030" w:rsidRPr="00E20BE5" w:rsidRDefault="001246B3" w:rsidP="001246B3">
      <w:pPr>
        <w:rPr>
          <w:rFonts w:ascii="Arial" w:eastAsia="SimSun" w:hAnsi="Arial" w:cs="Arial"/>
          <w:b/>
          <w:color w:val="262626" w:themeColor="text1" w:themeTint="D9"/>
          <w:kern w:val="3"/>
          <w:sz w:val="20"/>
          <w:szCs w:val="20"/>
          <w:u w:val="single"/>
          <w:lang w:eastAsia="zh-CN" w:bidi="hi-IN"/>
        </w:rPr>
      </w:pPr>
      <w:r w:rsidRPr="00E20BE5">
        <w:rPr>
          <w:rFonts w:ascii="Arial" w:hAnsi="Arial" w:cs="Arial"/>
          <w:color w:val="262626" w:themeColor="text1" w:themeTint="D9"/>
          <w:sz w:val="20"/>
          <w:szCs w:val="20"/>
          <w:highlight w:val="lightGray"/>
          <w:lang w:val="es-ES_tradnl" w:eastAsia="es-CO"/>
        </w:rPr>
        <w:t>[</w:t>
      </w:r>
      <w:r w:rsidR="005E5030" w:rsidRPr="00E20BE5">
        <w:rPr>
          <w:rFonts w:ascii="Arial" w:hAnsi="Arial" w:cs="Arial"/>
          <w:color w:val="262626" w:themeColor="text1" w:themeTint="D9"/>
          <w:sz w:val="20"/>
          <w:szCs w:val="20"/>
          <w:highlight w:val="lightGray"/>
          <w:lang w:val="es-ES_tradnl" w:eastAsia="es-CO"/>
        </w:rPr>
        <w:t>Entre los riesgos que se deben tipificar, estimar y asignar se deberá tener en cuenta el riesgo de corrupción y la relación directa que existe entre este y los riesgos financiero, legal y reputaciona</w:t>
      </w:r>
      <w:r w:rsidRPr="00E20BE5">
        <w:rPr>
          <w:rFonts w:ascii="Arial" w:hAnsi="Arial" w:cs="Arial"/>
          <w:color w:val="262626" w:themeColor="text1" w:themeTint="D9"/>
          <w:sz w:val="20"/>
          <w:szCs w:val="20"/>
          <w:highlight w:val="lightGray"/>
          <w:lang w:val="es-ES_tradnl" w:eastAsia="es-CO"/>
        </w:rPr>
        <w:t>l.]</w:t>
      </w:r>
    </w:p>
    <w:p w14:paraId="50AA65CC" w14:textId="77777777" w:rsidR="005E5030" w:rsidRPr="00E20BE5" w:rsidRDefault="005E5030" w:rsidP="00D70D7B">
      <w:pPr>
        <w:spacing w:after="100" w:afterAutospacing="1"/>
        <w:rPr>
          <w:rFonts w:ascii="Arial" w:eastAsia="SimSun" w:hAnsi="Arial" w:cs="Arial"/>
          <w:b/>
          <w:color w:val="262626" w:themeColor="text1" w:themeTint="D9"/>
          <w:kern w:val="3"/>
          <w:sz w:val="20"/>
          <w:szCs w:val="20"/>
          <w:u w:val="single"/>
          <w:lang w:eastAsia="zh-CN" w:bidi="hi-IN"/>
        </w:rPr>
      </w:pPr>
    </w:p>
    <w:p w14:paraId="4D84E88B" w14:textId="77777777" w:rsidR="0058222E" w:rsidRPr="00E20BE5" w:rsidRDefault="00815604" w:rsidP="00D70D7B">
      <w:pPr>
        <w:spacing w:after="100" w:afterAutospacing="1"/>
        <w:rPr>
          <w:rFonts w:ascii="Arial" w:eastAsia="SimSun" w:hAnsi="Arial" w:cs="Arial"/>
          <w:color w:val="262626" w:themeColor="text1" w:themeTint="D9"/>
          <w:kern w:val="3"/>
          <w:sz w:val="20"/>
          <w:szCs w:val="20"/>
          <w:lang w:eastAsia="zh-CN" w:bidi="hi-IN"/>
        </w:rPr>
      </w:pPr>
      <w:r w:rsidRPr="00E20BE5">
        <w:rPr>
          <w:rFonts w:ascii="Arial" w:eastAsia="SimSun" w:hAnsi="Arial" w:cs="Arial"/>
          <w:b/>
          <w:color w:val="262626" w:themeColor="text1" w:themeTint="D9"/>
          <w:kern w:val="3"/>
          <w:sz w:val="20"/>
          <w:szCs w:val="20"/>
          <w:u w:val="single"/>
          <w:lang w:eastAsia="zh-CN" w:bidi="hi-IN"/>
        </w:rPr>
        <w:t>Matriz de Riesgos</w:t>
      </w:r>
    </w:p>
    <w:p w14:paraId="7ED9F954" w14:textId="77777777" w:rsidR="00815604" w:rsidRDefault="00815604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2"/>
        <w:gridCol w:w="412"/>
        <w:gridCol w:w="411"/>
        <w:gridCol w:w="641"/>
        <w:gridCol w:w="448"/>
        <w:gridCol w:w="414"/>
        <w:gridCol w:w="415"/>
        <w:gridCol w:w="414"/>
        <w:gridCol w:w="414"/>
        <w:gridCol w:w="411"/>
        <w:gridCol w:w="543"/>
        <w:gridCol w:w="411"/>
        <w:gridCol w:w="411"/>
        <w:gridCol w:w="411"/>
        <w:gridCol w:w="412"/>
        <w:gridCol w:w="411"/>
        <w:gridCol w:w="448"/>
        <w:gridCol w:w="456"/>
        <w:gridCol w:w="445"/>
        <w:gridCol w:w="600"/>
      </w:tblGrid>
      <w:tr w:rsidR="0076567A" w:rsidRPr="004D7C35" w14:paraId="64A698D4" w14:textId="77777777" w:rsidTr="0076567A">
        <w:trPr>
          <w:cantSplit/>
          <w:trHeight w:val="1212"/>
        </w:trPr>
        <w:tc>
          <w:tcPr>
            <w:tcW w:w="421" w:type="dxa"/>
            <w:vMerge w:val="restart"/>
            <w:shd w:val="clear" w:color="auto" w:fill="4D4D4D"/>
            <w:textDirection w:val="btLr"/>
          </w:tcPr>
          <w:p w14:paraId="0B3F0DB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No.</w:t>
            </w:r>
          </w:p>
        </w:tc>
        <w:tc>
          <w:tcPr>
            <w:tcW w:w="421" w:type="dxa"/>
            <w:vMerge w:val="restart"/>
            <w:shd w:val="clear" w:color="auto" w:fill="4D4D4D"/>
            <w:textDirection w:val="btLr"/>
          </w:tcPr>
          <w:p w14:paraId="0CFF002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Clase</w:t>
            </w:r>
          </w:p>
        </w:tc>
        <w:tc>
          <w:tcPr>
            <w:tcW w:w="422" w:type="dxa"/>
            <w:vMerge w:val="restart"/>
            <w:shd w:val="clear" w:color="auto" w:fill="4D4D4D"/>
            <w:textDirection w:val="btLr"/>
          </w:tcPr>
          <w:p w14:paraId="2DB68322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Fuente</w:t>
            </w:r>
          </w:p>
        </w:tc>
        <w:tc>
          <w:tcPr>
            <w:tcW w:w="412" w:type="dxa"/>
            <w:vMerge w:val="restart"/>
            <w:shd w:val="clear" w:color="auto" w:fill="4D4D4D"/>
            <w:textDirection w:val="btLr"/>
          </w:tcPr>
          <w:p w14:paraId="4DD17F7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Etapa</w:t>
            </w:r>
          </w:p>
        </w:tc>
        <w:tc>
          <w:tcPr>
            <w:tcW w:w="411" w:type="dxa"/>
            <w:vMerge w:val="restart"/>
            <w:shd w:val="clear" w:color="auto" w:fill="4D4D4D"/>
            <w:textDirection w:val="btLr"/>
          </w:tcPr>
          <w:p w14:paraId="79133F48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Tipo</w:t>
            </w:r>
          </w:p>
        </w:tc>
        <w:tc>
          <w:tcPr>
            <w:tcW w:w="641" w:type="dxa"/>
            <w:vMerge w:val="restart"/>
            <w:shd w:val="clear" w:color="auto" w:fill="4D4D4D"/>
            <w:textDirection w:val="btLr"/>
          </w:tcPr>
          <w:p w14:paraId="726FAB8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Descripción</w:t>
            </w:r>
          </w:p>
          <w:p w14:paraId="41157746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(Qué puede pasar y como puede ocurrir)</w:t>
            </w:r>
          </w:p>
          <w:p w14:paraId="6F8D88A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 w:val="restart"/>
            <w:shd w:val="clear" w:color="auto" w:fill="4D4D4D"/>
            <w:textDirection w:val="btLr"/>
          </w:tcPr>
          <w:p w14:paraId="23C1434B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Consecuencia de la ocurrencia del evento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483F6432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Probabilidad</w:t>
            </w:r>
          </w:p>
        </w:tc>
        <w:tc>
          <w:tcPr>
            <w:tcW w:w="415" w:type="dxa"/>
            <w:vMerge w:val="restart"/>
            <w:shd w:val="clear" w:color="auto" w:fill="4D4D4D"/>
            <w:textDirection w:val="btLr"/>
          </w:tcPr>
          <w:p w14:paraId="42F3A4BC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Impacto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1803A09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Valoración del riesgo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5E34374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Categoría</w:t>
            </w:r>
          </w:p>
        </w:tc>
        <w:tc>
          <w:tcPr>
            <w:tcW w:w="411" w:type="dxa"/>
            <w:vMerge w:val="restart"/>
            <w:shd w:val="clear" w:color="auto" w:fill="BFBFBF" w:themeFill="background1" w:themeFillShade="BF"/>
            <w:textDirection w:val="btLr"/>
          </w:tcPr>
          <w:p w14:paraId="1438FBF4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¿A quién se le asigna?</w:t>
            </w:r>
          </w:p>
        </w:tc>
        <w:tc>
          <w:tcPr>
            <w:tcW w:w="543" w:type="dxa"/>
            <w:vMerge w:val="restart"/>
            <w:shd w:val="clear" w:color="auto" w:fill="BFBFBF" w:themeFill="background1" w:themeFillShade="BF"/>
            <w:textDirection w:val="btLr"/>
          </w:tcPr>
          <w:p w14:paraId="692687B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Tratamiento/Controles a ser implementados</w:t>
            </w:r>
          </w:p>
        </w:tc>
        <w:tc>
          <w:tcPr>
            <w:tcW w:w="1645" w:type="dxa"/>
            <w:gridSpan w:val="4"/>
            <w:shd w:val="clear" w:color="auto" w:fill="BFBFBF" w:themeFill="background1" w:themeFillShade="BF"/>
          </w:tcPr>
          <w:p w14:paraId="06319402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3707D55D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429112F2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Impacto después del tratamiento</w:t>
            </w:r>
          </w:p>
        </w:tc>
        <w:tc>
          <w:tcPr>
            <w:tcW w:w="411" w:type="dxa"/>
            <w:vMerge w:val="restart"/>
            <w:shd w:val="clear" w:color="auto" w:fill="BFBFBF" w:themeFill="background1" w:themeFillShade="BF"/>
            <w:textDirection w:val="btLr"/>
          </w:tcPr>
          <w:p w14:paraId="5290B6AA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¿Afecta la ejecución del contrato?</w:t>
            </w:r>
          </w:p>
        </w:tc>
        <w:tc>
          <w:tcPr>
            <w:tcW w:w="448" w:type="dxa"/>
            <w:vMerge w:val="restart"/>
            <w:shd w:val="clear" w:color="auto" w:fill="BFBFBF" w:themeFill="background1" w:themeFillShade="BF"/>
            <w:textDirection w:val="btLr"/>
          </w:tcPr>
          <w:p w14:paraId="14BC6F0D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  <w:t>Persona responsable por implementar el tratamiento</w:t>
            </w:r>
          </w:p>
        </w:tc>
        <w:tc>
          <w:tcPr>
            <w:tcW w:w="456" w:type="dxa"/>
            <w:vMerge w:val="restart"/>
            <w:shd w:val="clear" w:color="auto" w:fill="BFBFBF" w:themeFill="background1" w:themeFillShade="BF"/>
            <w:textDirection w:val="btLr"/>
          </w:tcPr>
          <w:p w14:paraId="1BFD10A7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  <w:t>Fecha estimada en que se completa el tratamiento</w:t>
            </w:r>
          </w:p>
        </w:tc>
        <w:tc>
          <w:tcPr>
            <w:tcW w:w="1045" w:type="dxa"/>
            <w:gridSpan w:val="2"/>
            <w:shd w:val="clear" w:color="auto" w:fill="BFBFBF" w:themeFill="background1" w:themeFillShade="BF"/>
          </w:tcPr>
          <w:p w14:paraId="5674A2B8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539354B2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  <w:p w14:paraId="56250110" w14:textId="77777777" w:rsidR="0076567A" w:rsidRPr="009771F1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Monitoreo y revisión</w:t>
            </w:r>
          </w:p>
        </w:tc>
      </w:tr>
      <w:tr w:rsidR="0076567A" w:rsidRPr="004D7C35" w14:paraId="678B7917" w14:textId="77777777" w:rsidTr="0076567A">
        <w:trPr>
          <w:cantSplit/>
          <w:trHeight w:val="2063"/>
        </w:trPr>
        <w:tc>
          <w:tcPr>
            <w:tcW w:w="421" w:type="dxa"/>
            <w:vMerge/>
            <w:shd w:val="clear" w:color="auto" w:fill="4D4D4D"/>
            <w:textDirection w:val="btLr"/>
          </w:tcPr>
          <w:p w14:paraId="6641EAE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vMerge/>
            <w:shd w:val="clear" w:color="auto" w:fill="4D4D4D"/>
            <w:textDirection w:val="btLr"/>
          </w:tcPr>
          <w:p w14:paraId="09DEBE9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vMerge/>
            <w:shd w:val="clear" w:color="auto" w:fill="4D4D4D"/>
            <w:textDirection w:val="btLr"/>
          </w:tcPr>
          <w:p w14:paraId="4141C88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vMerge/>
            <w:shd w:val="clear" w:color="auto" w:fill="4D4D4D"/>
            <w:textDirection w:val="btLr"/>
          </w:tcPr>
          <w:p w14:paraId="13B67C39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vMerge/>
            <w:shd w:val="clear" w:color="auto" w:fill="4D4D4D"/>
            <w:textDirection w:val="btLr"/>
          </w:tcPr>
          <w:p w14:paraId="5AC84B61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vMerge/>
            <w:shd w:val="clear" w:color="auto" w:fill="4D4D4D"/>
            <w:textDirection w:val="btLr"/>
          </w:tcPr>
          <w:p w14:paraId="5100BCA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/>
            <w:shd w:val="clear" w:color="auto" w:fill="4D4D4D"/>
            <w:textDirection w:val="btLr"/>
          </w:tcPr>
          <w:p w14:paraId="24531D07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238D69C4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vMerge/>
            <w:shd w:val="clear" w:color="auto" w:fill="4D4D4D"/>
            <w:textDirection w:val="btLr"/>
          </w:tcPr>
          <w:p w14:paraId="031F3DFA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6099550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755F794E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vMerge/>
            <w:shd w:val="clear" w:color="auto" w:fill="BFBFBF" w:themeFill="background1" w:themeFillShade="BF"/>
            <w:textDirection w:val="btLr"/>
          </w:tcPr>
          <w:p w14:paraId="6ABDAA0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vMerge/>
            <w:shd w:val="clear" w:color="auto" w:fill="BFBFBF" w:themeFill="background1" w:themeFillShade="BF"/>
            <w:textDirection w:val="btLr"/>
          </w:tcPr>
          <w:p w14:paraId="0930E920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346C1989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Probabilidad</w:t>
            </w: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321C7D5A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Impacto</w:t>
            </w: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0A01C4B5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Valoración del Riesgo</w:t>
            </w:r>
          </w:p>
        </w:tc>
        <w:tc>
          <w:tcPr>
            <w:tcW w:w="412" w:type="dxa"/>
            <w:shd w:val="clear" w:color="auto" w:fill="BFBFBF" w:themeFill="background1" w:themeFillShade="BF"/>
            <w:textDirection w:val="btLr"/>
          </w:tcPr>
          <w:p w14:paraId="00E41386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Categoría</w:t>
            </w:r>
          </w:p>
        </w:tc>
        <w:tc>
          <w:tcPr>
            <w:tcW w:w="411" w:type="dxa"/>
            <w:vMerge/>
            <w:shd w:val="clear" w:color="auto" w:fill="BFBFBF" w:themeFill="background1" w:themeFillShade="BF"/>
            <w:textDirection w:val="btLr"/>
          </w:tcPr>
          <w:p w14:paraId="48CD9EE5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/>
            <w:shd w:val="clear" w:color="auto" w:fill="BFBFBF" w:themeFill="background1" w:themeFillShade="BF"/>
            <w:textDirection w:val="btLr"/>
          </w:tcPr>
          <w:p w14:paraId="13559F45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vMerge/>
            <w:shd w:val="clear" w:color="auto" w:fill="BFBFBF" w:themeFill="background1" w:themeFillShade="BF"/>
            <w:textDirection w:val="btLr"/>
          </w:tcPr>
          <w:p w14:paraId="56CBE47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  <w:textDirection w:val="btLr"/>
          </w:tcPr>
          <w:p w14:paraId="6708B798" w14:textId="77777777" w:rsidR="0076567A" w:rsidRPr="007115DA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</w:pPr>
            <w:r w:rsidRPr="007115DA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4"/>
                <w:szCs w:val="14"/>
                <w:lang w:eastAsia="zh-CN" w:bidi="hi-IN"/>
              </w:rPr>
              <w:t>¿Cómo se realiza el monitoreo?</w:t>
            </w:r>
          </w:p>
        </w:tc>
        <w:tc>
          <w:tcPr>
            <w:tcW w:w="600" w:type="dxa"/>
            <w:shd w:val="clear" w:color="auto" w:fill="BFBFBF" w:themeFill="background1" w:themeFillShade="BF"/>
            <w:textDirection w:val="btLr"/>
          </w:tcPr>
          <w:p w14:paraId="5478208D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Periodicidad</w:t>
            </w:r>
          </w:p>
          <w:p w14:paraId="1F85B55D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  <w:r w:rsidRPr="009771F1"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  <w:t>¿Cuándo?</w:t>
            </w:r>
          </w:p>
        </w:tc>
      </w:tr>
      <w:tr w:rsidR="0076567A" w:rsidRPr="004D7C35" w14:paraId="52FADA9D" w14:textId="77777777" w:rsidTr="0076567A">
        <w:trPr>
          <w:cantSplit/>
          <w:trHeight w:val="466"/>
        </w:trPr>
        <w:tc>
          <w:tcPr>
            <w:tcW w:w="421" w:type="dxa"/>
            <w:shd w:val="clear" w:color="auto" w:fill="auto"/>
          </w:tcPr>
          <w:p w14:paraId="6CB14C0F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shd w:val="clear" w:color="auto" w:fill="auto"/>
          </w:tcPr>
          <w:p w14:paraId="68BFBA1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shd w:val="clear" w:color="auto" w:fill="auto"/>
          </w:tcPr>
          <w:p w14:paraId="1E52A15B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6304DED9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CE60CE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shd w:val="clear" w:color="auto" w:fill="auto"/>
          </w:tcPr>
          <w:p w14:paraId="308A3DEE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4276B3E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5EE02943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shd w:val="clear" w:color="auto" w:fill="auto"/>
          </w:tcPr>
          <w:p w14:paraId="589BDDB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6E9557F2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25BCE08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6FBF122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shd w:val="clear" w:color="auto" w:fill="auto"/>
          </w:tcPr>
          <w:p w14:paraId="4A5E724D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453E2B8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12D7227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07811CAF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7F36293B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5BD8BD7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24E9299E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shd w:val="clear" w:color="auto" w:fill="auto"/>
          </w:tcPr>
          <w:p w14:paraId="1FEE4C6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auto"/>
          </w:tcPr>
          <w:p w14:paraId="13F588C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00" w:type="dxa"/>
            <w:shd w:val="clear" w:color="auto" w:fill="auto"/>
          </w:tcPr>
          <w:p w14:paraId="4D8DC63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</w:tr>
      <w:tr w:rsidR="0076567A" w:rsidRPr="004D7C35" w14:paraId="7C020497" w14:textId="77777777" w:rsidTr="0076567A">
        <w:trPr>
          <w:cantSplit/>
          <w:trHeight w:val="418"/>
        </w:trPr>
        <w:tc>
          <w:tcPr>
            <w:tcW w:w="421" w:type="dxa"/>
            <w:shd w:val="clear" w:color="auto" w:fill="auto"/>
          </w:tcPr>
          <w:p w14:paraId="7CA1ABAC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shd w:val="clear" w:color="auto" w:fill="auto"/>
          </w:tcPr>
          <w:p w14:paraId="6143E23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shd w:val="clear" w:color="auto" w:fill="auto"/>
          </w:tcPr>
          <w:p w14:paraId="044B28A3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5262ACF6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E92389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shd w:val="clear" w:color="auto" w:fill="auto"/>
          </w:tcPr>
          <w:p w14:paraId="3A92409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17C5AA9E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152F323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shd w:val="clear" w:color="auto" w:fill="auto"/>
          </w:tcPr>
          <w:p w14:paraId="4EA70289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8191A5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614238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7DA45E4A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shd w:val="clear" w:color="auto" w:fill="auto"/>
          </w:tcPr>
          <w:p w14:paraId="25C23226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60A999F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7FB43CFA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094495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13CD841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E50394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76B1F5A3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shd w:val="clear" w:color="auto" w:fill="auto"/>
          </w:tcPr>
          <w:p w14:paraId="24296BC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auto"/>
          </w:tcPr>
          <w:p w14:paraId="6419351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00" w:type="dxa"/>
            <w:shd w:val="clear" w:color="auto" w:fill="auto"/>
          </w:tcPr>
          <w:p w14:paraId="3615C3B7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</w:tr>
    </w:tbl>
    <w:p w14:paraId="74770F23" w14:textId="77777777" w:rsidR="00815604" w:rsidRPr="00815604" w:rsidRDefault="00815604" w:rsidP="004D7C35">
      <w:pPr>
        <w:spacing w:after="100" w:afterAutospacing="1"/>
        <w:jc w:val="center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168C9C57" w14:textId="06F368D3" w:rsidR="00D70D7B" w:rsidRPr="00DD4300" w:rsidRDefault="00D70D7B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sectPr w:rsidR="00D70D7B" w:rsidRPr="00DD4300" w:rsidSect="00091875">
      <w:headerReference w:type="default" r:id="rId11"/>
      <w:footerReference w:type="default" r:id="rId12"/>
      <w:pgSz w:w="12240" w:h="15840" w:code="1"/>
      <w:pgMar w:top="1134" w:right="1134" w:bottom="1134" w:left="130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79686" w14:textId="77777777" w:rsidR="000F7C80" w:rsidRDefault="000F7C80" w:rsidP="00091875">
      <w:pPr>
        <w:spacing w:line="240" w:lineRule="auto"/>
      </w:pPr>
      <w:r>
        <w:separator/>
      </w:r>
    </w:p>
  </w:endnote>
  <w:endnote w:type="continuationSeparator" w:id="0">
    <w:p w14:paraId="10F188FD" w14:textId="77777777" w:rsidR="000F7C80" w:rsidRDefault="000F7C80" w:rsidP="00091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671562"/>
      <w:docPartObj>
        <w:docPartGallery w:val="Page Numbers (Bottom of Page)"/>
        <w:docPartUnique/>
      </w:docPartObj>
    </w:sdtPr>
    <w:sdtEndPr/>
    <w:sdtContent>
      <w:p w14:paraId="5899CA35" w14:textId="77777777" w:rsidR="007A656B" w:rsidRDefault="007A656B">
        <w:pPr>
          <w:pStyle w:val="Piedepgina"/>
          <w:jc w:val="right"/>
        </w:pPr>
      </w:p>
      <w:tbl>
        <w:tblPr>
          <w:tblStyle w:val="Cuadrculadetablaclara1"/>
          <w:tblW w:w="2245" w:type="pc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Look w:val="01E0" w:firstRow="1" w:lastRow="1" w:firstColumn="1" w:lastColumn="1" w:noHBand="0" w:noVBand="0"/>
        </w:tblPr>
        <w:tblGrid>
          <w:gridCol w:w="852"/>
          <w:gridCol w:w="2132"/>
          <w:gridCol w:w="1099"/>
          <w:gridCol w:w="314"/>
        </w:tblGrid>
        <w:tr w:rsidR="007A656B" w:rsidRPr="003D005D" w14:paraId="436846A7" w14:textId="77777777" w:rsidTr="00E858D4">
          <w:trPr>
            <w:trHeight w:val="220"/>
          </w:trPr>
          <w:tc>
            <w:tcPr>
              <w:tcW w:w="969" w:type="pct"/>
              <w:shd w:val="clear" w:color="auto" w:fill="auto"/>
              <w:vAlign w:val="center"/>
            </w:tcPr>
            <w:p w14:paraId="1EEF47C5" w14:textId="77777777" w:rsidR="007A656B" w:rsidRPr="003D005D" w:rsidRDefault="007A656B" w:rsidP="007A656B">
              <w:pPr>
                <w:spacing w:after="4" w:line="249" w:lineRule="auto"/>
                <w:ind w:left="10" w:hanging="10"/>
                <w:rPr>
                  <w:rFonts w:eastAsia="Arial" w:cs="Arial"/>
                  <w:b/>
                  <w:color w:val="595959"/>
                  <w:sz w:val="16"/>
                  <w:szCs w:val="16"/>
                  <w:lang w:eastAsia="es-CO"/>
                </w:rPr>
              </w:pPr>
              <w:r w:rsidRPr="003D005D">
                <w:rPr>
                  <w:rFonts w:eastAsia="Arial" w:cs="Arial"/>
                  <w:b/>
                  <w:color w:val="595959"/>
                  <w:sz w:val="16"/>
                  <w:szCs w:val="16"/>
                  <w:lang w:eastAsia="es-CO"/>
                </w:rPr>
                <w:t>Código</w:t>
              </w:r>
            </w:p>
          </w:tc>
          <w:tc>
            <w:tcPr>
              <w:tcW w:w="2424" w:type="pct"/>
              <w:shd w:val="clear" w:color="auto" w:fill="auto"/>
              <w:vAlign w:val="center"/>
            </w:tcPr>
            <w:p w14:paraId="5CA11559" w14:textId="368C6373" w:rsidR="007A656B" w:rsidRPr="003D005D" w:rsidRDefault="007A656B" w:rsidP="007A656B">
              <w:pPr>
                <w:spacing w:after="4" w:line="249" w:lineRule="auto"/>
                <w:ind w:left="10" w:hanging="10"/>
                <w:rPr>
                  <w:rFonts w:eastAsia="Arial" w:cs="Arial"/>
                  <w:color w:val="595959"/>
                  <w:sz w:val="16"/>
                  <w:szCs w:val="16"/>
                  <w:lang w:eastAsia="es-CO"/>
                </w:rPr>
              </w:pPr>
              <w:r w:rsidRPr="003D005D">
                <w:rPr>
                  <w:rFonts w:eastAsia="Arial" w:cs="Arial"/>
                  <w:color w:val="595959"/>
                  <w:sz w:val="16"/>
                  <w:szCs w:val="16"/>
                  <w:lang w:eastAsia="es-CO"/>
                </w:rPr>
                <w:t>CCE-EICP-FM-</w:t>
              </w:r>
              <w:r>
                <w:rPr>
                  <w:rFonts w:eastAsia="Arial" w:cs="Arial"/>
                  <w:color w:val="595959"/>
                  <w:sz w:val="16"/>
                  <w:szCs w:val="16"/>
                  <w:lang w:eastAsia="es-CO"/>
                </w:rPr>
                <w:t>13</w:t>
              </w:r>
            </w:p>
          </w:tc>
          <w:tc>
            <w:tcPr>
              <w:tcW w:w="1250" w:type="pct"/>
              <w:shd w:val="clear" w:color="auto" w:fill="auto"/>
              <w:vAlign w:val="center"/>
            </w:tcPr>
            <w:p w14:paraId="2ABCEDCC" w14:textId="77777777" w:rsidR="007A656B" w:rsidRPr="003D005D" w:rsidRDefault="007A656B" w:rsidP="007A656B">
              <w:pPr>
                <w:spacing w:after="4" w:line="249" w:lineRule="auto"/>
                <w:ind w:left="10" w:hanging="10"/>
                <w:jc w:val="center"/>
                <w:rPr>
                  <w:rFonts w:eastAsia="Arial" w:cs="Arial"/>
                  <w:b/>
                  <w:color w:val="595959"/>
                  <w:sz w:val="16"/>
                  <w:szCs w:val="16"/>
                  <w:lang w:eastAsia="es-CO"/>
                </w:rPr>
              </w:pPr>
              <w:r w:rsidRPr="003D005D">
                <w:rPr>
                  <w:rFonts w:eastAsia="Arial" w:cs="Arial"/>
                  <w:b/>
                  <w:color w:val="595959"/>
                  <w:sz w:val="16"/>
                  <w:szCs w:val="16"/>
                  <w:lang w:eastAsia="es-CO"/>
                </w:rPr>
                <w:t>Versión</w:t>
              </w:r>
            </w:p>
          </w:tc>
          <w:tc>
            <w:tcPr>
              <w:tcW w:w="357" w:type="pct"/>
              <w:shd w:val="clear" w:color="auto" w:fill="auto"/>
              <w:vAlign w:val="center"/>
            </w:tcPr>
            <w:p w14:paraId="2CFB6541" w14:textId="77777777" w:rsidR="007A656B" w:rsidRPr="003D005D" w:rsidRDefault="007A656B" w:rsidP="007A656B">
              <w:pPr>
                <w:spacing w:after="4" w:line="249" w:lineRule="auto"/>
                <w:ind w:left="10" w:hanging="10"/>
                <w:jc w:val="left"/>
                <w:rPr>
                  <w:rFonts w:eastAsia="Arial" w:cs="Arial"/>
                  <w:color w:val="595959"/>
                  <w:sz w:val="16"/>
                  <w:szCs w:val="16"/>
                  <w:lang w:eastAsia="es-CO"/>
                </w:rPr>
              </w:pPr>
              <w:r>
                <w:rPr>
                  <w:rFonts w:eastAsia="Arial" w:cs="Arial"/>
                  <w:color w:val="595959"/>
                  <w:sz w:val="16"/>
                  <w:szCs w:val="16"/>
                  <w:lang w:eastAsia="es-CO"/>
                </w:rPr>
                <w:t>1</w:t>
              </w:r>
            </w:p>
          </w:tc>
        </w:tr>
      </w:tbl>
      <w:p w14:paraId="56B6126B" w14:textId="2F2FD20B" w:rsidR="00091875" w:rsidRDefault="00103B17">
        <w:pPr>
          <w:pStyle w:val="Piedepgina"/>
          <w:jc w:val="right"/>
        </w:pPr>
        <w:r>
          <w:fldChar w:fldCharType="begin"/>
        </w:r>
        <w:r w:rsidR="00091875">
          <w:instrText>PAGE   \* MERGEFORMAT</w:instrText>
        </w:r>
        <w:r>
          <w:fldChar w:fldCharType="separate"/>
        </w:r>
        <w:r w:rsidR="00A93800" w:rsidRPr="00A93800">
          <w:rPr>
            <w:noProof/>
            <w:lang w:val="es-ES"/>
          </w:rPr>
          <w:t>1</w:t>
        </w:r>
        <w:r>
          <w:fldChar w:fldCharType="end"/>
        </w:r>
      </w:p>
    </w:sdtContent>
  </w:sdt>
  <w:p w14:paraId="21ED77E0" w14:textId="77777777" w:rsidR="00091875" w:rsidRDefault="000918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BC9CF" w14:textId="77777777" w:rsidR="000F7C80" w:rsidRDefault="000F7C80" w:rsidP="00091875">
      <w:pPr>
        <w:spacing w:line="240" w:lineRule="auto"/>
      </w:pPr>
      <w:r>
        <w:separator/>
      </w:r>
    </w:p>
  </w:footnote>
  <w:footnote w:type="continuationSeparator" w:id="0">
    <w:p w14:paraId="0DDABA68" w14:textId="77777777" w:rsidR="000F7C80" w:rsidRDefault="000F7C80" w:rsidP="00091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7"/>
      <w:gridCol w:w="3267"/>
      <w:gridCol w:w="3267"/>
    </w:tblGrid>
    <w:tr w:rsidR="749F36F0" w14:paraId="1C0811C8" w14:textId="77777777" w:rsidTr="749F36F0">
      <w:tc>
        <w:tcPr>
          <w:tcW w:w="3267" w:type="dxa"/>
        </w:tcPr>
        <w:tbl>
          <w:tblPr>
            <w:tblW w:w="9930" w:type="dxa"/>
            <w:tblLayout w:type="fixed"/>
            <w:tblLook w:val="06A0" w:firstRow="1" w:lastRow="0" w:firstColumn="1" w:lastColumn="0" w:noHBand="1" w:noVBand="1"/>
          </w:tblPr>
          <w:tblGrid>
            <w:gridCol w:w="284"/>
            <w:gridCol w:w="6379"/>
            <w:gridCol w:w="3267"/>
          </w:tblGrid>
          <w:tr w:rsidR="00A93800" w14:paraId="2B1C88E7" w14:textId="77777777" w:rsidTr="002D3572">
            <w:tc>
              <w:tcPr>
                <w:tcW w:w="284" w:type="dxa"/>
              </w:tcPr>
              <w:p w14:paraId="48FEB0A5" w14:textId="77777777" w:rsidR="00A93800" w:rsidRDefault="00A93800" w:rsidP="00A93800">
                <w:pPr>
                  <w:pStyle w:val="Encabezado"/>
                  <w:ind w:left="-115"/>
                  <w:jc w:val="left"/>
                </w:pPr>
              </w:p>
            </w:tc>
            <w:tc>
              <w:tcPr>
                <w:tcW w:w="6379" w:type="dxa"/>
              </w:tcPr>
              <w:p w14:paraId="6DCB8294" w14:textId="77777777" w:rsidR="00A93800" w:rsidRDefault="00A93800" w:rsidP="00A93800">
                <w:pPr>
                  <w:ind w:left="169" w:right="-1093"/>
                  <w:rPr>
                    <w:noProof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3B3838"/>
                    <w:sz w:val="20"/>
                    <w:szCs w:val="20"/>
                    <w:highlight w:val="lightGray"/>
                  </w:rPr>
                  <w:t>[Número del Proceso de Contratación]</w:t>
                </w:r>
                <w:r w:rsidRPr="003D72AC">
                  <w:rPr>
                    <w:noProof/>
                  </w:rPr>
                  <w:t xml:space="preserve"> </w:t>
                </w:r>
              </w:p>
              <w:p w14:paraId="335D6366" w14:textId="77777777" w:rsidR="00A93800" w:rsidRDefault="00A93800" w:rsidP="00A93800">
                <w:pPr>
                  <w:rPr>
                    <w:noProof/>
                  </w:rPr>
                </w:pPr>
                <w:r>
                  <w:rPr>
                    <w:noProof/>
                    <w:lang w:eastAsia="es-CO"/>
                  </w:rPr>
                  <w:drawing>
                    <wp:anchor distT="0" distB="0" distL="114300" distR="114300" simplePos="0" relativeHeight="251659264" behindDoc="0" locked="0" layoutInCell="1" allowOverlap="1" wp14:anchorId="64071F04" wp14:editId="003DC56F">
                      <wp:simplePos x="0" y="0"/>
                      <wp:positionH relativeFrom="margin">
                        <wp:posOffset>2413635</wp:posOffset>
                      </wp:positionH>
                      <wp:positionV relativeFrom="paragraph">
                        <wp:posOffset>88265</wp:posOffset>
                      </wp:positionV>
                      <wp:extent cx="793699" cy="816376"/>
                      <wp:effectExtent l="0" t="0" r="6985" b="3175"/>
                      <wp:wrapNone/>
                      <wp:docPr id="19" name="Imagen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3699" cy="8163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20BB0ECE" w14:textId="77777777" w:rsidR="00A93800" w:rsidRDefault="00A93800" w:rsidP="00A93800">
                <w:pPr>
                  <w:rPr>
                    <w:noProof/>
                  </w:rPr>
                </w:pPr>
              </w:p>
              <w:p w14:paraId="4333CB01" w14:textId="77777777" w:rsidR="00A93800" w:rsidRDefault="00A93800" w:rsidP="00A93800">
                <w:pPr>
                  <w:rPr>
                    <w:noProof/>
                  </w:rPr>
                </w:pPr>
              </w:p>
              <w:p w14:paraId="34FFBADC" w14:textId="77777777" w:rsidR="00A93800" w:rsidRDefault="00A93800" w:rsidP="00A93800">
                <w:pPr>
                  <w:rPr>
                    <w:noProof/>
                  </w:rPr>
                </w:pPr>
              </w:p>
              <w:p w14:paraId="51B04710" w14:textId="77777777" w:rsidR="00A93800" w:rsidRDefault="00A93800" w:rsidP="00A93800">
                <w:pPr>
                  <w:rPr>
                    <w:sz w:val="20"/>
                    <w:szCs w:val="20"/>
                  </w:rPr>
                </w:pPr>
              </w:p>
              <w:p w14:paraId="72A3130A" w14:textId="77777777" w:rsidR="00A93800" w:rsidRDefault="00A93800" w:rsidP="00A93800">
                <w:pPr>
                  <w:pStyle w:val="Encabezado"/>
                  <w:jc w:val="center"/>
                </w:pPr>
              </w:p>
            </w:tc>
            <w:tc>
              <w:tcPr>
                <w:tcW w:w="3267" w:type="dxa"/>
              </w:tcPr>
              <w:p w14:paraId="751E6BDA" w14:textId="77777777" w:rsidR="00A93800" w:rsidRDefault="00A93800" w:rsidP="00A93800">
                <w:pPr>
                  <w:pStyle w:val="Encabezado"/>
                  <w:ind w:right="-115"/>
                  <w:jc w:val="right"/>
                </w:pPr>
              </w:p>
            </w:tc>
          </w:tr>
        </w:tbl>
        <w:p w14:paraId="00BCBF64" w14:textId="77777777" w:rsidR="00A93800" w:rsidRDefault="00A93800" w:rsidP="00A93800">
          <w:pPr>
            <w:pStyle w:val="Encabezado"/>
          </w:pPr>
        </w:p>
        <w:p w14:paraId="1A34600C" w14:textId="777BADE2" w:rsidR="749F36F0" w:rsidRDefault="749F36F0" w:rsidP="749F36F0">
          <w:pPr>
            <w:pStyle w:val="Encabezado"/>
            <w:ind w:left="-115"/>
            <w:jc w:val="left"/>
          </w:pPr>
        </w:p>
      </w:tc>
      <w:tc>
        <w:tcPr>
          <w:tcW w:w="3267" w:type="dxa"/>
        </w:tcPr>
        <w:p w14:paraId="12A608CC" w14:textId="33AAC642" w:rsidR="749F36F0" w:rsidRDefault="749F36F0" w:rsidP="749F36F0">
          <w:pPr>
            <w:pStyle w:val="Encabezado"/>
            <w:jc w:val="center"/>
          </w:pPr>
        </w:p>
      </w:tc>
      <w:tc>
        <w:tcPr>
          <w:tcW w:w="3267" w:type="dxa"/>
        </w:tcPr>
        <w:p w14:paraId="7ABF0E98" w14:textId="0D5367E6" w:rsidR="749F36F0" w:rsidRDefault="749F36F0" w:rsidP="749F36F0">
          <w:pPr>
            <w:pStyle w:val="Encabezado"/>
            <w:ind w:right="-115"/>
            <w:jc w:val="right"/>
          </w:pPr>
        </w:p>
      </w:tc>
    </w:tr>
  </w:tbl>
  <w:p w14:paraId="5A1B4C24" w14:textId="0E9AD524" w:rsidR="749F36F0" w:rsidRDefault="749F36F0" w:rsidP="749F36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A3DFB9"/>
    <w:multiLevelType w:val="hybridMultilevel"/>
    <w:tmpl w:val="32888F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F5FBA9"/>
    <w:multiLevelType w:val="hybridMultilevel"/>
    <w:tmpl w:val="6883F5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46CB98"/>
    <w:multiLevelType w:val="hybridMultilevel"/>
    <w:tmpl w:val="38395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E89882"/>
    <w:multiLevelType w:val="hybridMultilevel"/>
    <w:tmpl w:val="A36FD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723EAD"/>
    <w:multiLevelType w:val="hybridMultilevel"/>
    <w:tmpl w:val="250FFB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950CF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581F1B"/>
    <w:multiLevelType w:val="multilevel"/>
    <w:tmpl w:val="F416A740"/>
    <w:lvl w:ilvl="0">
      <w:start w:val="1"/>
      <w:numFmt w:val="decimal"/>
      <w:lvlText w:val="%1"/>
      <w:lvlJc w:val="left"/>
      <w:pPr>
        <w:tabs>
          <w:tab w:val="num" w:pos="907"/>
        </w:tabs>
        <w:ind w:left="510" w:hanging="453"/>
      </w:pPr>
      <w:rPr>
        <w:rFonts w:hint="default"/>
        <w:b/>
        <w:i w:val="0"/>
        <w:color w:val="17365D" w:themeColor="text2" w:themeShade="BF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single"/>
        <w:effect w:val="none"/>
        <w:vertAlign w:val="baseline"/>
        <w:em w:val="none"/>
      </w:rPr>
    </w:lvl>
    <w:lvl w:ilvl="2">
      <w:start w:val="1"/>
      <w:numFmt w:val="decimal"/>
      <w:lvlRestart w:val="1"/>
      <w:pStyle w:val="ParrafoNmerado"/>
      <w:lvlText w:val="%1.%3"/>
      <w:lvlJc w:val="left"/>
      <w:pPr>
        <w:ind w:left="567" w:hanging="51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Restart w:val="2"/>
      <w:pStyle w:val="Ttulo3"/>
      <w:lvlText w:val="%1.%2.%4"/>
      <w:lvlJc w:val="left"/>
      <w:pPr>
        <w:ind w:left="851" w:hanging="397"/>
      </w:pPr>
      <w:rPr>
        <w:rFonts w:hint="default"/>
        <w:u w:val="single"/>
      </w:rPr>
    </w:lvl>
    <w:lvl w:ilvl="4">
      <w:start w:val="1"/>
      <w:numFmt w:val="decimal"/>
      <w:lvlText w:val="%1.%2.%4.%5"/>
      <w:lvlJc w:val="left"/>
      <w:pPr>
        <w:ind w:left="794" w:hanging="340"/>
      </w:pPr>
      <w:rPr>
        <w:rFonts w:hint="default"/>
      </w:rPr>
    </w:lvl>
    <w:lvl w:ilvl="5">
      <w:start w:val="1"/>
      <w:numFmt w:val="decimal"/>
      <w:pStyle w:val="Ttulo5"/>
      <w:lvlText w:val="%1.%3.%4.%5.%6"/>
      <w:lvlJc w:val="left"/>
      <w:pPr>
        <w:ind w:left="852" w:hanging="398"/>
      </w:pPr>
      <w:rPr>
        <w:rFonts w:hint="default"/>
      </w:rPr>
    </w:lvl>
    <w:lvl w:ilvl="6">
      <w:start w:val="1"/>
      <w:numFmt w:val="decimal"/>
      <w:lvlRestart w:val="1"/>
      <w:pStyle w:val="Ttulo6"/>
      <w:lvlText w:val="%1.%3.%4.%5.%6.%7"/>
      <w:lvlJc w:val="left"/>
      <w:pPr>
        <w:ind w:left="851" w:hanging="397"/>
      </w:pPr>
      <w:rPr>
        <w:rFonts w:hint="default"/>
      </w:rPr>
    </w:lvl>
    <w:lvl w:ilvl="7">
      <w:start w:val="1"/>
      <w:numFmt w:val="decimal"/>
      <w:pStyle w:val="Ttulo7"/>
      <w:lvlText w:val="%8%1.%2.%3.%4.%5.%6.%7"/>
      <w:lvlJc w:val="left"/>
      <w:pPr>
        <w:ind w:left="964" w:hanging="51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851" w:hanging="397"/>
      </w:pPr>
      <w:rPr>
        <w:rFonts w:hint="default"/>
      </w:rPr>
    </w:lvl>
  </w:abstractNum>
  <w:abstractNum w:abstractNumId="7" w15:restartNumberingAfterBreak="0">
    <w:nsid w:val="1B1F74BC"/>
    <w:multiLevelType w:val="hybridMultilevel"/>
    <w:tmpl w:val="30E2C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F361E40"/>
    <w:multiLevelType w:val="hybridMultilevel"/>
    <w:tmpl w:val="44BC3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1DA4A"/>
    <w:multiLevelType w:val="hybridMultilevel"/>
    <w:tmpl w:val="5775F0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C6607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82C5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C5503C7"/>
    <w:multiLevelType w:val="hybridMultilevel"/>
    <w:tmpl w:val="57BAF402"/>
    <w:lvl w:ilvl="0" w:tplc="FFA4FD70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02C8"/>
    <w:multiLevelType w:val="hybridMultilevel"/>
    <w:tmpl w:val="8D0EEF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AF65"/>
    <w:multiLevelType w:val="hybridMultilevel"/>
    <w:tmpl w:val="BE3897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3A51EC4"/>
    <w:multiLevelType w:val="hybridMultilevel"/>
    <w:tmpl w:val="F294B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28324">
      <w:start w:val="5"/>
      <w:numFmt w:val="bullet"/>
      <w:lvlText w:val=""/>
      <w:lvlJc w:val="left"/>
      <w:pPr>
        <w:ind w:left="1440" w:hanging="360"/>
      </w:pPr>
      <w:rPr>
        <w:rFonts w:ascii="Calibri" w:eastAsiaTheme="minorHAnsi" w:hAnsi="Calibri" w:cs="Century Gothic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79243"/>
    <w:multiLevelType w:val="hybridMultilevel"/>
    <w:tmpl w:val="D3EF5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4A8732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9D2427F"/>
    <w:multiLevelType w:val="hybridMultilevel"/>
    <w:tmpl w:val="4DCF8C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E965C9C"/>
    <w:multiLevelType w:val="multilevel"/>
    <w:tmpl w:val="1374CE74"/>
    <w:lvl w:ilvl="0">
      <w:start w:val="1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07B164B"/>
    <w:multiLevelType w:val="hybridMultilevel"/>
    <w:tmpl w:val="E4E0E1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9E168"/>
    <w:multiLevelType w:val="hybridMultilevel"/>
    <w:tmpl w:val="45A741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3B53AF"/>
    <w:multiLevelType w:val="hybridMultilevel"/>
    <w:tmpl w:val="4D08C2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56FE1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646131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592322D"/>
    <w:multiLevelType w:val="hybridMultilevel"/>
    <w:tmpl w:val="A302360C"/>
    <w:lvl w:ilvl="0" w:tplc="CF929F1C">
      <w:start w:val="33"/>
      <w:numFmt w:val="bullet"/>
      <w:lvlText w:val=""/>
      <w:lvlJc w:val="left"/>
      <w:pPr>
        <w:ind w:left="720" w:hanging="360"/>
      </w:pPr>
      <w:rPr>
        <w:rFonts w:ascii="Calibri" w:eastAsiaTheme="minorHAnsi" w:hAnsi="Calibri" w:cs="Century Gothic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F1D84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2A3109"/>
    <w:multiLevelType w:val="multilevel"/>
    <w:tmpl w:val="34AC3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C384C18"/>
    <w:multiLevelType w:val="hybridMultilevel"/>
    <w:tmpl w:val="FEB4E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85447"/>
    <w:multiLevelType w:val="hybridMultilevel"/>
    <w:tmpl w:val="371C3B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1"/>
  </w:num>
  <w:num w:numId="12">
    <w:abstractNumId w:val="21"/>
  </w:num>
  <w:num w:numId="13">
    <w:abstractNumId w:val="29"/>
  </w:num>
  <w:num w:numId="14">
    <w:abstractNumId w:val="14"/>
  </w:num>
  <w:num w:numId="15">
    <w:abstractNumId w:val="16"/>
  </w:num>
  <w:num w:numId="16">
    <w:abstractNumId w:val="0"/>
  </w:num>
  <w:num w:numId="17">
    <w:abstractNumId w:val="2"/>
  </w:num>
  <w:num w:numId="18">
    <w:abstractNumId w:val="9"/>
  </w:num>
  <w:num w:numId="19">
    <w:abstractNumId w:val="4"/>
  </w:num>
  <w:num w:numId="20">
    <w:abstractNumId w:val="18"/>
  </w:num>
  <w:num w:numId="21">
    <w:abstractNumId w:val="7"/>
  </w:num>
  <w:num w:numId="22">
    <w:abstractNumId w:val="27"/>
  </w:num>
  <w:num w:numId="23">
    <w:abstractNumId w:val="11"/>
  </w:num>
  <w:num w:numId="24">
    <w:abstractNumId w:val="12"/>
  </w:num>
  <w:num w:numId="25">
    <w:abstractNumId w:val="5"/>
  </w:num>
  <w:num w:numId="26">
    <w:abstractNumId w:val="17"/>
  </w:num>
  <w:num w:numId="27">
    <w:abstractNumId w:val="15"/>
  </w:num>
  <w:num w:numId="28">
    <w:abstractNumId w:val="10"/>
  </w:num>
  <w:num w:numId="29">
    <w:abstractNumId w:val="25"/>
  </w:num>
  <w:num w:numId="30">
    <w:abstractNumId w:val="26"/>
  </w:num>
  <w:num w:numId="31">
    <w:abstractNumId w:val="24"/>
  </w:num>
  <w:num w:numId="32">
    <w:abstractNumId w:val="13"/>
  </w:num>
  <w:num w:numId="33">
    <w:abstractNumId w:val="23"/>
  </w:num>
  <w:num w:numId="34">
    <w:abstractNumId w:val="8"/>
  </w:num>
  <w:num w:numId="35">
    <w:abstractNumId w:val="22"/>
  </w:num>
  <w:num w:numId="36">
    <w:abstractNumId w:val="28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F8"/>
    <w:rsid w:val="00010A03"/>
    <w:rsid w:val="000150D7"/>
    <w:rsid w:val="00091875"/>
    <w:rsid w:val="000A2F3B"/>
    <w:rsid w:val="000C2AAE"/>
    <w:rsid w:val="000F7C80"/>
    <w:rsid w:val="00101037"/>
    <w:rsid w:val="00103B17"/>
    <w:rsid w:val="00106362"/>
    <w:rsid w:val="001246B3"/>
    <w:rsid w:val="00136C78"/>
    <w:rsid w:val="001477DE"/>
    <w:rsid w:val="0015719E"/>
    <w:rsid w:val="001D1F23"/>
    <w:rsid w:val="001E7630"/>
    <w:rsid w:val="00277255"/>
    <w:rsid w:val="002D1AFB"/>
    <w:rsid w:val="003322F8"/>
    <w:rsid w:val="003558EC"/>
    <w:rsid w:val="00374B32"/>
    <w:rsid w:val="00375454"/>
    <w:rsid w:val="0039239D"/>
    <w:rsid w:val="003B7338"/>
    <w:rsid w:val="003E331F"/>
    <w:rsid w:val="003E4428"/>
    <w:rsid w:val="003F50E3"/>
    <w:rsid w:val="004338C5"/>
    <w:rsid w:val="004D7C35"/>
    <w:rsid w:val="00507FAA"/>
    <w:rsid w:val="00511F46"/>
    <w:rsid w:val="00513343"/>
    <w:rsid w:val="00540CF2"/>
    <w:rsid w:val="00545461"/>
    <w:rsid w:val="005752CE"/>
    <w:rsid w:val="0058222E"/>
    <w:rsid w:val="005E5030"/>
    <w:rsid w:val="00686C25"/>
    <w:rsid w:val="006A3288"/>
    <w:rsid w:val="006B4FEE"/>
    <w:rsid w:val="006E6D9B"/>
    <w:rsid w:val="007115DA"/>
    <w:rsid w:val="00721886"/>
    <w:rsid w:val="00762556"/>
    <w:rsid w:val="0076567A"/>
    <w:rsid w:val="0077727E"/>
    <w:rsid w:val="007A656B"/>
    <w:rsid w:val="007B33E6"/>
    <w:rsid w:val="007C5B18"/>
    <w:rsid w:val="007C702A"/>
    <w:rsid w:val="007F427D"/>
    <w:rsid w:val="00805ECB"/>
    <w:rsid w:val="00815604"/>
    <w:rsid w:val="00833F3B"/>
    <w:rsid w:val="00841B5A"/>
    <w:rsid w:val="008537E3"/>
    <w:rsid w:val="0085653A"/>
    <w:rsid w:val="0085672F"/>
    <w:rsid w:val="00874392"/>
    <w:rsid w:val="00885039"/>
    <w:rsid w:val="008E39CA"/>
    <w:rsid w:val="009321E7"/>
    <w:rsid w:val="009771F1"/>
    <w:rsid w:val="009E77AD"/>
    <w:rsid w:val="009F3A90"/>
    <w:rsid w:val="00A1437D"/>
    <w:rsid w:val="00A411F2"/>
    <w:rsid w:val="00A802EF"/>
    <w:rsid w:val="00A9107A"/>
    <w:rsid w:val="00A93800"/>
    <w:rsid w:val="00AB5F8B"/>
    <w:rsid w:val="00AE2ECB"/>
    <w:rsid w:val="00B26E25"/>
    <w:rsid w:val="00B60C9E"/>
    <w:rsid w:val="00B76DAD"/>
    <w:rsid w:val="00B773A4"/>
    <w:rsid w:val="00B81B1F"/>
    <w:rsid w:val="00B83621"/>
    <w:rsid w:val="00B92158"/>
    <w:rsid w:val="00B94790"/>
    <w:rsid w:val="00BA3870"/>
    <w:rsid w:val="00BC48AE"/>
    <w:rsid w:val="00C53FEB"/>
    <w:rsid w:val="00C61BDB"/>
    <w:rsid w:val="00C71F76"/>
    <w:rsid w:val="00CB7D17"/>
    <w:rsid w:val="00D13765"/>
    <w:rsid w:val="00D70D7B"/>
    <w:rsid w:val="00D86ECC"/>
    <w:rsid w:val="00DA2321"/>
    <w:rsid w:val="00DD4300"/>
    <w:rsid w:val="00DF421A"/>
    <w:rsid w:val="00E20BE5"/>
    <w:rsid w:val="00E56873"/>
    <w:rsid w:val="00F6022F"/>
    <w:rsid w:val="00F63350"/>
    <w:rsid w:val="00F77C04"/>
    <w:rsid w:val="00FD3BD6"/>
    <w:rsid w:val="749F3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744A344"/>
  <w15:docId w15:val="{C854FC15-5CC4-4CDC-B155-22CBAE4C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92"/>
    <w:pPr>
      <w:spacing w:after="0"/>
      <w:contextualSpacing/>
      <w:jc w:val="both"/>
    </w:pPr>
  </w:style>
  <w:style w:type="paragraph" w:styleId="Ttulo1">
    <w:name w:val="heading 1"/>
    <w:basedOn w:val="Normal"/>
    <w:next w:val="ParrafoNmerado"/>
    <w:link w:val="Ttulo1Car"/>
    <w:uiPriority w:val="9"/>
    <w:qFormat/>
    <w:rsid w:val="00A1437D"/>
    <w:pPr>
      <w:keepNext/>
      <w:keepLines/>
      <w:ind w:left="511" w:hanging="454"/>
      <w:outlineLvl w:val="0"/>
    </w:pPr>
    <w:rPr>
      <w:rFonts w:eastAsiaTheme="majorEastAsia" w:cstheme="majorBidi"/>
      <w:b/>
      <w:bCs/>
      <w:color w:val="17365D" w:themeColor="text2" w:themeShade="BF"/>
      <w:sz w:val="28"/>
    </w:rPr>
  </w:style>
  <w:style w:type="paragraph" w:styleId="Ttulo2">
    <w:name w:val="heading 2"/>
    <w:basedOn w:val="Normal"/>
    <w:next w:val="ParrafoNmerado"/>
    <w:link w:val="Ttulo2Car"/>
    <w:uiPriority w:val="9"/>
    <w:unhideWhenUsed/>
    <w:qFormat/>
    <w:rsid w:val="00A1437D"/>
    <w:pPr>
      <w:keepNext/>
      <w:keepLines/>
      <w:spacing w:after="240"/>
      <w:contextualSpacing w:val="0"/>
      <w:outlineLvl w:val="1"/>
    </w:pPr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paragraph" w:styleId="Ttulo3">
    <w:name w:val="heading 3"/>
    <w:basedOn w:val="Normal"/>
    <w:next w:val="ParrafoNmerado"/>
    <w:link w:val="Ttulo3Car"/>
    <w:uiPriority w:val="9"/>
    <w:qFormat/>
    <w:rsid w:val="00874392"/>
    <w:pPr>
      <w:keepNext/>
      <w:keepLines/>
      <w:numPr>
        <w:ilvl w:val="3"/>
        <w:numId w:val="9"/>
      </w:numPr>
      <w:spacing w:after="240"/>
      <w:contextualSpacing w:val="0"/>
      <w:outlineLvl w:val="2"/>
    </w:pPr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paragraph" w:styleId="Ttulo4">
    <w:name w:val="heading 4"/>
    <w:basedOn w:val="Normal"/>
    <w:next w:val="ParrafoNmerado"/>
    <w:link w:val="Ttulo4Car"/>
    <w:uiPriority w:val="9"/>
    <w:qFormat/>
    <w:rsid w:val="00874392"/>
    <w:pPr>
      <w:keepNext/>
      <w:keepLines/>
      <w:spacing w:after="240"/>
      <w:ind w:left="794"/>
      <w:contextualSpacing w:val="0"/>
      <w:outlineLvl w:val="3"/>
    </w:pPr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paragraph" w:styleId="Ttulo5">
    <w:name w:val="heading 5"/>
    <w:basedOn w:val="ParrafoNmerado"/>
    <w:next w:val="Normal"/>
    <w:link w:val="Ttulo5Car"/>
    <w:uiPriority w:val="9"/>
    <w:unhideWhenUsed/>
    <w:qFormat/>
    <w:rsid w:val="00874392"/>
    <w:pPr>
      <w:keepNext/>
      <w:keepLines/>
      <w:numPr>
        <w:ilvl w:val="5"/>
      </w:numPr>
      <w:spacing w:before="200"/>
      <w:outlineLvl w:val="4"/>
    </w:pPr>
    <w:rPr>
      <w:rFonts w:ascii="Calibri" w:eastAsiaTheme="majorEastAsia" w:hAnsi="Calibr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74392"/>
    <w:pPr>
      <w:keepNext/>
      <w:keepLines/>
      <w:numPr>
        <w:ilvl w:val="6"/>
        <w:numId w:val="9"/>
      </w:numPr>
      <w:spacing w:before="200"/>
      <w:outlineLvl w:val="5"/>
    </w:pPr>
    <w:rPr>
      <w:rFonts w:ascii="Calibri" w:eastAsiaTheme="majorEastAsia" w:hAnsi="Calibr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74392"/>
    <w:pPr>
      <w:keepNext/>
      <w:keepLines/>
      <w:numPr>
        <w:ilvl w:val="7"/>
        <w:numId w:val="9"/>
      </w:numPr>
      <w:spacing w:before="200"/>
      <w:outlineLvl w:val="6"/>
    </w:pPr>
    <w:rPr>
      <w:rFonts w:ascii="Calibri" w:eastAsiaTheme="majorEastAsia" w:hAnsi="Calibr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392"/>
    <w:pPr>
      <w:keepNext/>
      <w:keepLines/>
      <w:spacing w:before="200"/>
      <w:outlineLvl w:val="7"/>
    </w:pPr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392"/>
    <w:pPr>
      <w:keepNext/>
      <w:keepLines/>
      <w:numPr>
        <w:ilvl w:val="8"/>
        <w:numId w:val="9"/>
      </w:numPr>
      <w:spacing w:before="200"/>
      <w:outlineLvl w:val="8"/>
    </w:pPr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Nmerado">
    <w:name w:val="Parrafo Númerado"/>
    <w:basedOn w:val="Prrafodelista"/>
    <w:qFormat/>
    <w:rsid w:val="00874392"/>
    <w:pPr>
      <w:numPr>
        <w:ilvl w:val="2"/>
        <w:numId w:val="9"/>
      </w:numPr>
      <w:spacing w:after="240"/>
      <w:contextualSpacing w:val="0"/>
    </w:pPr>
  </w:style>
  <w:style w:type="paragraph" w:styleId="Prrafodelista">
    <w:name w:val="List Paragraph"/>
    <w:basedOn w:val="Normal"/>
    <w:uiPriority w:val="34"/>
    <w:qFormat/>
    <w:rsid w:val="00874392"/>
    <w:pPr>
      <w:ind w:left="720"/>
    </w:pPr>
  </w:style>
  <w:style w:type="character" w:customStyle="1" w:styleId="Ttulo1Car">
    <w:name w:val="Título 1 Car"/>
    <w:basedOn w:val="Fuentedeprrafopredeter"/>
    <w:link w:val="Ttulo1"/>
    <w:uiPriority w:val="9"/>
    <w:rsid w:val="00A1437D"/>
    <w:rPr>
      <w:rFonts w:eastAsiaTheme="majorEastAsia" w:cstheme="majorBidi"/>
      <w:b/>
      <w:bCs/>
      <w:color w:val="17365D" w:themeColor="text2" w:themeShade="BF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A1437D"/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74392"/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74392"/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874392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874392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87439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392"/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392"/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874392"/>
    <w:pPr>
      <w:spacing w:after="200" w:line="240" w:lineRule="auto"/>
      <w:ind w:left="680" w:right="680"/>
      <w:jc w:val="center"/>
    </w:pPr>
    <w:rPr>
      <w:b/>
      <w:bCs/>
      <w:color w:val="1F497D" w:themeColor="text2"/>
      <w:szCs w:val="18"/>
    </w:rPr>
  </w:style>
  <w:style w:type="paragraph" w:styleId="Puesto">
    <w:name w:val="Title"/>
    <w:basedOn w:val="Normal"/>
    <w:next w:val="ParrafoNmerado"/>
    <w:link w:val="PuestoCar"/>
    <w:uiPriority w:val="10"/>
    <w:qFormat/>
    <w:rsid w:val="00874392"/>
    <w:pPr>
      <w:pBdr>
        <w:bottom w:val="single" w:sz="12" w:space="4" w:color="17365D" w:themeColor="text2" w:themeShade="BF"/>
      </w:pBdr>
      <w:spacing w:after="300" w:line="240" w:lineRule="auto"/>
    </w:pPr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74392"/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74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uiPriority w:val="22"/>
    <w:qFormat/>
    <w:rsid w:val="00874392"/>
    <w:rPr>
      <w:b/>
      <w:bCs/>
    </w:rPr>
  </w:style>
  <w:style w:type="character" w:styleId="nfasis">
    <w:name w:val="Emphasis"/>
    <w:uiPriority w:val="20"/>
    <w:qFormat/>
    <w:rsid w:val="00874392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874392"/>
    <w:pPr>
      <w:spacing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74392"/>
  </w:style>
  <w:style w:type="paragraph" w:styleId="Cita">
    <w:name w:val="Quote"/>
    <w:basedOn w:val="Normal"/>
    <w:next w:val="Normal"/>
    <w:link w:val="CitaCar"/>
    <w:uiPriority w:val="29"/>
    <w:qFormat/>
    <w:rsid w:val="00874392"/>
    <w:pPr>
      <w:ind w:left="1021" w:right="1021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74392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392"/>
    <w:rPr>
      <w:b/>
      <w:bCs/>
      <w:i/>
      <w:iCs/>
      <w:color w:val="4F81BD" w:themeColor="accent1"/>
    </w:rPr>
  </w:style>
  <w:style w:type="character" w:styleId="nfasissutil">
    <w:name w:val="Subtle Emphasis"/>
    <w:uiPriority w:val="19"/>
    <w:qFormat/>
    <w:rsid w:val="00874392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874392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874392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874392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874392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unhideWhenUsed/>
    <w:qFormat/>
    <w:rsid w:val="00874392"/>
    <w:pPr>
      <w:spacing w:before="480"/>
      <w:ind w:left="0" w:firstLine="0"/>
      <w:outlineLvl w:val="9"/>
    </w:pPr>
  </w:style>
  <w:style w:type="paragraph" w:customStyle="1" w:styleId="Default">
    <w:name w:val="Default"/>
    <w:rsid w:val="003322F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F3B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09187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9187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9187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875"/>
  </w:style>
  <w:style w:type="paragraph" w:styleId="Piedepgina">
    <w:name w:val="footer"/>
    <w:basedOn w:val="Normal"/>
    <w:link w:val="Piedepgina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875"/>
  </w:style>
  <w:style w:type="paragraph" w:customStyle="1" w:styleId="yiv0520071016msonormal">
    <w:name w:val="yiv0520071016msonormal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0520071016msolistparagraph">
    <w:name w:val="yiv0520071016msolistparagraph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4330210419msonormal">
    <w:name w:val="yiv4330210419msonormal"/>
    <w:basedOn w:val="Normal"/>
    <w:rsid w:val="00010A03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81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11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1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F4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60C9E"/>
    <w:pPr>
      <w:spacing w:after="0" w:line="240" w:lineRule="auto"/>
    </w:p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7A65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7A65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1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6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4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8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4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6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6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2918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CF9B-E213-4FA3-85EA-EBB279B6B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74830-B131-47EF-8511-2500398EF0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DC71DA-D9E4-47CC-BBB4-56DE0D9D8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548EF-7E51-4D65-B491-1225198F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</dc:creator>
  <cp:lastModifiedBy>Juan Gabriel Mendez Cortes</cp:lastModifiedBy>
  <cp:revision>9</cp:revision>
  <cp:lastPrinted>2015-10-20T15:00:00Z</cp:lastPrinted>
  <dcterms:created xsi:type="dcterms:W3CDTF">2019-11-22T16:51:00Z</dcterms:created>
  <dcterms:modified xsi:type="dcterms:W3CDTF">2020-03-11T16:36:00Z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