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2D" w:rsidRDefault="00DD742D">
      <w:pPr>
        <w:spacing w:line="200" w:lineRule="exact"/>
        <w:rPr>
          <w:sz w:val="24"/>
          <w:szCs w:val="24"/>
        </w:rPr>
      </w:pPr>
    </w:p>
    <w:p w:rsidR="00DD742D" w:rsidRDefault="00DD742D">
      <w:pPr>
        <w:spacing w:line="307" w:lineRule="exact"/>
        <w:rPr>
          <w:sz w:val="24"/>
          <w:szCs w:val="24"/>
        </w:rPr>
      </w:pPr>
    </w:p>
    <w:p w:rsidR="00DD742D" w:rsidRDefault="00983CDB">
      <w:pPr>
        <w:ind w:left="3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ANEXO 4 — PACTO DE TRANSPARENCIA</w:t>
      </w:r>
    </w:p>
    <w:p w:rsidR="00DD742D" w:rsidRDefault="00DD742D">
      <w:pPr>
        <w:spacing w:line="200" w:lineRule="exact"/>
        <w:rPr>
          <w:sz w:val="24"/>
          <w:szCs w:val="24"/>
        </w:rPr>
      </w:pPr>
    </w:p>
    <w:p w:rsidR="00DD742D" w:rsidRDefault="00DD742D">
      <w:pPr>
        <w:spacing w:line="219" w:lineRule="exact"/>
        <w:rPr>
          <w:sz w:val="24"/>
          <w:szCs w:val="24"/>
        </w:rPr>
      </w:pPr>
    </w:p>
    <w:p w:rsidR="00DD742D" w:rsidRDefault="00983CDB">
      <w:pPr>
        <w:spacing w:line="234" w:lineRule="auto"/>
        <w:ind w:left="260" w:righ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presente documento hace parte integral de los Documentos del Proceso y con la carta de presentación de la propuesta el Proponente se compromete a:</w:t>
      </w:r>
    </w:p>
    <w:p w:rsidR="00DD742D" w:rsidRDefault="00DD742D">
      <w:pPr>
        <w:spacing w:line="230" w:lineRule="exact"/>
        <w:rPr>
          <w:sz w:val="24"/>
          <w:szCs w:val="24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ind w:left="760" w:hanging="4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Cumplir estrictamente </w:t>
      </w:r>
      <w:r>
        <w:rPr>
          <w:rFonts w:ascii="Arial" w:eastAsia="Arial" w:hAnsi="Arial" w:cs="Arial"/>
          <w:sz w:val="20"/>
          <w:szCs w:val="20"/>
        </w:rPr>
        <w:t>la Ley Aplicable.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4" w:lineRule="auto"/>
        <w:ind w:left="760" w:right="260" w:hanging="5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Interpretar de buena fe las normas aplicables a los Procesos de Contratación de manera que siempre produzcan los efectos buscados por las mismas.</w:t>
      </w:r>
    </w:p>
    <w:p w:rsidR="00DD742D" w:rsidRDefault="00DD742D">
      <w:pPr>
        <w:spacing w:line="170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4" w:lineRule="auto"/>
        <w:ind w:left="760" w:right="260" w:hanging="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incurrir en faltas a la verdad o adulteración en los documentos o requisitos exigidos e</w:t>
      </w:r>
      <w:r>
        <w:rPr>
          <w:rFonts w:ascii="Arial" w:eastAsia="Arial" w:hAnsi="Arial" w:cs="Arial"/>
          <w:sz w:val="20"/>
          <w:szCs w:val="20"/>
        </w:rPr>
        <w:t>n el Proceso de Contratación.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6" w:lineRule="auto"/>
        <w:ind w:left="760" w:right="260" w:hanging="5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Igualmente se acepta que, durante la evaluación de las propuestas del Proceso de Contratación, primen los aspectos de fondo por encima de la forma, buscando siempre favorecer la libre competencia.</w:t>
      </w:r>
    </w:p>
    <w:p w:rsidR="00DD742D" w:rsidRDefault="00DD742D">
      <w:pPr>
        <w:spacing w:line="173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8" w:lineRule="auto"/>
        <w:ind w:left="760" w:right="260" w:hanging="5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Hacer un estudio completo </w:t>
      </w:r>
      <w:r>
        <w:rPr>
          <w:rFonts w:ascii="Arial" w:eastAsia="Arial" w:hAnsi="Arial" w:cs="Arial"/>
          <w:sz w:val="20"/>
          <w:szCs w:val="20"/>
        </w:rPr>
        <w:t>del proyecto y de los documentos del Proceso de Contratación, así como realizar estudios y análisis propios, bajo mi responsabilidad y con la debida diligencia, a fin de contar con los elementos de juicio e información económica, comercial, jurídica y técn</w:t>
      </w:r>
      <w:r>
        <w:rPr>
          <w:rFonts w:ascii="Arial" w:eastAsia="Arial" w:hAnsi="Arial" w:cs="Arial"/>
          <w:sz w:val="20"/>
          <w:szCs w:val="20"/>
        </w:rPr>
        <w:t>ica relevante y necesaria para tomar una decisión sustentada para presentar la propuesta. Lo anterior, con el propósito de que la misma sea seria y honesta, de tal manera que me permita participar en el Proceso de Contratación y en caso de resultar adjudic</w:t>
      </w:r>
      <w:r>
        <w:rPr>
          <w:rFonts w:ascii="Arial" w:eastAsia="Arial" w:hAnsi="Arial" w:cs="Arial"/>
          <w:sz w:val="20"/>
          <w:szCs w:val="20"/>
        </w:rPr>
        <w:t>atario me permita ejecutar todas las obligaciones contenidas en el Contrato, así como asumir los riesgos a mi cargo asociados a la ejecución de este.</w:t>
      </w:r>
    </w:p>
    <w:p w:rsidR="00DD742D" w:rsidRDefault="00DD742D">
      <w:pPr>
        <w:spacing w:line="174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6" w:lineRule="auto"/>
        <w:ind w:left="760" w:right="260" w:hanging="5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 hacer arreglos previos, concomitantes o posteriores al Proceso de Contratación, con los encargados de </w:t>
      </w:r>
      <w:r>
        <w:rPr>
          <w:rFonts w:ascii="Arial" w:eastAsia="Arial" w:hAnsi="Arial" w:cs="Arial"/>
          <w:sz w:val="20"/>
          <w:szCs w:val="20"/>
        </w:rPr>
        <w:t>planear el proceso para tratar de conocer, influenciar o manipular la información del proyecto y presentar la respectiva propuesta.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4" w:lineRule="auto"/>
        <w:ind w:left="760" w:right="260" w:hanging="6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hacer arreglos previos, concomitantes o posteriores al Proceso de Contratación, con otros Proponentes para tratar de inf</w:t>
      </w:r>
      <w:r>
        <w:rPr>
          <w:rFonts w:ascii="Arial" w:eastAsia="Arial" w:hAnsi="Arial" w:cs="Arial"/>
          <w:sz w:val="20"/>
          <w:szCs w:val="20"/>
        </w:rPr>
        <w:t>luenciar o manipular los resultados de la adjudicación.</w:t>
      </w:r>
    </w:p>
    <w:p w:rsidR="00DD742D" w:rsidRDefault="00DD742D">
      <w:pPr>
        <w:spacing w:line="170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6" w:lineRule="auto"/>
        <w:ind w:left="760" w:right="260" w:hanging="6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Enviar por escrito a la Entidad todas las preguntas o inquietudes que surjan durante el Proceso de Contratación y no hacerlo de manera oral por ningún medio, salvo que se realicen dentro de las audie</w:t>
      </w:r>
      <w:r>
        <w:rPr>
          <w:rFonts w:ascii="Arial" w:eastAsia="Arial" w:hAnsi="Arial" w:cs="Arial"/>
          <w:sz w:val="20"/>
          <w:szCs w:val="20"/>
        </w:rPr>
        <w:t>ncias públicas.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8" w:lineRule="auto"/>
        <w:ind w:left="760" w:right="260" w:hanging="5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Actuar con lealtad hacia los demás Proponentes, así como frente a la Entidad y abstenernos de utilizar herramientas para dilatar o sabotear el Proceso de Contratación. Igualmente, las observaciones al Proceso de Contratación o a las </w:t>
      </w:r>
      <w:r>
        <w:rPr>
          <w:rFonts w:ascii="Arial" w:eastAsia="Arial" w:hAnsi="Arial" w:cs="Arial"/>
          <w:sz w:val="20"/>
          <w:szCs w:val="20"/>
        </w:rPr>
        <w:t>propuestas de los otros interesados, serán presentadas oportunamente, en los plazos y términos fijados estrictamente en las reglas de la selección.</w:t>
      </w:r>
    </w:p>
    <w:p w:rsidR="00DD742D" w:rsidRDefault="00DD742D">
      <w:pPr>
        <w:spacing w:line="170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8" w:lineRule="auto"/>
        <w:ind w:left="760" w:right="260" w:hanging="5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Abstenernos de hacer manifestaciones orales o escritas en contra de los demás Proponentes y sus propuestas </w:t>
      </w:r>
      <w:r>
        <w:rPr>
          <w:rFonts w:ascii="Arial" w:eastAsia="Arial" w:hAnsi="Arial" w:cs="Arial"/>
          <w:sz w:val="20"/>
          <w:szCs w:val="20"/>
        </w:rPr>
        <w:t xml:space="preserve">sin contar con evidencia, material probatorio o indicios sólidos, que razonablemente permitan considerar que existe un acto irregular, de competencia desleal o de corrupción por parte de ellos. En caso de tener las pruebas, material probatorio o indicios, </w:t>
      </w:r>
      <w:r>
        <w:rPr>
          <w:rFonts w:ascii="Arial" w:eastAsia="Arial" w:hAnsi="Arial" w:cs="Arial"/>
          <w:sz w:val="20"/>
          <w:szCs w:val="20"/>
        </w:rPr>
        <w:t>estos se dejarán a inmediata disposición de la Entidad para corroborar tales afirmaciones.</w:t>
      </w:r>
    </w:p>
    <w:p w:rsidR="00DD742D" w:rsidRDefault="00DD742D">
      <w:pPr>
        <w:spacing w:line="170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1"/>
        </w:numPr>
        <w:tabs>
          <w:tab w:val="left" w:pos="760"/>
        </w:tabs>
        <w:spacing w:line="236" w:lineRule="auto"/>
        <w:ind w:left="760" w:right="260" w:hanging="5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utilizar en la etapa de verificación y evaluación de las Propuestas, argumentos carentes de sustento probatorio para efectos de buscar la descalificación de comp</w:t>
      </w:r>
      <w:r>
        <w:rPr>
          <w:rFonts w:ascii="Arial" w:eastAsia="Arial" w:hAnsi="Arial" w:cs="Arial"/>
          <w:sz w:val="20"/>
          <w:szCs w:val="20"/>
        </w:rPr>
        <w:t>etidores o la dilación del proceso de selección.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Pr="00983CDB" w:rsidRDefault="00983CDB" w:rsidP="00983CDB">
      <w:pPr>
        <w:numPr>
          <w:ilvl w:val="0"/>
          <w:numId w:val="1"/>
        </w:numPr>
        <w:tabs>
          <w:tab w:val="left" w:pos="760"/>
        </w:tabs>
        <w:spacing w:line="200" w:lineRule="exact"/>
        <w:ind w:left="760" w:right="260" w:hanging="601"/>
        <w:jc w:val="both"/>
        <w:rPr>
          <w:sz w:val="20"/>
          <w:szCs w:val="20"/>
        </w:rPr>
      </w:pPr>
      <w:r w:rsidRPr="00983CDB">
        <w:rPr>
          <w:rFonts w:ascii="Arial" w:eastAsia="Arial" w:hAnsi="Arial" w:cs="Arial"/>
          <w:sz w:val="19"/>
          <w:szCs w:val="19"/>
        </w:rPr>
        <w:t>En las audiencias guardar compostura, no levantar la voz y hacer uso de la palabra únicamente cuando sea concedida y por el tiempo que sea concedida; y acatar las decisiones de la Entidad.</w:t>
      </w:r>
      <w:bookmarkStart w:id="0" w:name="page2"/>
      <w:bookmarkEnd w:id="0"/>
    </w:p>
    <w:p w:rsidR="00DD742D" w:rsidRDefault="00DD742D">
      <w:pPr>
        <w:spacing w:line="318" w:lineRule="exact"/>
        <w:rPr>
          <w:sz w:val="20"/>
          <w:szCs w:val="20"/>
        </w:rPr>
      </w:pPr>
    </w:p>
    <w:p w:rsidR="00DD742D" w:rsidRDefault="00983CDB">
      <w:pPr>
        <w:spacing w:line="234" w:lineRule="auto"/>
        <w:ind w:left="760" w:righ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caso de desacuerdo interponer los recursos o acciones que se consideren pertinentes en los términos de la Ley Aplicable.</w:t>
      </w:r>
    </w:p>
    <w:p w:rsidR="00DD742D" w:rsidRDefault="00DD742D">
      <w:pPr>
        <w:spacing w:line="171" w:lineRule="exact"/>
        <w:rPr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6" w:lineRule="auto"/>
        <w:ind w:left="760" w:right="260" w:hanging="6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las audiencias, abstenernos de proferir juicios de valor contra personas </w:t>
      </w:r>
      <w:r>
        <w:rPr>
          <w:rFonts w:ascii="Arial" w:eastAsia="Arial" w:hAnsi="Arial" w:cs="Arial"/>
          <w:sz w:val="20"/>
          <w:szCs w:val="20"/>
        </w:rPr>
        <w:t>naturales o jurídicas, ni referirnos a asuntos personales de otros Proponentes. Por lo tanto, en las audiencias solamente debatiremos asuntos relacionados con el Proceso de Contratación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4" w:lineRule="auto"/>
        <w:ind w:left="760" w:right="260" w:hanging="6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Solicitar o remitir a la Entidad, o a sus funcionarios y contratistas</w:t>
      </w:r>
      <w:r>
        <w:rPr>
          <w:rFonts w:ascii="Arial" w:eastAsia="Arial" w:hAnsi="Arial" w:cs="Arial"/>
          <w:sz w:val="20"/>
          <w:szCs w:val="20"/>
        </w:rPr>
        <w:t>, cualquier información utilizando solamente los procedimientos y canales previstos en el Proceso de Contratación.</w:t>
      </w:r>
    </w:p>
    <w:p w:rsidR="00DD742D" w:rsidRDefault="00DD742D">
      <w:pPr>
        <w:spacing w:line="173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8" w:lineRule="auto"/>
        <w:ind w:left="760" w:right="260" w:hanging="6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ofrecer trabajo, contratos o algún tipo de beneficio económico o de cualquier otra naturaleza a ningún funcionario público, contratista o</w:t>
      </w:r>
      <w:r>
        <w:rPr>
          <w:rFonts w:ascii="Arial" w:eastAsia="Arial" w:hAnsi="Arial" w:cs="Arial"/>
          <w:sz w:val="20"/>
          <w:szCs w:val="20"/>
        </w:rPr>
        <w:t xml:space="preserve"> estructurador, vinculado a la Entidad ni a sus familiares en primer grado de consanguinidad, segundo de afinidad o primero civil, a partir de la adjudicación o con ocasión de la misma, y hasta dos (2) años siguientes a la suscripción del Contrato, sin per</w:t>
      </w:r>
      <w:r>
        <w:rPr>
          <w:rFonts w:ascii="Arial" w:eastAsia="Arial" w:hAnsi="Arial" w:cs="Arial"/>
          <w:sz w:val="20"/>
          <w:szCs w:val="20"/>
        </w:rPr>
        <w:t>juicio del régimen de conflictos de intereses y de inhabilidades e incompatibilidades previsto en la Constitución y en la Ley.</w:t>
      </w:r>
    </w:p>
    <w:p w:rsidR="00DD742D" w:rsidRDefault="00DD742D">
      <w:pPr>
        <w:spacing w:line="170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7" w:lineRule="auto"/>
        <w:ind w:left="760" w:right="260" w:hanging="6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Exigir a nuestros empleados, proveedores y subcontratistas relacionados con el proyecto, suscribir un pacto ético de conducta qu</w:t>
      </w:r>
      <w:r>
        <w:rPr>
          <w:rFonts w:ascii="Arial" w:eastAsia="Arial" w:hAnsi="Arial" w:cs="Arial"/>
          <w:sz w:val="20"/>
          <w:szCs w:val="20"/>
        </w:rPr>
        <w:t>e garantice la probidad y transparencia de las actuaciones de todos los involucrados en la preparación de la propuesta y en la ejecución del contrato.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7" w:lineRule="auto"/>
        <w:ind w:left="760" w:right="260" w:hanging="7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 ofrecer gratificaciones o atenciones en dinero o en especie, ni financiar, patrocinar, auspiciar o </w:t>
      </w:r>
      <w:r>
        <w:rPr>
          <w:rFonts w:ascii="Arial" w:eastAsia="Arial" w:hAnsi="Arial" w:cs="Arial"/>
          <w:sz w:val="20"/>
          <w:szCs w:val="20"/>
        </w:rPr>
        <w:t>promover directa o indirectamente fiestas, recepciones, homenajes o cualquier tipo de atenciones sociales a funcionarios públicos o contratistas del Estado, durante el Proceso de Contratación ni durante la ejecución o liquidación del contrato.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7" w:lineRule="auto"/>
        <w:ind w:left="760" w:right="260" w:hanging="7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contrata</w:t>
      </w:r>
      <w:r>
        <w:rPr>
          <w:rFonts w:ascii="Arial" w:eastAsia="Arial" w:hAnsi="Arial" w:cs="Arial"/>
          <w:sz w:val="20"/>
          <w:szCs w:val="20"/>
        </w:rPr>
        <w:t>r, ni ofrecer dadivas o gratificaciones a personas con alta capacidad de influencia política o mediática, con el objeto de obtener citas o influir o presionar las decisiones que la Entidad tome respecto de procesos de contratación estatal, bien sea en su a</w:t>
      </w:r>
      <w:r>
        <w:rPr>
          <w:rFonts w:ascii="Arial" w:eastAsia="Arial" w:hAnsi="Arial" w:cs="Arial"/>
          <w:sz w:val="20"/>
          <w:szCs w:val="20"/>
        </w:rPr>
        <w:t>djudicación, supervisión o terminación.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4" w:lineRule="auto"/>
        <w:ind w:left="760" w:right="260" w:hanging="6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Entidad siempre se manifestará sobre las inquietudes relacionadas con el proceso de selección por los canales definidos en los documentos del proceso.</w:t>
      </w:r>
    </w:p>
    <w:p w:rsidR="00DD742D" w:rsidRDefault="00DD742D">
      <w:pPr>
        <w:spacing w:line="170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7" w:lineRule="auto"/>
        <w:ind w:left="760" w:right="260" w:hanging="6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 contratar ni ofrecer dadivas, gratificaciones, contratos </w:t>
      </w:r>
      <w:r>
        <w:rPr>
          <w:rFonts w:ascii="Arial" w:eastAsia="Arial" w:hAnsi="Arial" w:cs="Arial"/>
          <w:sz w:val="20"/>
          <w:szCs w:val="20"/>
        </w:rPr>
        <w:t>o cualquier tipo de beneficio económico o de cualquier naturaleza, a servidores de la Entidad o sus asesores, o del equipo estructurador, con el fin de tener asesoramiento o acceso a información privilegiada, relacionada con el proceso de selección.</w:t>
      </w:r>
    </w:p>
    <w:p w:rsidR="00DD742D" w:rsidRDefault="00DD742D">
      <w:pPr>
        <w:spacing w:line="171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8" w:lineRule="auto"/>
        <w:ind w:left="760" w:right="260" w:hanging="6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Dar c</w:t>
      </w:r>
      <w:r>
        <w:rPr>
          <w:rFonts w:ascii="Arial" w:eastAsia="Arial" w:hAnsi="Arial" w:cs="Arial"/>
          <w:sz w:val="20"/>
          <w:szCs w:val="20"/>
        </w:rPr>
        <w:t>onocimiento a la Entidad, a la Secretaría de Transparencia del Departamento Administrativo de la Presidencia de la República y a las autoridades competentes en caso de presentarse alguna queja o denuncia sobre la ocurrencia de un acto de corrupción durante</w:t>
      </w:r>
      <w:r>
        <w:rPr>
          <w:rFonts w:ascii="Arial" w:eastAsia="Arial" w:hAnsi="Arial" w:cs="Arial"/>
          <w:sz w:val="20"/>
          <w:szCs w:val="20"/>
        </w:rPr>
        <w:t xml:space="preserve"> el Proceso de Contratación o con cargo al Contrato, y 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del conocimiento que tenga sobre posibles pagos o beneficios ofrecidos u otorgados.</w:t>
      </w:r>
    </w:p>
    <w:p w:rsidR="00DD742D" w:rsidRDefault="00DD742D">
      <w:pPr>
        <w:spacing w:line="170" w:lineRule="exact"/>
        <w:rPr>
          <w:rFonts w:ascii="Arial" w:eastAsia="Arial" w:hAnsi="Arial" w:cs="Arial"/>
          <w:sz w:val="20"/>
          <w:szCs w:val="20"/>
        </w:rPr>
      </w:pPr>
    </w:p>
    <w:p w:rsidR="00DD742D" w:rsidRDefault="00983CDB">
      <w:pPr>
        <w:numPr>
          <w:ilvl w:val="0"/>
          <w:numId w:val="2"/>
        </w:numPr>
        <w:tabs>
          <w:tab w:val="left" w:pos="760"/>
        </w:tabs>
        <w:spacing w:line="238" w:lineRule="auto"/>
        <w:ind w:left="760" w:right="260" w:hanging="7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Denunciar de manera inmediata ante las autoridades competentes, con copia a la Secretaría de Transparencia del </w:t>
      </w:r>
      <w:r>
        <w:rPr>
          <w:rFonts w:ascii="Arial" w:eastAsia="Arial" w:hAnsi="Arial" w:cs="Arial"/>
          <w:sz w:val="20"/>
          <w:szCs w:val="20"/>
        </w:rPr>
        <w:t>Departamento Administrativo de la Presidencia de la República, cualquier solicitud, ofrecimiento, favor, dádiva, prerrogativa, recompensa, gratificación o atención social, efectuada por Proponentes o cualquiera de sus empleados, administradores, consultore</w:t>
      </w:r>
      <w:r>
        <w:rPr>
          <w:rFonts w:ascii="Arial" w:eastAsia="Arial" w:hAnsi="Arial" w:cs="Arial"/>
          <w:sz w:val="20"/>
          <w:szCs w:val="20"/>
        </w:rPr>
        <w:t>s o contratistas, a funcionarios públicos o a sus asesores que estén directa o indirectamente involucrados en la estructuración, manejo y decisiones del proceso de selección, de manera previa, concomitante o posterior al mismo, que tengan la intención de i</w:t>
      </w:r>
      <w:r>
        <w:rPr>
          <w:rFonts w:ascii="Arial" w:eastAsia="Arial" w:hAnsi="Arial" w:cs="Arial"/>
          <w:sz w:val="20"/>
          <w:szCs w:val="20"/>
        </w:rPr>
        <w:t>nducir o direccionar alguna decisión relacionada con la adjudicación.</w:t>
      </w:r>
    </w:p>
    <w:sectPr w:rsidR="00DD742D" w:rsidSect="00983CDB">
      <w:headerReference w:type="default" r:id="rId7"/>
      <w:footerReference w:type="default" r:id="rId8"/>
      <w:pgSz w:w="12240" w:h="15840"/>
      <w:pgMar w:top="1701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DB" w:rsidRDefault="00983CDB" w:rsidP="00983CDB">
      <w:r>
        <w:separator/>
      </w:r>
    </w:p>
  </w:endnote>
  <w:endnote w:type="continuationSeparator" w:id="0">
    <w:p w:rsidR="00983CDB" w:rsidRDefault="00983CDB" w:rsidP="0098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DB" w:rsidRPr="00C01CAA" w:rsidRDefault="00983CDB" w:rsidP="00983CDB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983CDB" w:rsidRDefault="00983CDB">
    <w:pPr>
      <w:pStyle w:val="Piedepgina"/>
    </w:pPr>
  </w:p>
  <w:p w:rsidR="00983CDB" w:rsidRDefault="00983C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DB" w:rsidRDefault="00983CDB" w:rsidP="00983CDB">
      <w:r>
        <w:separator/>
      </w:r>
    </w:p>
  </w:footnote>
  <w:footnote w:type="continuationSeparator" w:id="0">
    <w:p w:rsidR="00983CDB" w:rsidRDefault="00983CDB" w:rsidP="0098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DB" w:rsidRPr="00983CDB" w:rsidRDefault="00983CDB" w:rsidP="00983CDB">
    <w:pPr>
      <w:pStyle w:val="Encabezado"/>
    </w:pPr>
  </w:p>
  <w:p w:rsidR="00983CDB" w:rsidRDefault="00983CDB" w:rsidP="00983CDB">
    <w:pPr>
      <w:ind w:left="10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2AEFF9" wp14:editId="3345083D">
          <wp:simplePos x="0" y="0"/>
          <wp:positionH relativeFrom="column">
            <wp:posOffset>2752725</wp:posOffset>
          </wp:positionH>
          <wp:positionV relativeFrom="paragraph">
            <wp:posOffset>19050</wp:posOffset>
          </wp:positionV>
          <wp:extent cx="793699" cy="816376"/>
          <wp:effectExtent l="0" t="0" r="6985" b="317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983CDB" w:rsidRDefault="00983CDB" w:rsidP="00983CDB">
    <w:pPr>
      <w:spacing w:line="171" w:lineRule="exact"/>
      <w:rPr>
        <w:sz w:val="24"/>
        <w:szCs w:val="24"/>
      </w:rPr>
    </w:pPr>
  </w:p>
  <w:p w:rsidR="00983CDB" w:rsidRDefault="00983CDB" w:rsidP="00983CDB">
    <w:pPr>
      <w:jc w:val="right"/>
    </w:pPr>
    <w:r>
      <w:rPr>
        <w:rFonts w:ascii="Arial" w:eastAsia="Arial" w:hAnsi="Arial" w:cs="Arial"/>
        <w:b/>
        <w:bCs/>
        <w:color w:val="3B3838"/>
        <w:sz w:val="20"/>
        <w:szCs w:val="20"/>
      </w:rPr>
      <w:t>ANEXO 4</w:t>
    </w:r>
  </w:p>
  <w:p w:rsidR="00983CDB" w:rsidRDefault="00983C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8690BF9A"/>
    <w:lvl w:ilvl="0" w:tplc="013EF684">
      <w:start w:val="1"/>
      <w:numFmt w:val="lowerRoman"/>
      <w:lvlText w:val="%1."/>
      <w:lvlJc w:val="left"/>
    </w:lvl>
    <w:lvl w:ilvl="1" w:tplc="A8DEF4F4">
      <w:numFmt w:val="decimal"/>
      <w:lvlText w:val=""/>
      <w:lvlJc w:val="left"/>
    </w:lvl>
    <w:lvl w:ilvl="2" w:tplc="F8E650EC">
      <w:numFmt w:val="decimal"/>
      <w:lvlText w:val=""/>
      <w:lvlJc w:val="left"/>
    </w:lvl>
    <w:lvl w:ilvl="3" w:tplc="E87A1156">
      <w:numFmt w:val="decimal"/>
      <w:lvlText w:val=""/>
      <w:lvlJc w:val="left"/>
    </w:lvl>
    <w:lvl w:ilvl="4" w:tplc="5FDE51C4">
      <w:numFmt w:val="decimal"/>
      <w:lvlText w:val=""/>
      <w:lvlJc w:val="left"/>
    </w:lvl>
    <w:lvl w:ilvl="5" w:tplc="20B2B880">
      <w:numFmt w:val="decimal"/>
      <w:lvlText w:val=""/>
      <w:lvlJc w:val="left"/>
    </w:lvl>
    <w:lvl w:ilvl="6" w:tplc="B224B440">
      <w:numFmt w:val="decimal"/>
      <w:lvlText w:val=""/>
      <w:lvlJc w:val="left"/>
    </w:lvl>
    <w:lvl w:ilvl="7" w:tplc="A58C7A12">
      <w:numFmt w:val="decimal"/>
      <w:lvlText w:val=""/>
      <w:lvlJc w:val="left"/>
    </w:lvl>
    <w:lvl w:ilvl="8" w:tplc="6CB0256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0D43A68"/>
    <w:lvl w:ilvl="0" w:tplc="0A966DE2">
      <w:start w:val="13"/>
      <w:numFmt w:val="lowerRoman"/>
      <w:lvlText w:val="%1."/>
      <w:lvlJc w:val="left"/>
    </w:lvl>
    <w:lvl w:ilvl="1" w:tplc="EEB09AF6">
      <w:numFmt w:val="decimal"/>
      <w:lvlText w:val=""/>
      <w:lvlJc w:val="left"/>
    </w:lvl>
    <w:lvl w:ilvl="2" w:tplc="470E72B8">
      <w:numFmt w:val="decimal"/>
      <w:lvlText w:val=""/>
      <w:lvlJc w:val="left"/>
    </w:lvl>
    <w:lvl w:ilvl="3" w:tplc="9D9E54C6">
      <w:numFmt w:val="decimal"/>
      <w:lvlText w:val=""/>
      <w:lvlJc w:val="left"/>
    </w:lvl>
    <w:lvl w:ilvl="4" w:tplc="A1A4A970">
      <w:numFmt w:val="decimal"/>
      <w:lvlText w:val=""/>
      <w:lvlJc w:val="left"/>
    </w:lvl>
    <w:lvl w:ilvl="5" w:tplc="B41AD5CC">
      <w:numFmt w:val="decimal"/>
      <w:lvlText w:val=""/>
      <w:lvlJc w:val="left"/>
    </w:lvl>
    <w:lvl w:ilvl="6" w:tplc="848EBA28">
      <w:numFmt w:val="decimal"/>
      <w:lvlText w:val=""/>
      <w:lvlJc w:val="left"/>
    </w:lvl>
    <w:lvl w:ilvl="7" w:tplc="1E864808">
      <w:numFmt w:val="decimal"/>
      <w:lvlText w:val=""/>
      <w:lvlJc w:val="left"/>
    </w:lvl>
    <w:lvl w:ilvl="8" w:tplc="F23C99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2D"/>
    <w:rsid w:val="00983CDB"/>
    <w:rsid w:val="00D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9DA35B-E4F6-4207-9742-1C415CFB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C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CDB"/>
  </w:style>
  <w:style w:type="paragraph" w:styleId="Piedepgina">
    <w:name w:val="footer"/>
    <w:basedOn w:val="Normal"/>
    <w:link w:val="PiedepginaCar"/>
    <w:uiPriority w:val="99"/>
    <w:unhideWhenUsed/>
    <w:rsid w:val="00983C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2</cp:revision>
  <dcterms:created xsi:type="dcterms:W3CDTF">2019-03-21T10:33:00Z</dcterms:created>
  <dcterms:modified xsi:type="dcterms:W3CDTF">2019-03-21T15:52:00Z</dcterms:modified>
</cp:coreProperties>
</file>