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bookmarkStart w:id="0" w:name="_GoBack"/>
      <w:bookmarkEnd w:id="0"/>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r w:rsidR="00435100">
        <w:rPr>
          <w:rFonts w:ascii="Arial" w:hAnsi="Arial" w:cs="Arial"/>
          <w:sz w:val="24"/>
          <w:szCs w:val="24"/>
          <w:highlight w:val="yellow"/>
        </w:rPr>
        <w:t>XXXX</w:t>
      </w:r>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w:t>
      </w:r>
      <w:r w:rsidR="00D21213">
        <w:rPr>
          <w:rFonts w:ascii="Arial" w:hAnsi="Arial" w:cs="Arial"/>
          <w:sz w:val="24"/>
          <w:szCs w:val="24"/>
        </w:rPr>
        <w:t>Selección Abreviada por Menor Cuantía</w:t>
      </w:r>
      <w:r w:rsidRPr="00D93B07">
        <w:rPr>
          <w:rFonts w:ascii="Arial" w:hAnsi="Arial" w:cs="Arial"/>
          <w:sz w:val="24"/>
          <w:szCs w:val="24"/>
        </w:rPr>
        <w:t xml:space="preserve"> </w:t>
      </w:r>
      <w:r w:rsidR="00AA202F">
        <w:rPr>
          <w:rFonts w:ascii="Arial" w:hAnsi="Arial" w:cs="Arial"/>
          <w:sz w:val="24"/>
          <w:szCs w:val="24"/>
          <w:highlight w:val="yellow"/>
        </w:rPr>
        <w:t>No. IDU-</w:t>
      </w:r>
      <w:r w:rsidR="00D21213">
        <w:rPr>
          <w:rFonts w:ascii="Arial" w:hAnsi="Arial" w:cs="Arial"/>
          <w:sz w:val="24"/>
          <w:szCs w:val="24"/>
          <w:highlight w:val="yellow"/>
        </w:rPr>
        <w:t>SAMC</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9A0F64">
        <w:rPr>
          <w:rFonts w:ascii="Arial" w:hAnsi="Arial" w:cs="Arial"/>
          <w:sz w:val="24"/>
          <w:szCs w:val="24"/>
        </w:rPr>
        <w:t>8</w:t>
      </w:r>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9A0F64">
        <w:rPr>
          <w:rFonts w:ascii="Arial" w:hAnsi="Arial" w:cs="Arial"/>
          <w:sz w:val="24"/>
          <w:szCs w:val="24"/>
        </w:rPr>
        <w:t>dieciocho</w:t>
      </w:r>
      <w:r w:rsidR="00995DE4">
        <w:rPr>
          <w:rFonts w:ascii="Arial" w:hAnsi="Arial" w:cs="Arial"/>
          <w:sz w:val="24"/>
          <w:szCs w:val="24"/>
        </w:rPr>
        <w:t xml:space="preserve"> </w:t>
      </w:r>
      <w:r w:rsidRPr="00D93B07">
        <w:rPr>
          <w:rFonts w:ascii="Arial" w:hAnsi="Arial" w:cs="Arial"/>
          <w:sz w:val="24"/>
          <w:szCs w:val="24"/>
        </w:rPr>
        <w:t>(201</w:t>
      </w:r>
      <w:r w:rsidR="009A0F64">
        <w:rPr>
          <w:rFonts w:ascii="Arial" w:hAnsi="Arial" w:cs="Arial"/>
          <w:sz w:val="24"/>
          <w:szCs w:val="24"/>
        </w:rPr>
        <w:t>8</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8F7F7F" w:rsidRDefault="008F7F7F"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8F7F7F" w:rsidRDefault="008F7F7F" w:rsidP="00D93B07">
      <w:pPr>
        <w:autoSpaceDE w:val="0"/>
        <w:autoSpaceDN w:val="0"/>
        <w:adjustRightInd w:val="0"/>
        <w:spacing w:after="0" w:line="240" w:lineRule="auto"/>
        <w:jc w:val="both"/>
        <w:rPr>
          <w:rFonts w:ascii="Arial" w:hAnsi="Arial" w:cs="Arial"/>
          <w:sz w:val="24"/>
          <w:szCs w:val="24"/>
        </w:rPr>
      </w:pPr>
    </w:p>
    <w:p w:rsidR="008F7F7F" w:rsidRPr="00D93B07" w:rsidRDefault="008F7F7F"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sectPr w:rsidR="008F7F7F"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8A" w:rsidRDefault="00CE378A" w:rsidP="00D209D4">
      <w:pPr>
        <w:spacing w:after="0" w:line="240" w:lineRule="auto"/>
      </w:pPr>
      <w:r>
        <w:separator/>
      </w:r>
    </w:p>
  </w:endnote>
  <w:endnote w:type="continuationSeparator" w:id="0">
    <w:p w:rsidR="00CE378A" w:rsidRDefault="00CE378A"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E3152C" w:rsidP="00D209D4">
    <w:pPr>
      <w:pStyle w:val="Piedepgina"/>
      <w:rPr>
        <w:rFonts w:ascii="Arial" w:hAnsi="Arial" w:cs="Arial"/>
        <w:szCs w:val="14"/>
      </w:rPr>
    </w:pPr>
    <w:r>
      <w:rPr>
        <w:rFonts w:ascii="Arial" w:hAnsi="Arial" w:cs="Arial"/>
        <w:sz w:val="16"/>
      </w:rPr>
      <w:t>SELECCIÓN ABREVIADA DE MENOR CUANTIA</w:t>
    </w:r>
    <w:r w:rsidR="00AA202F">
      <w:rPr>
        <w:rFonts w:ascii="Arial" w:hAnsi="Arial" w:cs="Arial"/>
        <w:sz w:val="16"/>
      </w:rPr>
      <w:t xml:space="preserve"> IDU-</w:t>
    </w:r>
    <w:r>
      <w:rPr>
        <w:rFonts w:ascii="Arial" w:hAnsi="Arial" w:cs="Arial"/>
        <w:sz w:val="16"/>
      </w:rPr>
      <w:t>SMAC</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9A0F64">
      <w:rPr>
        <w:rFonts w:ascii="Arial" w:hAnsi="Arial" w:cs="Arial"/>
        <w:sz w:val="16"/>
      </w:rPr>
      <w:t>8</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8A" w:rsidRDefault="00CE378A" w:rsidP="00D209D4">
      <w:pPr>
        <w:spacing w:after="0" w:line="240" w:lineRule="auto"/>
      </w:pPr>
      <w:r>
        <w:separator/>
      </w:r>
    </w:p>
  </w:footnote>
  <w:footnote w:type="continuationSeparator" w:id="0">
    <w:p w:rsidR="00CE378A" w:rsidRDefault="00CE378A"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61BB4"/>
    <w:rsid w:val="0031782F"/>
    <w:rsid w:val="004261D1"/>
    <w:rsid w:val="00435100"/>
    <w:rsid w:val="0049299A"/>
    <w:rsid w:val="004F0614"/>
    <w:rsid w:val="004F53E0"/>
    <w:rsid w:val="00526D98"/>
    <w:rsid w:val="005C5008"/>
    <w:rsid w:val="005E5740"/>
    <w:rsid w:val="00615039"/>
    <w:rsid w:val="00684AAF"/>
    <w:rsid w:val="006E0929"/>
    <w:rsid w:val="0082294C"/>
    <w:rsid w:val="00882514"/>
    <w:rsid w:val="008E44DC"/>
    <w:rsid w:val="008F7F7F"/>
    <w:rsid w:val="00902C74"/>
    <w:rsid w:val="00960151"/>
    <w:rsid w:val="009708DA"/>
    <w:rsid w:val="00995DE4"/>
    <w:rsid w:val="009A0F64"/>
    <w:rsid w:val="009B6E4B"/>
    <w:rsid w:val="00AA202F"/>
    <w:rsid w:val="00B349EE"/>
    <w:rsid w:val="00B70F82"/>
    <w:rsid w:val="00C356EC"/>
    <w:rsid w:val="00C41D1D"/>
    <w:rsid w:val="00C951BB"/>
    <w:rsid w:val="00CE378A"/>
    <w:rsid w:val="00D209D4"/>
    <w:rsid w:val="00D21213"/>
    <w:rsid w:val="00D93B07"/>
    <w:rsid w:val="00DA0D12"/>
    <w:rsid w:val="00DE6282"/>
    <w:rsid w:val="00E05391"/>
    <w:rsid w:val="00E3152C"/>
    <w:rsid w:val="00E539C7"/>
    <w:rsid w:val="00E9457E"/>
    <w:rsid w:val="00EC74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Adriana Sofia Garcia Barrera</cp:lastModifiedBy>
  <cp:revision>17</cp:revision>
  <dcterms:created xsi:type="dcterms:W3CDTF">2014-06-13T23:41:00Z</dcterms:created>
  <dcterms:modified xsi:type="dcterms:W3CDTF">2018-05-04T20:50:00Z</dcterms:modified>
</cp:coreProperties>
</file>